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left"/>
      </w:pPr>
      <w:r>
        <w:drawing>
          <wp:inline distT="0" distB="0" distL="0" distR="0">
            <wp:extent cx="1428750" cy="876300"/>
            <wp:effectExtent t="0" r="0" b="0" l="0"/>
            <wp:docPr id="1" name="logotipo" descr="Logótipo de Ricardina Correia, Psicologia Pediátrica" title="Logó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 w:before="0" w:line="276" w:lineRule="auto"/>
        <w:jc w:val="left"/>
      </w:pPr>
      <w:r>
        <w:rPr>
          <w:rFonts w:ascii="Calibri" w:cs="Calibri" w:eastAsia="Calibri" w:hAnsi="Calibri"/>
          <w:b/>
          <w:bCs/>
          <w:color w:val="12A594"/>
          <w:spacing w:val="32"/>
          <w:sz w:val="16"/>
          <w:szCs w:val="16"/>
        </w:rPr>
        <w:t xml:space="preserve">GUIA PARA PAIS · 2 AOS 12 ANOS</w:t>
      </w:r>
    </w:p>
    <w:p>
      <w:pPr>
        <w:keepLines/>
        <w:spacing w:after="140" w:before="40" w:line="240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48"/>
          <w:szCs w:val="48"/>
        </w:rPr>
        <w:t xml:space="preserve">Alguém de quem gosta foi operado. Deve ir visitá-lo?</w:t>
      </w:r>
    </w:p>
    <w:p>
      <w:pPr>
        <w:keepLines/>
        <w:spacing w:after="220" w:before="0" w:line="276" w:lineRule="auto"/>
        <w:jc w:val="left"/>
      </w:pPr>
      <w:r>
        <w:rPr>
          <w:rFonts w:ascii="Calibri" w:cs="Calibri" w:eastAsia="Calibri" w:hAnsi="Calibri"/>
          <w:color w:val="6E86A6"/>
          <w:sz w:val="24"/>
          <w:szCs w:val="24"/>
        </w:rPr>
        <w:t xml:space="preserve">Preparar a criança para visitar um familiar no hospital depois de uma cirurgia — o que dizer, quando ir e como correr bem</w:t>
      </w:r>
    </w:p>
    <w:p>
      <w:pPr>
        <w:keepLines/>
        <w:spacing w:after="6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Quando alguém próximo é operado, a casa muda de um dia para o outro: um adulto deixa de estar, os outros andam preocupados, as conversas mudam de tom quando a criança entra na sala. Este guia ajuda a decidir se a criança deve visitar, a prepará-la para o que vai ver e a acompanhá-la antes, durante e depois — sem esconder, sem assustar e sem obrigar.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12A594"/>
          <w:sz w:val="20"/>
          <w:szCs w:val="20"/>
        </w:rPr>
        <w:t xml:space="preserve">1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EM POUCAS PALAVRAS</w:t>
      </w:r>
    </w:p>
    <w:tbl>
      <w:tblPr>
        <w:tblW w:type="dxa" w:w="9866"/>
        <w:tblBorders>
          <w:top w:val="none" w:color="FFFFFF" w:sz="0"/>
          <w:left w:val="single" w:color="12A594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12A594" w:sz="24"/>
              <w:bottom w:val="none" w:color="FFFFFF" w:sz="0"/>
              <w:right w:val="none" w:color="FFFFFF" w:sz="0"/>
            </w:tcBorders>
            <w:shd w:fill="E6F5F2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keepLines/>
              <w:numPr>
                <w:ilvl w:val="0"/>
                <w:numId w:val="2"/>
              </w:numPr>
              <w:spacing w:after="70" w:line="266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Imaginar assusta mais do que ver.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O que mais inquieta uma criança pequena não é a doença, que ainda não compreende, mas alguém desaparecer de repente sem explicação e sentir os adultos nervosos.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70" w:line="266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Uma visita preparada tende a ajudar; uma visita de surpresa, não.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Preparação antes, companhia durante e conversa depois fazem a diferença.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20" w:line="266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A verdade, dita à medida da idade, protege mais do que o silêncio.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Frases curtas, verdadeiras e sempre iguais.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12A594"/>
          <w:sz w:val="20"/>
          <w:szCs w:val="20"/>
        </w:rPr>
        <w:t xml:space="preserve">2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O QUE PODE ESTAR A ACONTECER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Mesmo sem perceber o que se passa, a criança percebe que alguma coisa se passa. As crianças dão conta de que algo sério está a acontecer e, quando ninguém lhes explica, preenchem os espaços com o que imaginam — muitas vezes pior do que a realidade e, por vezes, com a ideia de que a culpa é delas.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 idade muda o que assusta.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Até aos 5 anos, pesa sobretudo a separação, a mudança de rotina e a tensão dos adultos; é também a idade do pensamento mágico — «foi porque me portei mal», «se lhe der um beijinho também fico doente». Entre os 6 e os 8, a criança já compreende melhor o que é uma operação, mas surgem medos concretos: a dor, as agulhas, a possibilidade de a pessoa não voltar a ser como era. Dos 9 aos 12, quer informação real, faz perguntas diretas e, por vezes, esconde a preocupação para não sobrecarregar os adultos.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O que se sabe sobre as visitas.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 maior parte dos estudos foi feita com crianças que visitaram familiares em cuidados intensivos, onde tudo é mais impressionante do que numa enfermaria. Mesmo aí, a visita ajudou as crianças a perceber o que estava a acontecer e a manter a ligação com a pessoa de quem gostam. Muitas descreveram alívio, a sensação de fazer parte e até orgulho — ao lado de momentos de estranheza e de impotência. O efeito dependeu da idade da criança, de experiências difíceis anteriores e, sobretudo, de a visita ter sido preparada e acompanhada.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Os mais novos tendem a fixar-se nos aparelhos; os mais velhos, na pessoa. Por isso a preparação não é igual para todos.</w:t>
      </w:r>
    </w:p>
    <w:p>
      <w:pPr>
        <w:keepNext/>
        <w:keepLines/>
        <w:pageBreakBefore/>
        <w:pBdr>
          <w:bottom w:val="single" w:color="E2E7EF" w:sz="6" w:space="4"/>
        </w:pBdr>
        <w:spacing w:after="130" w:before="0"/>
      </w:pPr>
      <w:r>
        <w:rPr>
          <w:rFonts w:ascii="Calibri" w:cs="Calibri" w:eastAsia="Calibri" w:hAnsi="Calibri"/>
          <w:b/>
          <w:bCs/>
          <w:color w:val="12A594"/>
          <w:sz w:val="20"/>
          <w:szCs w:val="20"/>
        </w:rPr>
        <w:t xml:space="preserve">3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REAÇÕES FREQUENTES E COMO RESPONDER</w:t>
      </w:r>
    </w:p>
    <w:p>
      <w:pPr>
        <w:keepNext/>
        <w:keepLines/>
        <w:spacing w:after="8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Três princípios servem para quase todas: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Dizer a verdade, à medida da idade.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Não é preciso contar tudo; é preciso que o que se conta seja verdade.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Repetir sempre da mesma forma.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 repetição é o modo de a criança pequena arrumar a informação. Frases iguais dão segurança.</w:t>
      </w:r>
    </w:p>
    <w:p>
      <w:pPr>
        <w:pStyle w:val="ListParagraph"/>
        <w:keepLines/>
        <w:numPr>
          <w:ilvl w:val="0"/>
          <w:numId w:val="2"/>
        </w:numPr>
        <w:spacing w:after="16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Respeitar o ritmo da criança.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Nem obrigar a ir, nem impedir de perguntar.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66"/>
      </w:tblGrid>
      <w:tr>
        <w:trPr>
          <w:cantSplit/>
          <w:tblHeader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6E86A6"/>
                <w:sz w:val="15"/>
                <w:szCs w:val="15"/>
              </w:rPr>
              <w:t xml:space="preserve">O QUE SE PODE VER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E6F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E7C6F"/>
                <w:sz w:val="15"/>
                <w:szCs w:val="15"/>
              </w:rPr>
              <w:t xml:space="preserve">COMO RESPONDER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Perguntas repetidas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«Quando volta a mãe?», várias vezes por dia.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Responder sempre da mesma maneira, com verdade: «Ainda não sabemos o dia. Os médicos estão a cuidar dela. Quando soubermos, dizemos-te.»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Parece não se importar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Continua a brincar como se nada fosse, não pergunta.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Não é indiferença. Muitas crianças processam a brincar e aos bocadinhos. Criar ocasiões para falar, sem forçar a conversa.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Culpa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«Foi porque eu me portei mal?»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Dizer explicitamente, e mais do que uma vez: «Não foi culpa tua. Nada do que fizeste ou pensaste fez isto acontecer.»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Medo de contágio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Não quer tocar, pergunta se também vai ficar doente.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Quando for verdade, dizê-lo com clareza: «Isto não se pega.» Se houver máscaras ou outras medidas, explicar para que servem.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Medo ou recusa em ir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Chora ao falar da visita, diz que não quer.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Não obrigar. Dar passos mais pequenos: primeiro uma fotografia, depois uma videochamada, só depois a visita.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Estranhar a pessoa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Na visita, esconde-se, não se aproxima, quer ir embora.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É esperado e não é rejeição. Deixar que se aproxime ao seu ritmo e sair antes de se cansar.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Regressões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Acorda mais de noite, pede colo, volta a ter acidentes.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Responder com calma e manter as rotinas. Costumam atenuar-se quando a vida da casa volta a ter previsibilidade.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Brincar aos médicos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Põe pensos nos bonecos, brinca ao hospital.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É útil: é a brincar que a criança pequena percebe o que aconteceu. Acompanhar a brincadeira, sem a transformar numa lição.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12A594"/>
          <w:sz w:val="20"/>
          <w:szCs w:val="20"/>
        </w:rPr>
        <w:t xml:space="preserve">4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O QUE AJUDA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6E86A6"/>
          <w:sz w:val="22"/>
          <w:szCs w:val="22"/>
        </w:rPr>
        <w:t xml:space="preserve">Estão organizadas pelos momentos em que costumam ser precisas.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Antes da operação, quando é programada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Explicar com a antecedência certa para a idade.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Aos mais novos, poucos dias antes; aos mais velhos, com mais tempo para perguntarem.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Gravar a voz de quem vai ser operado.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Um vídeo ou um áudio a ler uma história ou a dar as boas-noites, fotografias dos dois juntos, uma t-shirt ou uma almofada da pessoa: ajudam a criança a senti-la por perto enquanto está fora.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Combinar quem cuida da criança e manter as rotinas.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 hora de deitar, a creche ou a escola, quem a vai buscar. Avisar a educadora ou a professora.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Como explicar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Frases curtas, verdadeiras e sempre iguais.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Por exemplo: «A mãe está doente e os médicos estão a tratá-la. Vai dormir no hospital uns dias. Tu ficas com a avó. A mãe gosta muito de ti.»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Não inventar nem prometer.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Não dizer que a pessoa foi trabalhar ou viajar, e não prometer que volta amanhã ou que vai ficar boa. Pode prometer-se o que se sabe: «Os médicos estão a cuidar dela» e «Nós contamos-te o que formos sabendo».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Repetir as quatro ideias que dão segurança: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não foi culpa tua; isto não se pega (quando for verdade); há sempre alguém a cuidar de ti; continua a gostar muito de ti.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Fazer um livro com fotografias.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Poucas páginas, com frases curtas: quem está no hospital e porquê, quem cuida da criança, como vai ser a visita, o que continua igual. Lido várias vezes, organiza o que a criança ainda não consegue dizer.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Brincar aos médicos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, com um boneco com um penso no mesmo sítio. Nesta idade, é a brincar que se percebe.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Decidir se e quando visitar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Confirmar com a equipa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as regras de visita de crianças e o melhor momento. Em geral, é mais fácil quando a pessoa já está mais estável, na enfermaria e com menos aparelhos.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 pessoa quer a visita e está acordada e tranquila.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Se estiver confusa ou agitada, esperar.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 criança não vai se estiver doente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— constipada, com febre ou vómitos. É a forma de proteger quem foi operado.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Dar escolha, sobretudo aos mais velhos.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Não ir também é uma decisão possível; o que importa é não deixar a criança sem explicação e manter a ligação por outras vias.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Antes de entrar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Contar o que vai ver, ouvir e sentir: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um penso, agrafos ou pontos, um tubo no braço com soro, máquinas que apitam, um cheiro diferente. «A cara está inchada, como quando batemos. Vai desinchar devagarinho.» «Está muito cansada e dorme muito.»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Se houver mudanças na fala ou nos movimentos, antecipá-las: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«Agora tem dificuldade em falar. Os médicos vão ajudá-la a treinar.»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Levar alguma coisa para dar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— um desenho, uma fotografia. Dá à criança um papel e um sítio para pôr as mãos.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Durante a visita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Curta: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5 a 15 minutos, conforme a idade da criança e o estado da pessoa.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Dois adultos, se possível: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um fica com o doente, o outro pode sair com a criança a qualquer momento.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Deixar que se aproxime ao seu ritmo,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sem obrigar a dar colo ou beijinhos. Ir dizendo o que acontece: «Olha, a mãe está a olhar para ti.»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Sair antes de a criança se cansar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e voltar à rotina.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Depois da visita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Perguntar o que achou, sem interrogatório.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Desenhar ou brincar ajuda a contar o que as palavras não chegam para dizer.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Responder às perguntas que forem surgindo nos dias seguintes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— costumam vir mais tarde, e aos bocados.</w:t>
      </w:r>
    </w:p>
    <w:p>
      <w:pPr>
        <w:pStyle w:val="ListParagraph"/>
        <w:keepLines/>
        <w:numPr>
          <w:ilvl w:val="0"/>
          <w:numId w:val="2"/>
        </w:numPr>
        <w:spacing w:after="14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Manter a ligação entre visitas: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videochamadas curtas, desenhos, mensagens gravadas.</w:t>
      </w:r>
    </w:p>
    <w:tbl>
      <w:tblPr>
        <w:tblW w:type="dxa" w:w="9866"/>
        <w:tblBorders>
          <w:top w:val="none" w:color="FFFFFF" w:sz="0"/>
          <w:left w:val="single" w:color="6E86A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6E86A6" w:sz="24"/>
              <w:bottom w:val="none" w:color="FFFFFF" w:sz="0"/>
              <w:right w:val="none" w:color="FFFFFF" w:sz="0"/>
            </w:tcBorders>
            <w:shd w:fill="F3F5F9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keepNext/>
              <w:keepLines/>
              <w:spacing w:after="6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2A594"/>
                <w:spacing w:val="32"/>
                <w:sz w:val="16"/>
                <w:szCs w:val="16"/>
              </w:rPr>
              <w:t xml:space="preserve">CONFORME A IDADE</w:t>
            </w:r>
          </w:p>
          <w:p>
            <w:pPr>
              <w:keepLines/>
              <w:spacing w:after="7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Dos 2 aos 5 anos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, contam o corpo e a repetição: frases iguais, o objeto da pessoa, o livro com fotografias, brincar aos médicos. A visita serve sobretudo para confirmar que a pessoa continua ali.</w:t>
            </w:r>
          </w:p>
          <w:p>
            <w:pPr>
              <w:keepLines/>
              <w:spacing w:after="7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Dos 6 aos 8 anos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, a criança pede explicações concretas — o que é a operação, se dói, quando volta para casa. Responder com verdade e simplicidade, e perguntar o que ela imagina: é aí que aparecem os medos.</w:t>
            </w:r>
          </w:p>
          <w:p>
            <w:pPr>
              <w:keepLines/>
              <w:spacing w:after="2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Dos 9 aos 12 anos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, vale a pena perguntar o que quer saber e envolvê-la nas decisões, incluindo a de visitar. Pode ajudar falar com a enfermeira ou o médico. Convém estar atento a quem parece bem de mais: às vezes é a forma de não preocupar os adultos.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12A594"/>
          <w:sz w:val="20"/>
          <w:szCs w:val="20"/>
        </w:rPr>
        <w:t xml:space="preserve">5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O QUE COSTUMA NÃO RESULTAR, E PORQUÊ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6E86A6"/>
          <w:sz w:val="22"/>
          <w:szCs w:val="22"/>
        </w:rPr>
        <w:t xml:space="preserve">São respostas compreensíveis quando se quer proteger a criança. O problema não está na intenção, mas no efeito que costumam ter.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Esconder ou inventar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— «foi trabalhar», «foi de viagem». A criança percebe que algo não bate certo e passa a desconfiar do que lhe dizem, precisamente quando mais precisa de confiar.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Prometer o que não se sabe.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Se a promessa falhar, cai com ela a confiança.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 visita de surpresa.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Entrar sem preparação num quarto de hospital é o que torna a experiência assustadora.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Obrigar a aproximar-se, a dar beijinhos ou a ficar.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Aumenta o medo e associa a pessoa a esse desconforto.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Falar do assunto à frente da criança como se ela não percebesse.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Ouve tudo, e percebe mais do que parece — sem ter a quem perguntar.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12A594"/>
          <w:sz w:val="20"/>
          <w:szCs w:val="20"/>
        </w:rPr>
        <w:t xml:space="preserve">6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DOIS EXEMPLOS</w:t>
      </w:r>
    </w:p>
    <w:tbl>
      <w:tblPr>
        <w:tblW w:type="dxa" w:w="9866"/>
        <w:tblBorders>
          <w:top w:val="none" w:color="FFFFFF" w:sz="0"/>
          <w:left w:val="single" w:color="6E86A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6E86A6" w:sz="24"/>
              <w:bottom w:val="none" w:color="FFFFFF" w:sz="0"/>
              <w:right w:val="none" w:color="FFFFFF" w:sz="0"/>
            </w:tcBorders>
            <w:shd w:fill="F3F5F9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A Carolina tem três anos. O avô, com quem passa as tardes, foi operado e vai ficar uma semana no hospital. Ela pergunta por ele todos os dias, à mesma hora.</w:t>
            </w:r>
          </w:p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é fácil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dizer que «o avô foi passear» e evitar o assunto, para não a pôr triste.</w:t>
            </w:r>
          </w:p>
          <w:p>
            <w:pPr>
              <w:keepLines/>
              <w:spacing w:after="14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se pode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responder sempre com a mesma frase — «O avô está no hospital, os médicos estão a tratá-lo, tu ficas com a mãe.» Fazer com ela um livrinho com fotografias do avô e do hospital. Ao terceiro dia, com o avô já na enfermaria, uma visita de dez minutos, com a mãe e a tia: ela leva um desenho e fica ao colo da mãe até querer aproximar-se. A pergunta diária continua — mas já tem resposta.</w:t>
            </w:r>
          </w:p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O Duarte tem dez anos. A mãe foi operada e ele diz que «está tudo bem», mas deixou de querer ir ao futebol.</w:t>
            </w:r>
          </w:p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é fácil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acreditar que está tudo bem e não voltar ao assunto.</w:t>
            </w:r>
          </w:p>
          <w:p>
            <w:pPr>
              <w:keepLines/>
              <w:spacing w:after="6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se pode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perguntar-lhe o que sabe e o que gostava de saber. Deixá-lo decidir se quer visitar e, antes, falar com a enfermeira sobre o que vai ver. Combinar com ele uma videochamada diária à mãe. O futebol volta quando deixa de ter medo de não estar em casa se alguma coisa acontecer.</w:t>
            </w:r>
          </w:p>
          <w:p>
            <w:pPr>
              <w:keepLines/>
              <w:spacing w:after="20" w:before="0" w:line="276" w:lineRule="auto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86A6"/>
                <w:sz w:val="16"/>
                <w:szCs w:val="16"/>
              </w:rPr>
              <w:t xml:space="preserve">Exemplos construídos para este guia; não descrevem crianças reais.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12A594"/>
          <w:sz w:val="20"/>
          <w:szCs w:val="20"/>
        </w:rPr>
        <w:t xml:space="preserve">7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E OS ADULTOS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Quem fica em casa com a criança está, muitas vezes, preocupado, cansado e dividido entre o hospital e a rotina. A criança lê essa tensão, mesmo quando ninguém diz nada. Não é preciso esconder a tristeza: pode dizer-se «Estou preocupado porque a mãe está doente, e estou aqui contigo». O que a criança precisa de ver é que há um adulto disponível, não um adulto sem emoções.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Aceitar ajuda — da família, da escola, da equipa do hospital — não é fraqueza. Muitas equipas de enfermagem, e alguns serviços de psicologia hospitalar, ajudam a preparar a visita de crianças. Vale a pena perguntar.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12A594"/>
          <w:sz w:val="20"/>
          <w:szCs w:val="20"/>
        </w:rPr>
        <w:t xml:space="preserve">8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SINAIS DE ALERTA E QUANDO PROCURAR AJUDA</w:t>
      </w:r>
    </w:p>
    <w:p>
      <w:pPr>
        <w:keepNext/>
        <w:keepLines/>
        <w:spacing w:after="14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Não precisa de esperar que piore.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O que a tabela assinala como esperado é comum nos primeiros dias e semanas e tende a atenuar-se. O que justifica pedir ajuda é a persistência, a intensidade e o alastramento a outras áreas.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83"/>
        <w:gridCol w:w="3983"/>
      </w:tblGrid>
      <w:tr>
        <w:trPr>
          <w:cantSplit/>
          <w:tblHeader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E6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E7C6F"/>
                <w:sz w:val="15"/>
                <w:szCs w:val="15"/>
              </w:rPr>
              <w:t xml:space="preserve">ESPERADO NOS PRIMEIROS DIAS E SEMANAS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C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8325A"/>
                <w:sz w:val="15"/>
                <w:szCs w:val="15"/>
              </w:rPr>
              <w:t xml:space="preserve">JUSTIFICA PROCURAR AJUDA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Sono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Mais despertares; pedir para dormir com um adulto.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Pesadelos frequentes ou medo intenso de adormecer que se mantêm ao fim de algumas semanas.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Separação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Mais colagem ao adulto que ficou; dificuldade nas despedidas.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Pânico ao separar-se, ou recusa persistente em ir à creche ou à escola.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Brincadeira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Brincar aos médicos, desenhar a pessoa no hospital.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Brincadeira sempre igual e angustiada, que não traz alívio; ou deixar de brincar.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Humor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Mais choro, mais irritabilidade.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Tristeza que se mantém; perda de interesse no que gostava.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Pensamentos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Perguntas sobre a doença, o hospital ou a morte.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Medo persistente de que alguém morra, ou culpa que não cede à explicação.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Corpo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Queixas vagas pontuais.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Queixas físicas repetidas — dores de barriga, de cabeça — sem causa encontrada.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Escola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Alguma distração nos primeiros dias.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Quebra no rendimento, isolamento ou queixas persistentes da escola.</w:t>
            </w:r>
          </w:p>
        </w:tc>
      </w:tr>
    </w:tbl>
    <w:p>
      <w:pPr>
        <w:keepNext/>
        <w:keepLines/>
        <w:spacing w:after="70" w:before="20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A quem recorrer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À equipa do hospital, antes da visita,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para saber o melhor momento e o que a criança vai encontrar. Muitas equipas têm experiência a preparar visitas de crianças.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Ao psicólogo,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quando os sinais se mantêm ou se intensificam, quando a criança viveu antes outras situações difíceis de doença ou perda, ou simplesmente quando os pais sentem que precisam de orientação — não é necessário que haja nada de grave.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Ao pediatra ou ao médico de família,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se houver queixas físicas persistentes, ou para os próprios pais, se a exaustão ou a tristeza se prolongarem.</w:t>
      </w:r>
    </w:p>
    <w:p>
      <w:pPr>
        <w:pStyle w:val="ListParagraph"/>
        <w:keepLines/>
        <w:numPr>
          <w:ilvl w:val="0"/>
          <w:numId w:val="2"/>
        </w:numPr>
        <w:spacing w:after="14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Se a situação de saúde da pessoa for grave, ou se houver risco de vida,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 preparação é outra e merece apoio especializado desde o início. Este guia não trata dessas situações nem do luto.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6E86A6"/>
          <w:sz w:val="19"/>
          <w:szCs w:val="19"/>
        </w:rPr>
        <w:t xml:space="preserve">As consultas de psicologia pediátrica decorrem no CNS — Campus Neurológico, em Torres Vedras, e são marcadas pelos canais da instituição.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12A594"/>
          <w:sz w:val="20"/>
          <w:szCs w:val="20"/>
        </w:rPr>
        <w:t xml:space="preserve">9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PARA SABER MAIS</w:t>
      </w:r>
    </w:p>
    <w:p>
      <w:pPr>
        <w:keepNext/>
        <w:keepLines/>
        <w:spacing w:after="60" w:before="0" w:line="276" w:lineRule="auto"/>
        <w:jc w:val="left"/>
      </w:pPr>
      <w:r>
        <w:rPr>
          <w:rFonts w:ascii="Calibri" w:cs="Calibri" w:eastAsia="Calibri" w:hAnsi="Calibri"/>
          <w:b/>
          <w:bCs/>
          <w:color w:val="12A594"/>
          <w:spacing w:val="32"/>
          <w:sz w:val="16"/>
          <w:szCs w:val="16"/>
        </w:rPr>
        <w:t xml:space="preserve">UM LIVRO FEITO EM CASA</w:t>
      </w:r>
    </w:p>
    <w:p>
      <w:pPr>
        <w:keepLines/>
        <w:spacing w:after="120" w:before="0" w:line="276" w:lineRule="auto"/>
        <w:jc w:val="left"/>
      </w:pPr>
      <w:r>
        <w:rPr>
          <w:rFonts w:ascii="Calibri" w:cs="Calibri" w:eastAsia="Calibri" w:hAnsi="Calibri"/>
          <w:color w:val="33465C"/>
          <w:sz w:val="20"/>
          <w:szCs w:val="20"/>
        </w:rPr>
        <w:t xml:space="preserve">Há poucos livros infantis portugueses sobre esta situação em concreto. O recurso que costuma resultar melhor é feito pela própria família: seis a oito páginas, com fotografias reais e uma frase curta em cada — a pessoa de quem se gosta, o hospital, quem cuida da criança, como vai ser a visita, o que ela vai ver, o que continua igual. Impresso ou no telemóvel, lido quantas vezes a criança pedir.</w:t>
      </w:r>
    </w:p>
    <w:p>
      <w:pPr>
        <w:keepNext/>
        <w:keepLines/>
        <w:spacing w:after="60" w:before="6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pacing w:val="32"/>
          <w:sz w:val="16"/>
          <w:szCs w:val="16"/>
        </w:rPr>
        <w:t xml:space="preserve">REFERÊNCIAS</w:t>
      </w:r>
    </w:p>
    <w:p>
      <w:pPr>
        <w:keepLines/>
        <w:spacing w:after="70" w:line="252"/>
        <w:ind w:left="400" w:hanging="400"/>
      </w:pP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Dalton, L., Rapa, E., Ziebland, S., Rochat, T., Kelly, B., Hanington, L., Bland, R., Yousafzai, A., Stein, A., &amp; Communication Expert Group. (2019). Communication with children and adolescents about the diagnosis of a life-threatening condition in their parent.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The Lancet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,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393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(10176), 1164–1176. https://doi.org/10.1016/S0140-6736(18)33202-1</w:t>
      </w:r>
    </w:p>
    <w:p>
      <w:pPr>
        <w:keepLines/>
        <w:spacing w:after="70" w:line="252"/>
        <w:ind w:left="400" w:hanging="400"/>
      </w:pP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Knutsson, S., &amp; Bergbom, I. (2016). Children’s thoughts and feelings related to visiting critically ill relatives in an adult ICU: A qualitative study.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Intensive and Critical Care Nursing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,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32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, 33–41. https://doi.org/10.1016/j.iccn.2015.07.007</w:t>
      </w:r>
    </w:p>
    <w:p>
      <w:pPr>
        <w:keepLines/>
        <w:spacing w:after="70" w:line="252"/>
        <w:ind w:left="400" w:hanging="400"/>
      </w:pP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Knutsson, S., Samuelsson, I. P., Hellström, A.-L., &amp; Bergbom, I. (2008). Children’s experiences of visiting a seriously ill/injured relative on an adult intensive care unit.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Journal of Advanced Nursing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,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61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(2), 154–162. https://doi.org/10.1111/j.1365-2648.2007.04472.x</w:t>
      </w:r>
    </w:p>
    <w:p>
      <w:pPr>
        <w:keepLines/>
        <w:spacing w:after="70" w:line="252"/>
        <w:ind w:left="400" w:hanging="400"/>
      </w:pP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Lamiani, G., Bonazza, F., Del Negro, S., &amp; Meyer, E. C. (2021). The impact of visiting the Intensive Care Unit on children’s and adolescents’ psychological well-being: A systematic review.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Intensive and Critical Care Nursing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,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65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, 103036. https://doi.org/10.1016/j.iccn.2021.103036</w:t>
      </w:r>
    </w:p>
    <w:p>
      <w:pPr>
        <w:keepLines/>
        <w:spacing w:after="100" w:before="40" w:line="276" w:lineRule="auto"/>
        <w:jc w:val="left"/>
      </w:pPr>
      <w:r>
        <w:rPr>
          <w:rFonts w:ascii="Calibri" w:cs="Calibri" w:eastAsia="Calibri" w:hAnsi="Calibri"/>
          <w:color w:val="6E86A6"/>
          <w:sz w:val="17"/>
          <w:szCs w:val="17"/>
        </w:rPr>
        <w:t xml:space="preserve">A importância de explicar com verdade e de não deixar a criança a imaginar sozinha apoia-se em Dalton et al. (2019). O que se sabe sobre as visitas vem sobretudo de estudos em cuidados intensivos (Knutsson et al., 2008; Knutsson &amp; Bergbom, 2016; Lamiani et al., 2021), cujas conclusões se aplicam, com prudência, a outros internamentos. As orientações práticas assentam no conhecimento do desenvolvimento e na prática clínica, e não numa obra isolada.</w:t>
      </w:r>
    </w:p>
    <w:p>
      <w:pPr>
        <w:keepNext/>
        <w:keepLines/>
        <w:pBdr>
          <w:top w:val="single" w:color="E2E7EF" w:sz="6" w:space="8"/>
        </w:pBdr>
        <w:spacing w:after="40" w:before="60"/>
      </w:pPr>
      <w:r>
        <w:rPr>
          <w:rFonts w:ascii="Calibri" w:cs="Calibri" w:eastAsia="Calibri" w:hAnsi="Calibri"/>
          <w:color w:val="33465C"/>
          <w:sz w:val="19"/>
          <w:szCs w:val="19"/>
        </w:rPr>
        <w:t xml:space="preserve">Este guia é informativo e não substitui avaliação nem acompanhamento psicológico. Cada criança e cada família têm o seu ritmo.</w:t>
      </w:r>
    </w:p>
    <w:p>
      <w:pPr>
        <w:keepLines/>
        <w:spacing w:after="0" w:before="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18"/>
          <w:szCs w:val="18"/>
        </w:rPr>
        <w:t xml:space="preserve">Ricardina Correia</w:t>
      </w:r>
      <w:r>
        <w:rPr>
          <w:rFonts w:ascii="Calibri" w:cs="Calibri" w:eastAsia="Calibri" w:hAnsi="Calibri"/>
          <w:color w:val="6E86A6"/>
          <w:sz w:val="18"/>
          <w:szCs w:val="18"/>
        </w:rPr>
        <w:t xml:space="preserve"> · Psicóloga · Cédula OPP n.º 8233 · ricardinacorreia.pt</w:t>
      </w:r>
    </w:p>
    <w:sectPr>
      <w:footerReference w:type="default" r:id="rId7"/>
      <w:pgSz w:w="11906" w:h="16838" w:orient="portrait"/>
      <w:pgMar w:top="900" w:right="1020" w:bottom="900" w:left="1020" w:header="708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  <w:tabs>
        <w:tab w:val="right" w:pos="9866"/>
      </w:tabs>
    </w:pPr>
    <w:r>
      <w:rPr>
        <w:rFonts w:ascii="Calibri" w:cs="Calibri" w:eastAsia="Calibri" w:hAnsi="Calibri"/>
        <w:color w:val="6E86A6"/>
        <w:sz w:val="15"/>
        <w:szCs w:val="15"/>
      </w:rPr>
      <w:t xml:space="preserve">Guias para pais · ricardinacorreia.pt</w:t>
    </w:r>
    <w:r>
      <w:rPr>
        <w:rFonts w:ascii="Calibri" w:cs="Calibri" w:eastAsia="Calibri" w:hAnsi="Calibri"/>
        <w:color w:val="6E86A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  <w:rPr>
        <w:color w:val="12A594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9a1c63eeb735ab100a9b14827bbf57c28b6bb7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Alguém de quem gosta foi operado. Deve ir visitá-lo?</dc:title>
  <dc:creator>Ricardina Correia</dc:creator>
  <cp:lastModifiedBy>Un-named</cp:lastModifiedBy>
  <cp:revision>1</cp:revision>
  <dcterms:created xsi:type="dcterms:W3CDTF">2026-09-21T20:23:01.219Z</dcterms:created>
  <dcterms:modified xsi:type="dcterms:W3CDTF">2026-09-21T20:23:01.233Z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