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drawing>
          <wp:inline distT="0" distB="0" distL="0" distR="0">
            <wp:extent cx="1428750" cy="866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E24B78" w:sz="12" w:space="6"/>
        </w:pBdr>
        <w:spacing w:after="40" w:before="260"/>
      </w:pPr>
      <w:r>
        <w:rPr>
          <w:b/>
          <w:bCs/>
          <w:color w:val="33465C"/>
          <w:sz w:val="34"/>
          <w:szCs w:val="34"/>
        </w:rPr>
        <w:t xml:space="preserve">Porque é que isto falhou da última vez</w:t>
      </w:r>
    </w:p>
    <w:p>
      <w:pPr>
        <w:spacing w:after="160" w:before="80"/>
      </w:pPr>
      <w:r>
        <w:rPr>
          <w:color w:val="6E86A6"/>
          <w:sz w:val="18"/>
          <w:szCs w:val="18"/>
        </w:rPr>
        <w:t xml:space="preserve">Os cinco modos de falha de um sistema de pontos</w:t>
      </w:r>
    </w:p>
    <w:p>
      <w:pPr>
        <w:spacing w:after="80" w:before="40"/>
      </w:pPr>
      <w:r>
        <w:rPr>
          <w:color w:val="6E86A6"/>
          <w:sz w:val="17"/>
          <w:szCs w:val="17"/>
        </w:rPr>
        <w:t xml:space="preserve">Quase todas as famílias já tentaram um quadro de pontos, e quase todas o abandonaram. Quando isso acontece, a conclusão habitual é que «com ele não funciona» — quando o mais provável é que tenha falhado por uma razão identificável, e corrigível.</w:t>
      </w:r>
    </w:p>
    <w:p>
      <w:pPr>
        <w:spacing w:after="80" w:before="40"/>
      </w:pPr>
      <w:r>
        <w:rPr>
          <w:color w:val="33465C"/>
          <w:sz w:val="17"/>
          <w:szCs w:val="17"/>
        </w:rPr>
        <w:t xml:space="preserve">Estes são os cinco modos de falha mais frequentes. Vale a pena reconhecer qual foi o seu antes de voltar a tentar.</w:t>
      </w:r>
    </w:p>
    <w:p>
      <w:pPr>
        <w:spacing w:before="160"/>
      </w:pPr>
    </w:p>
    <w:tbl>
      <w:tblPr>
        <w:tblW w:type="dxa" w:w="9638"/>
        <w:tblBorders>
          <w:top w:val="single" w:color="E2E7EF" w:sz="4"/>
          <w:left w:val="single" w:color="E2E7EF" w:sz="4"/>
          <w:bottom w:val="single" w:color="E2E7EF" w:sz="4"/>
          <w:right w:val="single" w:color="E2E7EF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type="dxa" w:w="150"/>
              <w:left w:type="dxa" w:w="170"/>
              <w:bottom w:type="dxa" w:w="150"/>
              <w:right w:type="dxa" w:w="170"/>
            </w:tcMar>
          </w:tcPr>
          <w:p>
            <w:pPr>
              <w:spacing w:after="100"/>
            </w:pPr>
            <w:r>
              <w:rPr>
                <w:b/>
                <w:bCs/>
                <w:color w:val="E24B78"/>
                <w:sz w:val="20"/>
                <w:szCs w:val="20"/>
              </w:rPr>
              <w:t xml:space="preserve">1.  </w:t>
            </w:r>
            <w:r>
              <w:rPr>
                <w:b/>
                <w:bCs/>
                <w:color w:val="33465C"/>
                <w:sz w:val="20"/>
                <w:szCs w:val="20"/>
              </w:rPr>
              <w:t xml:space="preserve">O alvo estava mal escolhido</w:t>
            </w:r>
          </w:p>
          <w:p>
            <w:pPr>
              <w:spacing w:after="50" w:before="50"/>
            </w:pPr>
            <w:r>
              <w:rPr>
                <w:b/>
                <w:bCs/>
                <w:color w:val="9FB6D0"/>
                <w:sz w:val="12"/>
                <w:szCs w:val="12"/>
              </w:rPr>
              <w:t xml:space="preserve">COMO SE VÊ   </w:t>
            </w:r>
            <w:r>
              <w:rPr>
                <w:color w:val="6E86A6"/>
                <w:sz w:val="15"/>
                <w:szCs w:val="15"/>
              </w:rPr>
              <w:t xml:space="preserve">O quadro dizia «portar-se bem», «ser responsável» ou «não se distrair».</w:t>
            </w:r>
          </w:p>
          <w:p>
            <w:pPr>
              <w:spacing w:after="50" w:before="50"/>
            </w:pPr>
            <w:r>
              <w:rPr>
                <w:b/>
                <w:bCs/>
                <w:color w:val="9FB6D0"/>
                <w:sz w:val="12"/>
                <w:szCs w:val="12"/>
              </w:rPr>
              <w:t xml:space="preserve">PORQUE FALHA   </w:t>
            </w:r>
            <w:r>
              <w:rPr>
                <w:color w:val="6E86A6"/>
                <w:sz w:val="15"/>
                <w:szCs w:val="15"/>
              </w:rPr>
              <w:t xml:space="preserve">Não são comportamentos, são juízos. Ninguém consegue dizer com segurança se aconteceram, e a criança não sabe exatamente o que fazer para os conseguir.</w:t>
            </w:r>
          </w:p>
          <w:p>
            <w:pPr>
              <w:spacing w:after="50" w:before="50"/>
            </w:pPr>
            <w:r>
              <w:rPr>
                <w:b/>
                <w:bCs/>
                <w:color w:val="12A594"/>
                <w:sz w:val="12"/>
                <w:szCs w:val="12"/>
              </w:rPr>
              <w:t xml:space="preserve">O QUE CORRIGE   </w:t>
            </w:r>
            <w:r>
              <w:rPr>
                <w:color w:val="33465C"/>
                <w:sz w:val="15"/>
                <w:szCs w:val="15"/>
              </w:rPr>
              <w:t xml:space="preserve">Um comportamento observável, formulado no positivo e com princípio e fim: «vestir-se antes do pequeno-almoço».</w:t>
            </w:r>
          </w:p>
        </w:tc>
      </w:tr>
    </w:tbl>
    <w:p>
      <w:pPr>
        <w:spacing w:before="140"/>
      </w:pPr>
    </w:p>
    <w:tbl>
      <w:tblPr>
        <w:tblW w:type="dxa" w:w="9638"/>
        <w:tblBorders>
          <w:top w:val="single" w:color="E2E7EF" w:sz="4"/>
          <w:left w:val="single" w:color="E2E7EF" w:sz="4"/>
          <w:bottom w:val="single" w:color="E2E7EF" w:sz="4"/>
          <w:right w:val="single" w:color="E2E7EF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type="dxa" w:w="150"/>
              <w:left w:type="dxa" w:w="170"/>
              <w:bottom w:type="dxa" w:w="150"/>
              <w:right w:type="dxa" w:w="170"/>
            </w:tcMar>
          </w:tcPr>
          <w:p>
            <w:pPr>
              <w:spacing w:after="100"/>
            </w:pPr>
            <w:r>
              <w:rPr>
                <w:b/>
                <w:bCs/>
                <w:color w:val="E24B78"/>
                <w:sz w:val="20"/>
                <w:szCs w:val="20"/>
              </w:rPr>
              <w:t xml:space="preserve">2.  </w:t>
            </w:r>
            <w:r>
              <w:rPr>
                <w:b/>
                <w:bCs/>
                <w:color w:val="33465C"/>
                <w:sz w:val="20"/>
                <w:szCs w:val="20"/>
              </w:rPr>
              <w:t xml:space="preserve">A recompensa estava longe demais</w:t>
            </w:r>
          </w:p>
          <w:p>
            <w:pPr>
              <w:spacing w:after="50" w:before="50"/>
            </w:pPr>
            <w:r>
              <w:rPr>
                <w:b/>
                <w:bCs/>
                <w:color w:val="9FB6D0"/>
                <w:sz w:val="12"/>
                <w:szCs w:val="12"/>
              </w:rPr>
              <w:t xml:space="preserve">COMO SE VÊ   </w:t>
            </w:r>
            <w:r>
              <w:rPr>
                <w:color w:val="6E86A6"/>
                <w:sz w:val="15"/>
                <w:szCs w:val="15"/>
              </w:rPr>
              <w:t xml:space="preserve">O prémio era ao fim da semana, ou ao fim do mês.</w:t>
            </w:r>
          </w:p>
          <w:p>
            <w:pPr>
              <w:spacing w:after="50" w:before="50"/>
            </w:pPr>
            <w:r>
              <w:rPr>
                <w:b/>
                <w:bCs/>
                <w:color w:val="9FB6D0"/>
                <w:sz w:val="12"/>
                <w:szCs w:val="12"/>
              </w:rPr>
              <w:t xml:space="preserve">PORQUE FALHA   </w:t>
            </w:r>
            <w:r>
              <w:rPr>
                <w:color w:val="6E86A6"/>
                <w:sz w:val="15"/>
                <w:szCs w:val="15"/>
              </w:rPr>
              <w:t xml:space="preserve">Para quem tem dificuldade em ligar o presente ao futuro, o que é distante praticamente não influencia o comportamento de hoje. Ao terceiro dia deixou de fazer diferença.</w:t>
            </w:r>
          </w:p>
          <w:p>
            <w:pPr>
              <w:spacing w:after="50" w:before="50"/>
            </w:pPr>
            <w:r>
              <w:rPr>
                <w:b/>
                <w:bCs/>
                <w:color w:val="12A594"/>
                <w:sz w:val="12"/>
                <w:szCs w:val="12"/>
              </w:rPr>
              <w:t xml:space="preserve">O QUE CORRIGE   </w:t>
            </w:r>
            <w:r>
              <w:rPr>
                <w:color w:val="33465C"/>
                <w:sz w:val="15"/>
                <w:szCs w:val="15"/>
              </w:rPr>
              <w:t xml:space="preserve">Retorno visível todos os dias, e algo a que se chegue em dois ou três dias — não em duas semanas.</w:t>
            </w:r>
          </w:p>
        </w:tc>
      </w:tr>
    </w:tbl>
    <w:p>
      <w:pPr>
        <w:spacing w:before="140"/>
      </w:pPr>
    </w:p>
    <w:tbl>
      <w:tblPr>
        <w:tblW w:type="dxa" w:w="9638"/>
        <w:tblBorders>
          <w:top w:val="single" w:color="E2E7EF" w:sz="4"/>
          <w:left w:val="single" w:color="E2E7EF" w:sz="4"/>
          <w:bottom w:val="single" w:color="E2E7EF" w:sz="4"/>
          <w:right w:val="single" w:color="E2E7EF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type="dxa" w:w="150"/>
              <w:left w:type="dxa" w:w="170"/>
              <w:bottom w:type="dxa" w:w="150"/>
              <w:right w:type="dxa" w:w="170"/>
            </w:tcMar>
          </w:tcPr>
          <w:p>
            <w:pPr>
              <w:spacing w:after="100"/>
            </w:pPr>
            <w:r>
              <w:rPr>
                <w:b/>
                <w:bCs/>
                <w:color w:val="E24B78"/>
                <w:sz w:val="20"/>
                <w:szCs w:val="20"/>
              </w:rPr>
              <w:t xml:space="preserve">3.  </w:t>
            </w:r>
            <w:r>
              <w:rPr>
                <w:b/>
                <w:bCs/>
                <w:color w:val="33465C"/>
                <w:sz w:val="20"/>
                <w:szCs w:val="20"/>
              </w:rPr>
              <w:t xml:space="preserve">A exigência era alta demais à partida</w:t>
            </w:r>
          </w:p>
          <w:p>
            <w:pPr>
              <w:spacing w:after="50" w:before="50"/>
            </w:pPr>
            <w:r>
              <w:rPr>
                <w:b/>
                <w:bCs/>
                <w:color w:val="9FB6D0"/>
                <w:sz w:val="12"/>
                <w:szCs w:val="12"/>
              </w:rPr>
              <w:t xml:space="preserve">COMO SE VÊ   </w:t>
            </w:r>
            <w:r>
              <w:rPr>
                <w:color w:val="6E86A6"/>
                <w:sz w:val="15"/>
                <w:szCs w:val="15"/>
              </w:rPr>
              <w:t xml:space="preserve">A criança nunca chegou à meta, ou chegou uma vez e nunca mais.</w:t>
            </w:r>
          </w:p>
          <w:p>
            <w:pPr>
              <w:spacing w:after="50" w:before="50"/>
            </w:pPr>
            <w:r>
              <w:rPr>
                <w:b/>
                <w:bCs/>
                <w:color w:val="9FB6D0"/>
                <w:sz w:val="12"/>
                <w:szCs w:val="12"/>
              </w:rPr>
              <w:t xml:space="preserve">PORQUE FALHA   </w:t>
            </w:r>
            <w:r>
              <w:rPr>
                <w:color w:val="6E86A6"/>
                <w:sz w:val="15"/>
                <w:szCs w:val="15"/>
              </w:rPr>
              <w:t xml:space="preserve">Um sistema que não se ganha deixa de ser um incentivo e passa a ser mais uma prova de que não é capaz. O efeito acaba por ser o inverso do pretendido.</w:t>
            </w:r>
          </w:p>
          <w:p>
            <w:pPr>
              <w:spacing w:after="50" w:before="50"/>
            </w:pPr>
            <w:r>
              <w:rPr>
                <w:b/>
                <w:bCs/>
                <w:color w:val="12A594"/>
                <w:sz w:val="12"/>
                <w:szCs w:val="12"/>
              </w:rPr>
              <w:t xml:space="preserve">O QUE CORRIGE   </w:t>
            </w:r>
            <w:r>
              <w:rPr>
                <w:color w:val="33465C"/>
                <w:sz w:val="15"/>
                <w:szCs w:val="15"/>
              </w:rPr>
              <w:t xml:space="preserve">Começar num nível que a criança já atinge quase sempre, e subir depois. O primeiro objetivo é ganhar, não melhorar.</w:t>
            </w:r>
          </w:p>
        </w:tc>
      </w:tr>
    </w:tbl>
    <w:p>
      <w:pPr>
        <w:spacing w:before="200"/>
      </w:pPr>
    </w:p>
    <w:tbl>
      <w:tblPr>
        <w:tblW w:type="dxa" w:w="9638"/>
        <w:tblBorders>
          <w:top w:val="single" w:color="E2E7EF" w:sz="4"/>
          <w:left w:val="single" w:color="E2E7EF" w:sz="4"/>
          <w:bottom w:val="single" w:color="E2E7EF" w:sz="4"/>
          <w:right w:val="single" w:color="E2E7EF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type="dxa" w:w="150"/>
              <w:left w:type="dxa" w:w="170"/>
              <w:bottom w:type="dxa" w:w="150"/>
              <w:right w:type="dxa" w:w="170"/>
            </w:tcMar>
          </w:tcPr>
          <w:p>
            <w:pPr>
              <w:spacing w:after="100"/>
            </w:pPr>
            <w:r>
              <w:rPr>
                <w:b/>
                <w:bCs/>
                <w:color w:val="E24B78"/>
                <w:sz w:val="20"/>
                <w:szCs w:val="20"/>
              </w:rPr>
              <w:t xml:space="preserve">4.  </w:t>
            </w:r>
            <w:r>
              <w:rPr>
                <w:b/>
                <w:bCs/>
                <w:color w:val="33465C"/>
                <w:sz w:val="20"/>
                <w:szCs w:val="20"/>
              </w:rPr>
              <w:t xml:space="preserve">O sistema passou a tirar em vez de dar</w:t>
            </w:r>
          </w:p>
          <w:p>
            <w:pPr>
              <w:spacing w:after="50" w:before="50"/>
            </w:pPr>
            <w:r>
              <w:rPr>
                <w:b/>
                <w:bCs/>
                <w:color w:val="9FB6D0"/>
                <w:sz w:val="12"/>
                <w:szCs w:val="12"/>
              </w:rPr>
              <w:t xml:space="preserve">COMO SE VÊ   </w:t>
            </w:r>
            <w:r>
              <w:rPr>
                <w:color w:val="6E86A6"/>
                <w:sz w:val="15"/>
                <w:szCs w:val="15"/>
              </w:rPr>
              <w:t xml:space="preserve">Perdiam-se pontos já ganhos por causa de um mau comportamento.</w:t>
            </w:r>
          </w:p>
          <w:p>
            <w:pPr>
              <w:spacing w:after="50" w:before="50"/>
            </w:pPr>
            <w:r>
              <w:rPr>
                <w:b/>
                <w:bCs/>
                <w:color w:val="9FB6D0"/>
                <w:sz w:val="12"/>
                <w:szCs w:val="12"/>
              </w:rPr>
              <w:t xml:space="preserve">PORQUE FALHA   </w:t>
            </w:r>
            <w:r>
              <w:rPr>
                <w:color w:val="6E86A6"/>
                <w:sz w:val="15"/>
                <w:szCs w:val="15"/>
              </w:rPr>
              <w:t xml:space="preserve">Deixa de ser um sistema de reforço e passa a ser um sistema de castigo com outro nome. O que se ganhou com esforço desaparece num momento mau, e a criança conclui que não vale a pena tentar.</w:t>
            </w:r>
          </w:p>
          <w:p>
            <w:pPr>
              <w:spacing w:after="50" w:before="50"/>
            </w:pPr>
            <w:r>
              <w:rPr>
                <w:b/>
                <w:bCs/>
                <w:color w:val="12A594"/>
                <w:sz w:val="12"/>
                <w:szCs w:val="12"/>
              </w:rPr>
              <w:t xml:space="preserve">O QUE CORRIGE   </w:t>
            </w:r>
            <w:r>
              <w:rPr>
                <w:color w:val="33465C"/>
                <w:sz w:val="15"/>
                <w:szCs w:val="15"/>
              </w:rPr>
              <w:t xml:space="preserve">O que está ganho não se perde. Se for necessário responder a um comportamento, isso faz-se por outra via, fora do quadro.</w:t>
            </w:r>
          </w:p>
        </w:tc>
      </w:tr>
    </w:tbl>
    <w:p>
      <w:pPr>
        <w:spacing w:before="140"/>
      </w:pPr>
    </w:p>
    <w:tbl>
      <w:tblPr>
        <w:tblW w:type="dxa" w:w="9638"/>
        <w:tblBorders>
          <w:top w:val="single" w:color="E2E7EF" w:sz="4"/>
          <w:left w:val="single" w:color="E2E7EF" w:sz="4"/>
          <w:bottom w:val="single" w:color="E2E7EF" w:sz="4"/>
          <w:right w:val="single" w:color="E2E7EF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type="dxa" w:w="150"/>
              <w:left w:type="dxa" w:w="170"/>
              <w:bottom w:type="dxa" w:w="150"/>
              <w:right w:type="dxa" w:w="170"/>
            </w:tcMar>
          </w:tcPr>
          <w:p>
            <w:pPr>
              <w:spacing w:after="100"/>
            </w:pPr>
            <w:r>
              <w:rPr>
                <w:b/>
                <w:bCs/>
                <w:color w:val="E24B78"/>
                <w:sz w:val="20"/>
                <w:szCs w:val="20"/>
              </w:rPr>
              <w:t xml:space="preserve">5.  </w:t>
            </w:r>
            <w:r>
              <w:rPr>
                <w:b/>
                <w:bCs/>
                <w:color w:val="33465C"/>
                <w:sz w:val="20"/>
                <w:szCs w:val="20"/>
              </w:rPr>
              <w:t xml:space="preserve">Os adultos não aplicavam o mesmo critério</w:t>
            </w:r>
          </w:p>
          <w:p>
            <w:pPr>
              <w:spacing w:after="50" w:before="50"/>
            </w:pPr>
            <w:r>
              <w:rPr>
                <w:b/>
                <w:bCs/>
                <w:color w:val="9FB6D0"/>
                <w:sz w:val="12"/>
                <w:szCs w:val="12"/>
              </w:rPr>
              <w:t xml:space="preserve">COMO SE VÊ   </w:t>
            </w:r>
            <w:r>
              <w:rPr>
                <w:color w:val="6E86A6"/>
                <w:sz w:val="15"/>
                <w:szCs w:val="15"/>
              </w:rPr>
              <w:t xml:space="preserve">Um dava o ponto, o outro não. Ou o quadro parou de ser preenchido ao fim de duas semanas.</w:t>
            </w:r>
          </w:p>
          <w:p>
            <w:pPr>
              <w:spacing w:after="50" w:before="50"/>
            </w:pPr>
            <w:r>
              <w:rPr>
                <w:b/>
                <w:bCs/>
                <w:color w:val="9FB6D0"/>
                <w:sz w:val="12"/>
                <w:szCs w:val="12"/>
              </w:rPr>
              <w:t xml:space="preserve">PORQUE FALHA   </w:t>
            </w:r>
            <w:r>
              <w:rPr>
                <w:color w:val="6E86A6"/>
                <w:sz w:val="15"/>
                <w:szCs w:val="15"/>
              </w:rPr>
              <w:t xml:space="preserve">A criança não aprende a regra — aprende a esperar por quem cede. E um sistema que não é preenchido com regularidade deixa de dar informação a quem quer que seja.</w:t>
            </w:r>
          </w:p>
          <w:p>
            <w:pPr>
              <w:spacing w:after="50" w:before="50"/>
            </w:pPr>
            <w:r>
              <w:rPr>
                <w:b/>
                <w:bCs/>
                <w:color w:val="12A594"/>
                <w:sz w:val="12"/>
                <w:szCs w:val="12"/>
              </w:rPr>
              <w:t xml:space="preserve">O QUE CORRIGE   </w:t>
            </w:r>
            <w:r>
              <w:rPr>
                <w:color w:val="33465C"/>
                <w:sz w:val="15"/>
                <w:szCs w:val="15"/>
              </w:rPr>
              <w:t xml:space="preserve">Poucos alvos, combinados entre todos os adultos, incluindo as duas casas quando é o caso. Preencher todos os dias, à mesma hora, mesmo nos dias maus.</w:t>
            </w:r>
          </w:p>
        </w:tc>
      </w:tr>
    </w:tbl>
    <w:p>
      <w:pPr>
        <w:spacing w:before="260"/>
      </w:pPr>
    </w:p>
    <w:tbl>
      <w:tblPr>
        <w:tblW w:type="dxa" w:w="9638"/>
        <w:tblBorders>
          <w:top w:val="single" w:color="E2E7EF" w:sz="4"/>
          <w:left w:val="single" w:color="E2E7EF" w:sz="4"/>
          <w:bottom w:val="single" w:color="E2E7EF" w:sz="4"/>
          <w:right w:val="single" w:color="E2E7EF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6F7F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33465C"/>
                <w:sz w:val="19"/>
                <w:szCs w:val="19"/>
              </w:rPr>
              <w:t xml:space="preserve">Antes de voltar a tentar</w:t>
            </w:r>
          </w:p>
          <w:p>
            <w:r>
              <w:rPr>
                <w:color w:val="6E86A6"/>
                <w:sz w:val="16"/>
                <w:szCs w:val="16"/>
              </w:rPr>
              <w:t xml:space="preserve">Escolher um alvo, no máximo dois — não seis. Verificar que já acontece pelo menos às vezes. Combinar o prémio com a criança presente, antes de começar. Ajustar o nível ao fim da primeira semana, e não desistir por causa de um dia mau. Se ao fim de três semanas continuar a falhar, o problema não é o sistema — é o alvo ou a exigência.</w:t>
            </w:r>
          </w:p>
        </w:tc>
      </w:tr>
    </w:tbl>
    <w:p>
      <w:pPr>
        <w:spacing w:after="80" w:before="200"/>
      </w:pPr>
      <w:r>
        <w:rPr>
          <w:color w:val="6E86A6"/>
          <w:sz w:val="16"/>
          <w:szCs w:val="16"/>
        </w:rPr>
        <w:t xml:space="preserve">Um sistema de pontos não corrige a dificuldade de fundo: torna visível e imediato aquilo que, de outro modo, seria abstrato e distante. É essa a sua função, e é por isso que funciona melhor em conjunto com as outras alterações — instrução de cada vez, tempo tornado percetível, reconhecimento no momento.</w:t>
      </w:r>
    </w:p>
    <w:p>
      <w:pPr>
        <w:spacing w:after="80" w:before="200"/>
      </w:pPr>
      <w:r>
        <w:rPr>
          <w:color w:val="9FB6D0"/>
          <w:sz w:val="14"/>
          <w:szCs w:val="14"/>
        </w:rPr>
        <w:t xml:space="preserve">Utilização livre, sem alteração e sem fins comerciais. Não substitui avaliação nem acompanhamento profissional.</w:t>
      </w:r>
    </w:p>
    <w:sectPr>
      <w:footerReference w:type="default" r:id="rId7"/>
      <w:pgSz w:w="11906" w:h="16838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7EF" w:sz="4" w:space="6"/>
      </w:pBdr>
    </w:pPr>
    <w:r>
      <w:rPr>
        <w:color w:val="9FB6D0"/>
        <w:sz w:val="14"/>
        <w:szCs w:val="14"/>
      </w:rPr>
      <w:t xml:space="preserve">Ricardina Correia  ·  Psicologia pediátrica  ·  ricardinacorreia.pt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65C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7d79fd02f886ac46a54cd3e884cc4a7983a530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Porque é que isto falhou da última vez</dc:title>
  <dc:creator>Ricardina Correia</dc:creator>
  <cp:lastModifiedBy>Un-named</cp:lastModifiedBy>
  <cp:revision>1</cp:revision>
  <dcterms:created xsi:type="dcterms:W3CDTF">2026-08-13T07:54:32.648Z</dcterms:created>
  <dcterms:modified xsi:type="dcterms:W3CDTF">2026-08-13T07:54:32.648Z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