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1C663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You are a senior business analyst, product architect, content strategist, privacy specialist and application-security architect. Produce an implementation-ready requirements package for </w:t>
      </w: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partners.correlius.org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A49D94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Existing-project review</w:t>
      </w:r>
    </w:p>
    <w:p w14:paraId="613E19E5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Before generating requirements, inspect the current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and its approved design documentation. Give particular attention to:</w:t>
      </w:r>
    </w:p>
    <w:p w14:paraId="26744BF2" w14:textId="1A6FEF41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/01-system-context.md</w:t>
      </w:r>
    </w:p>
    <w:p w14:paraId="56925004" w14:textId="3FB5C8A5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/02-architecture.md</w:t>
      </w:r>
    </w:p>
    <w:p w14:paraId="46147FC5" w14:textId="161506E2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/04-partners-site-design.md</w:t>
      </w:r>
    </w:p>
    <w:p w14:paraId="1B768C00" w14:textId="392D3347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/05-content-and-video-architecture.md</w:t>
      </w:r>
    </w:p>
    <w:p w14:paraId="2DE590E7" w14:textId="456119F2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/06-security-and-access-control.md</w:t>
      </w:r>
    </w:p>
    <w:p w14:paraId="5AF4AA89" w14:textId="45B4D521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/08-requirements-traceability.md</w:t>
      </w:r>
    </w:p>
    <w:p w14:paraId="773F2195" w14:textId="0C4ECA55" w:rsidR="00A75DCD" w:rsidRPr="00A75DCD" w:rsidRDefault="00A75DCD" w:rsidP="00A75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docs/design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_partners</w:t>
      </w: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/09-implementation-plan.md</w:t>
      </w:r>
    </w:p>
    <w:p w14:paraId="4BF84CD6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Treat approved decisions as constraints. Identify conflicts, omissions and outdated assumptions; do not silently replace them.</w:t>
      </w:r>
    </w:p>
    <w:p w14:paraId="0FA88363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context</w:t>
      </w:r>
    </w:p>
    <w:p w14:paraId="4EC5380B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is an independently produced, nonprofit and noncommercial Star Wars fan-story project created first and foremost for the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community.</w:t>
      </w:r>
    </w:p>
    <w:p w14:paraId="7F03D7FB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The Star Wars universe provides an allegorical framework centered on Black male mental health. The larger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universe also explores Black family life, healing, neurodivergence, identity, service and unconventional forms of strength.</w:t>
      </w:r>
    </w:p>
    <w:p w14:paraId="5181BE28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The existing films are DIY proofs of concept. Their current purpose is to establish whether the characters, themes and storytelling can generate meaningful engagement among the intended audience.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is not currently asking the public to purchase anything, join a new community, subscribe to a newsletter or donate. The project has fiscal sponsorship through Fractured Atlas but is not presently accepting public donations.</w:t>
      </w:r>
    </w:p>
    <w:p w14:paraId="7968D5AD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Correlius.org is the public home of the project. Existing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Facebook groups, Discord communities, podcasts, convention communities and other established spaces remain the communities in which engagement should occur. Correlius.org should not attempt to replace those communities.</w:t>
      </w:r>
    </w:p>
    <w:p w14:paraId="45DA432F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The long-term distribution model is intentional distribution through trusted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community intermediaries. Full films may initially remain publicly available for discovery and later move toward more curated partner distribution, subject to legal review.</w:t>
      </w:r>
    </w:p>
    <w:p w14:paraId="61504D25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Portal purpose</w:t>
      </w:r>
    </w:p>
    <w:p w14:paraId="60AC73EF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partners.correlius.org must help an approved partner:</w:t>
      </w:r>
    </w:p>
    <w:p w14:paraId="52E87C74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concept and intended audience.</w:t>
      </w:r>
    </w:p>
    <w:p w14:paraId="3BFB45CF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Evaluate whether a film provides value to their community or platform.</w:t>
      </w:r>
    </w:p>
    <w:p w14:paraId="31B1DD9B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Identify content, reputational, accessibility and operational considerations.</w:t>
      </w:r>
    </w:p>
    <w:p w14:paraId="0F8F611F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Preview or access authorized film content.</w:t>
      </w:r>
    </w:p>
    <w:p w14:paraId="0A8DA5A0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Obtain accurate, approved materials needed to feature or discuss the project.</w:t>
      </w:r>
    </w:p>
    <w:p w14:paraId="7717A9E9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Communicate decisions, feedback and requests to the creator.</w:t>
      </w:r>
    </w:p>
    <w:p w14:paraId="61DE5816" w14:textId="77777777" w:rsidR="00A75DCD" w:rsidRPr="00A75DCD" w:rsidRDefault="00A75DCD" w:rsidP="00A75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Report outcomes voluntarily without exposing audience members’ personal information.</w:t>
      </w:r>
    </w:p>
    <w:p w14:paraId="29E63B5B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The portal must reduce the partner’s work and risk. Its success is determined by whether partners find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worth sharing—not merely by how many accounts are created.</w:t>
      </w:r>
    </w:p>
    <w:p w14:paraId="007FD31A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categories</w:t>
      </w:r>
    </w:p>
    <w:p w14:paraId="42D23309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Design requirements for these categories:</w:t>
      </w:r>
    </w:p>
    <w:p w14:paraId="14FCA8A8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partners</w:t>
      </w:r>
    </w:p>
    <w:p w14:paraId="3BDEDF71" w14:textId="77777777" w:rsidR="00A75DCD" w:rsidRPr="00A75DCD" w:rsidRDefault="00A75DCD" w:rsidP="00A75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group moderators</w:t>
      </w:r>
    </w:p>
    <w:p w14:paraId="702EC48B" w14:textId="77777777" w:rsidR="00A75DCD" w:rsidRPr="00A75DCD" w:rsidRDefault="00A75DCD" w:rsidP="00A75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Discord or forum administrators</w:t>
      </w:r>
    </w:p>
    <w:p w14:paraId="4D37082C" w14:textId="77777777" w:rsidR="00A75DCD" w:rsidRPr="00A75DCD" w:rsidRDefault="00A75DCD" w:rsidP="00A75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Convention-community organizers</w:t>
      </w:r>
    </w:p>
    <w:p w14:paraId="53416D9B" w14:textId="77777777" w:rsidR="00A75DCD" w:rsidRPr="00A75DCD" w:rsidRDefault="00A75DCD" w:rsidP="00A75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Screening or discussion hosts</w:t>
      </w:r>
    </w:p>
    <w:p w14:paraId="1016A32F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 partners</w:t>
      </w:r>
    </w:p>
    <w:p w14:paraId="4F7F0DAD" w14:textId="77777777" w:rsidR="00A75DCD" w:rsidRPr="00A75DCD" w:rsidRDefault="00A75DCD" w:rsidP="00A75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podcasters</w:t>
      </w:r>
    </w:p>
    <w:p w14:paraId="583C8A40" w14:textId="77777777" w:rsidR="00A75DCD" w:rsidRPr="00A75DCD" w:rsidRDefault="00A75DCD" w:rsidP="00A75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Influencers and social creators</w:t>
      </w:r>
    </w:p>
    <w:p w14:paraId="2590A260" w14:textId="77777777" w:rsidR="00A75DCD" w:rsidRPr="00A75DCD" w:rsidRDefault="00A75DCD" w:rsidP="00A75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Journalists, reviewers and interviewers</w:t>
      </w:r>
    </w:p>
    <w:p w14:paraId="38B210A5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Funding and professional partners</w:t>
      </w:r>
    </w:p>
    <w:p w14:paraId="223566A1" w14:textId="77777777" w:rsidR="00A75DCD" w:rsidRPr="00A75DCD" w:rsidRDefault="00A75DCD" w:rsidP="00A75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Prospective individual donors</w:t>
      </w:r>
    </w:p>
    <w:p w14:paraId="75AEFC69" w14:textId="77777777" w:rsidR="00A75DCD" w:rsidRPr="00A75DCD" w:rsidRDefault="00A75DCD" w:rsidP="00A75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Film-grant officers</w:t>
      </w:r>
    </w:p>
    <w:p w14:paraId="551644C0" w14:textId="77777777" w:rsidR="00A75DCD" w:rsidRPr="00A75DCD" w:rsidRDefault="00A75DCD" w:rsidP="00A75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Fiscal-sponsorship and nonprofit professionals</w:t>
      </w:r>
    </w:p>
    <w:p w14:paraId="52585649" w14:textId="77777777" w:rsidR="00A75DCD" w:rsidRPr="00A75DCD" w:rsidRDefault="00A75DCD" w:rsidP="00A75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Legal, insurance and film-industry advisors</w:t>
      </w:r>
    </w:p>
    <w:p w14:paraId="21F314E0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 not assume that all partner categories should see the same information.</w:t>
      </w:r>
    </w:p>
    <w:p w14:paraId="05748D80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operating constraints</w:t>
      </w:r>
    </w:p>
    <w:p w14:paraId="63651CD9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Access is invitation-only.</w:t>
      </w:r>
    </w:p>
    <w:p w14:paraId="39109742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There is no public registration, application or access-request workflow.</w:t>
      </w:r>
    </w:p>
    <w:p w14:paraId="4C87A46E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Only individually approved identities may authenticate.</w:t>
      </w:r>
    </w:p>
    <w:p w14:paraId="0ABBE78E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is handled out of band by the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administrator.</w:t>
      </w:r>
    </w:p>
    <w:p w14:paraId="65AEF306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Authentication and authorization must protect the private HTML, media, documents, APIs and direct asset URLs—not merely hide navigation.</w:t>
      </w:r>
    </w:p>
    <w:p w14:paraId="03AE0F1D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Access must be deny-by-default and revocable.</w:t>
      </w:r>
    </w:p>
    <w:p w14:paraId="47868E85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Public error messages must not disclose whether an email is approved.</w:t>
      </w:r>
    </w:p>
    <w:p w14:paraId="10166CFF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Administrative allowlists, secrets and credentials must never appear in client-side code or the repository.</w:t>
      </w:r>
    </w:p>
    <w:p w14:paraId="47601C99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The portal is not a social network.</w:t>
      </w:r>
    </w:p>
    <w:p w14:paraId="4D35E8A2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Discussions should occur in partner communities, not in a new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forum.</w:t>
      </w:r>
    </w:p>
    <w:p w14:paraId="282A5A88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The MVP should not include fundraising, merchandise, public donations, extensive curricula, workshops or a learning-management system.</w:t>
      </w:r>
    </w:p>
    <w:p w14:paraId="7BDFD869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The MVP may include a few optional conversation starters, but not a comprehensive facilitator curriculum.</w:t>
      </w:r>
    </w:p>
    <w:p w14:paraId="557E3F83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Partners retain editorial independence. Resources are optional and must not prescribe what a partner is required to say.</w:t>
      </w:r>
    </w:p>
    <w:p w14:paraId="675758BB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must never imply that Lucasfilm, Disney, a partner, an advisor or another organization endorses the project without explicit authorization.</w:t>
      </w:r>
    </w:p>
    <w:p w14:paraId="1CF3FD77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Mental-health themes must not be presented as diagnosis, treatment or clinical guidance.</w:t>
      </w:r>
    </w:p>
    <w:p w14:paraId="574F778D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Confidential legal, financial, insurance and personal information must not be available to every portal user.</w:t>
      </w:r>
    </w:p>
    <w:p w14:paraId="1EAA3457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Analytics must be privacy-conscious and favor aggregated engagement evidence over individual surveillance.</w:t>
      </w:r>
    </w:p>
    <w:p w14:paraId="02A6B877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Testimonials, partner names and quotations require explicit publication permission.</w:t>
      </w:r>
    </w:p>
    <w:p w14:paraId="50FF4BF3" w14:textId="77777777" w:rsidR="00A75DCD" w:rsidRPr="00A75DCD" w:rsidRDefault="00A75DCD" w:rsidP="00A75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The design should target WCAG 2.2 AA accessibility and responsive use.</w:t>
      </w:r>
    </w:p>
    <w:p w14:paraId="6D119540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Candidate MVP capabilities to evaluate</w:t>
      </w:r>
    </w:p>
    <w:p w14:paraId="56979F46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 not automatically accept every candidate. Determine which are required, optional or deferred.</w:t>
      </w:r>
    </w:p>
    <w:p w14:paraId="11C63758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Secure partner landing page and authentication handoff</w:t>
      </w:r>
    </w:p>
    <w:p w14:paraId="7C45E88E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Role-appropriate dashboard</w:t>
      </w:r>
    </w:p>
    <w:p w14:paraId="20F79BA1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Film-evaluation pages</w:t>
      </w:r>
    </w:p>
    <w:p w14:paraId="561A35B2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Protected video access</w:t>
      </w:r>
    </w:p>
    <w:p w14:paraId="468ACF12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Film runtime, synopsis, themes and content notes</w:t>
      </w:r>
    </w:p>
    <w:p w14:paraId="5636C479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Captions and transcripts</w:t>
      </w:r>
    </w:p>
    <w:p w14:paraId="0E1C351F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Creator biography and project background</w:t>
      </w:r>
    </w:p>
    <w:p w14:paraId="6B2E8D99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Downloadable approved images and short clips</w:t>
      </w:r>
    </w:p>
    <w:p w14:paraId="73FB0E48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Copy-and-paste project descriptions and social captions</w:t>
      </w:r>
    </w:p>
    <w:p w14:paraId="015FC8FC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Podcast interview topics and media information</w:t>
      </w:r>
    </w:p>
    <w:p w14:paraId="52AE2384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Asset permissions, attribution requirements and expiration rules</w:t>
      </w:r>
    </w:p>
    <w:p w14:paraId="7D957317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Contact and support workflow</w:t>
      </w:r>
    </w:p>
    <w:p w14:paraId="696D337D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Voluntary partner-feedback form</w:t>
      </w:r>
    </w:p>
    <w:p w14:paraId="1D5D1F19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Privacy-conscious partner-specific or campaign links</w:t>
      </w:r>
    </w:p>
    <w:p w14:paraId="187ED003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Aggregate engagement reporting</w:t>
      </w:r>
    </w:p>
    <w:p w14:paraId="53FEB2F8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Permission management for partner names, quotes and testimonials</w:t>
      </w:r>
    </w:p>
    <w:p w14:paraId="6D24B08E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Separate professional due-diligence area</w:t>
      </w:r>
    </w:p>
    <w:p w14:paraId="339616F9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Administrative content and access management</w:t>
      </w:r>
    </w:p>
    <w:p w14:paraId="1FFC0AC7" w14:textId="77777777" w:rsidR="00A75DCD" w:rsidRPr="00A75DCD" w:rsidRDefault="00A75DCD" w:rsidP="00A75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 logging and access revocation</w:t>
      </w:r>
    </w:p>
    <w:p w14:paraId="2336303D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analysis</w:t>
      </w:r>
    </w:p>
    <w:p w14:paraId="70E5539F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Evaluate the portal from the perspectives of:</w:t>
      </w:r>
    </w:p>
    <w:p w14:paraId="28C5F532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moderator protecting community attention and trust.</w:t>
      </w:r>
    </w:p>
    <w:p w14:paraId="4D5C515C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podcaster preparing an episode or interview.</w:t>
      </w:r>
    </w:p>
    <w:p w14:paraId="69AA1A39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Blerd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influencer preserving authenticity and editorial independence.</w:t>
      </w:r>
    </w:p>
    <w:p w14:paraId="3DBCFAD0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 legal analyst concerned with intellectual property, privacy, claims and access control.</w:t>
      </w:r>
    </w:p>
    <w:p w14:paraId="15EECBF1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 film-grants officer evaluating artistic purpose, public benefit and measurable outcomes.</w:t>
      </w:r>
    </w:p>
    <w:p w14:paraId="05128FE1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 prospective Black HNWI donor evaluating credibility, governance, risk and readiness.</w:t>
      </w:r>
    </w:p>
    <w:p w14:paraId="34266E79" w14:textId="77777777" w:rsidR="00A75DCD" w:rsidRPr="00A75DCD" w:rsidRDefault="00A75DCD" w:rsidP="00A75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 solo creator who must operate the system without an internal product team.</w:t>
      </w:r>
    </w:p>
    <w:p w14:paraId="4168F997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When stakeholder needs conflict, identify the conflict and recommend a resolution.</w:t>
      </w:r>
    </w:p>
    <w:p w14:paraId="733BE354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deliverable</w:t>
      </w:r>
    </w:p>
    <w:p w14:paraId="5B8D06AC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Produce the following sections:</w:t>
      </w:r>
    </w:p>
    <w:p w14:paraId="4C45E9BF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 and feasibility recommendation</w:t>
      </w:r>
    </w:p>
    <w:p w14:paraId="3125287E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 decisions, recommended assumptions and unresolved questions</w:t>
      </w:r>
    </w:p>
    <w:p w14:paraId="798F3705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map and jobs to be done</w:t>
      </w:r>
    </w:p>
    <w:p w14:paraId="063EC570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personas and principal user journeys</w:t>
      </w:r>
    </w:p>
    <w:p w14:paraId="31290E83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information architecture and navigation</w:t>
      </w:r>
    </w:p>
    <w:p w14:paraId="0F1E939B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and content-access matrix</w:t>
      </w:r>
    </w:p>
    <w:p w14:paraId="231156E2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requirements</w:t>
      </w:r>
    </w:p>
    <w:p w14:paraId="6B3EF111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Nonfunctional requirements</w:t>
      </w:r>
    </w:p>
    <w:p w14:paraId="68B318A0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and privacy requirements</w:t>
      </w:r>
    </w:p>
    <w:p w14:paraId="39C4B147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model and required metadata</w:t>
      </w:r>
    </w:p>
    <w:p w14:paraId="49D1D3FF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Film, media-kit and asset-management requirements</w:t>
      </w:r>
    </w:p>
    <w:p w14:paraId="11BECA5C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Partner-feedback and impact-measurement requirements</w:t>
      </w:r>
    </w:p>
    <w:p w14:paraId="5F65F467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Legal, rights, disclaimer and claims-governance requirements</w:t>
      </w:r>
    </w:p>
    <w:p w14:paraId="655DEA1C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requirements</w:t>
      </w:r>
    </w:p>
    <w:p w14:paraId="5EEB1414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and operational requirements</w:t>
      </w:r>
    </w:p>
    <w:p w14:paraId="7B6E3048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model and abuse cases</w:t>
      </w:r>
    </w:p>
    <w:p w14:paraId="4D3F455F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MVP, later releases and explicitly out-of-scope capabilities</w:t>
      </w:r>
    </w:p>
    <w:p w14:paraId="0F553A16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Dependencies, risks and mitigations</w:t>
      </w:r>
    </w:p>
    <w:p w14:paraId="53A21909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strategy and definition of done</w:t>
      </w:r>
    </w:p>
    <w:p w14:paraId="0CA74D35" w14:textId="77777777" w:rsidR="00A75DCD" w:rsidRPr="00A75DCD" w:rsidRDefault="00A75DCD" w:rsidP="00A75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 matrix connecting stakeholder needs to requirements</w:t>
      </w:r>
    </w:p>
    <w:p w14:paraId="0949A30E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 format</w:t>
      </w:r>
    </w:p>
    <w:p w14:paraId="6900F76C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Assign every requirement a stable identifier:</w:t>
      </w:r>
    </w:p>
    <w:p w14:paraId="6520D1EF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PAR-FR-###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functional requirements</w:t>
      </w:r>
    </w:p>
    <w:p w14:paraId="3722A6A6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PAR-SEC-###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security requirements</w:t>
      </w:r>
    </w:p>
    <w:p w14:paraId="47600C90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PAR-PRV-###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privacy requirements</w:t>
      </w:r>
    </w:p>
    <w:p w14:paraId="4ACEDD7C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PAR-NFR-###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other nonfunctional requirements</w:t>
      </w:r>
    </w:p>
    <w:p w14:paraId="7D13AA78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PAR-CNT-###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content requirements</w:t>
      </w:r>
    </w:p>
    <w:p w14:paraId="767FC848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PAR-ANA-###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analytics and impact measurement</w:t>
      </w:r>
    </w:p>
    <w:p w14:paraId="1F337AC1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PAR-OPS-###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operational requirements</w:t>
      </w:r>
    </w:p>
    <w:p w14:paraId="14F8F6B0" w14:textId="77777777" w:rsidR="00A75DCD" w:rsidRPr="00A75DCD" w:rsidRDefault="00A75DCD" w:rsidP="00A75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PAR-LEG-###</w:t>
      </w: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 for legal and governance requirements</w:t>
      </w:r>
    </w:p>
    <w:p w14:paraId="2E1C76BC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For every requirement provide:</w:t>
      </w:r>
    </w:p>
    <w:p w14:paraId="1503D800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Requirement ID</w:t>
      </w:r>
    </w:p>
    <w:p w14:paraId="4F823956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Requirement statement using “shall”</w:t>
      </w:r>
    </w:p>
    <w:p w14:paraId="51DE8111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Stakeholder or source</w:t>
      </w:r>
    </w:p>
    <w:p w14:paraId="600A476F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Rationale</w:t>
      </w:r>
    </w:p>
    <w:p w14:paraId="05635A80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Priority using Must/Should/Could/Won’t</w:t>
      </w:r>
    </w:p>
    <w:p w14:paraId="4F938690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Release phase</w:t>
      </w:r>
    </w:p>
    <w:p w14:paraId="699E26A4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733D43BB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Testable acceptance criteria</w:t>
      </w:r>
    </w:p>
    <w:p w14:paraId="105C5B31" w14:textId="77777777" w:rsidR="00A75DCD" w:rsidRPr="00A75DCD" w:rsidRDefault="00A75DCD" w:rsidP="00A75D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Risks or legal-review flags</w:t>
      </w:r>
    </w:p>
    <w:p w14:paraId="42231CD3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Requirements must be specific, testable and implementation-neutral unless an existing approved architecture decision requires a named technology.</w:t>
      </w:r>
    </w:p>
    <w:p w14:paraId="5815A311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Measurement model</w:t>
      </w:r>
    </w:p>
    <w:p w14:paraId="511DA9E7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Distinguish among:</w:t>
      </w:r>
    </w:p>
    <w:p w14:paraId="7A0BDDE1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Reach</w:t>
      </w:r>
    </w:p>
    <w:p w14:paraId="344BEE36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Consumption</w:t>
      </w:r>
    </w:p>
    <w:p w14:paraId="5FFE4FA1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3A41AE4D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Conversation</w:t>
      </w:r>
    </w:p>
    <w:p w14:paraId="04C89F83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Reported resonance</w:t>
      </w:r>
    </w:p>
    <w:p w14:paraId="1F9C0868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Repeat partnership</w:t>
      </w:r>
    </w:p>
    <w:p w14:paraId="3FFB50E1" w14:textId="77777777" w:rsidR="00A75DCD" w:rsidRPr="00A75DCD" w:rsidRDefault="00A75DCD" w:rsidP="00A75D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Social-impact evidence</w:t>
      </w:r>
    </w:p>
    <w:p w14:paraId="275A8C13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 not describe raw views, account creation or portal visits as social impact. Define what evidence would justify each stronger claim. Avoid collecting unnecessary demographic or audience-level personal information.</w:t>
      </w:r>
    </w:p>
    <w:p w14:paraId="57BC818E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Legal caution</w:t>
      </w:r>
    </w:p>
    <w:p w14:paraId="75C2F774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 not provide a definitive legal opinion. Flag matters requiring qualified counsel, including:</w:t>
      </w:r>
    </w:p>
    <w:p w14:paraId="539C194C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Whether earlier legal analysis applies to each film and distribution model</w:t>
      </w:r>
    </w:p>
    <w:p w14:paraId="268351B3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 versus restricted film availability</w:t>
      </w:r>
    </w:p>
    <w:p w14:paraId="16E218BF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Downloadable clips and stills</w:t>
      </w:r>
    </w:p>
    <w:p w14:paraId="7ADC0D42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Partner reuse of Star Wars-related material</w:t>
      </w:r>
    </w:p>
    <w:p w14:paraId="66F58DD1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Fundraising or monetized supplemental materials</w:t>
      </w:r>
    </w:p>
    <w:p w14:paraId="754E79E4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Disclaimer language</w:t>
      </w:r>
    </w:p>
    <w:p w14:paraId="5EA72067" w14:textId="77777777" w:rsidR="00A75DCD" w:rsidRPr="00A75DCD" w:rsidRDefault="00A75DCD" w:rsidP="00A75D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Publication of legal-review or insurance claims</w:t>
      </w:r>
    </w:p>
    <w:p w14:paraId="4C9303EE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Access control must not be treated as a substitute for legal permission.</w:t>
      </w:r>
    </w:p>
    <w:p w14:paraId="3F0AAC9C" w14:textId="77777777" w:rsidR="00A75DCD" w:rsidRPr="00A75DCD" w:rsidRDefault="00A75DCD" w:rsidP="00A75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quality check</w:t>
      </w:r>
    </w:p>
    <w:p w14:paraId="178CACC6" w14:textId="77777777" w:rsidR="00A75DCD" w:rsidRPr="00A75DCD" w:rsidRDefault="00A75DCD" w:rsidP="00A7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Before finalizing:</w:t>
      </w:r>
    </w:p>
    <w:p w14:paraId="0ACCE214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 xml:space="preserve">Remove features that do not directly help partners evaluate, feature or responsibly discuss </w:t>
      </w:r>
      <w:proofErr w:type="spellStart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Correlius</w:t>
      </w:r>
      <w:proofErr w:type="spellEnd"/>
      <w:r w:rsidRPr="00A75D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9CAF1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Ensure the MVP is maintainable by a solo creator.</w:t>
      </w:r>
    </w:p>
    <w:p w14:paraId="1FBB69CD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Confirm that no public access-request workflow was introduced.</w:t>
      </w:r>
    </w:p>
    <w:p w14:paraId="73D6A6AD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Confirm that community, media and funder needs are not improperly blended.</w:t>
      </w:r>
    </w:p>
    <w:p w14:paraId="0CC52673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Confirm that every Must requirement has measurable acceptance criteria.</w:t>
      </w:r>
    </w:p>
    <w:p w14:paraId="0260B6F7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List any decision that cannot be responsibly inferred.</w:t>
      </w:r>
    </w:p>
    <w:p w14:paraId="5357C326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Recommend a default for every unresolved decision while clearly labeling it as a recommendation.</w:t>
      </w:r>
    </w:p>
    <w:p w14:paraId="68E66318" w14:textId="77777777" w:rsidR="00A75DCD" w:rsidRPr="00A75DCD" w:rsidRDefault="00A75DCD" w:rsidP="00A75D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DCD">
        <w:rPr>
          <w:rFonts w:ascii="Times New Roman" w:eastAsia="Times New Roman" w:hAnsi="Times New Roman" w:cs="Times New Roman"/>
          <w:kern w:val="0"/>
          <w14:ligatures w14:val="none"/>
        </w:rPr>
        <w:t>End with the ten most important questions Brian should answer before implementation begins.</w:t>
      </w:r>
    </w:p>
    <w:p w14:paraId="41BB013B" w14:textId="77777777" w:rsidR="00DF0D9E" w:rsidRDefault="00DF0D9E"/>
    <w:sectPr w:rsidR="00DF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B3BD6"/>
    <w:multiLevelType w:val="multilevel"/>
    <w:tmpl w:val="67B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56D2"/>
    <w:multiLevelType w:val="multilevel"/>
    <w:tmpl w:val="189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724A"/>
    <w:multiLevelType w:val="multilevel"/>
    <w:tmpl w:val="A0E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F0064"/>
    <w:multiLevelType w:val="multilevel"/>
    <w:tmpl w:val="35A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4959"/>
    <w:multiLevelType w:val="multilevel"/>
    <w:tmpl w:val="45B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56FF"/>
    <w:multiLevelType w:val="multilevel"/>
    <w:tmpl w:val="817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45FBB"/>
    <w:multiLevelType w:val="multilevel"/>
    <w:tmpl w:val="C71E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652C64"/>
    <w:multiLevelType w:val="multilevel"/>
    <w:tmpl w:val="4F12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945B6"/>
    <w:multiLevelType w:val="multilevel"/>
    <w:tmpl w:val="3F4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3211"/>
    <w:multiLevelType w:val="multilevel"/>
    <w:tmpl w:val="E464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531DC"/>
    <w:multiLevelType w:val="multilevel"/>
    <w:tmpl w:val="ECE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C27D7"/>
    <w:multiLevelType w:val="multilevel"/>
    <w:tmpl w:val="4D1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17BE6"/>
    <w:multiLevelType w:val="multilevel"/>
    <w:tmpl w:val="08C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97D05"/>
    <w:multiLevelType w:val="multilevel"/>
    <w:tmpl w:val="1050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75980">
    <w:abstractNumId w:val="5"/>
  </w:num>
  <w:num w:numId="2" w16cid:durableId="288970887">
    <w:abstractNumId w:val="9"/>
  </w:num>
  <w:num w:numId="3" w16cid:durableId="637496711">
    <w:abstractNumId w:val="13"/>
  </w:num>
  <w:num w:numId="4" w16cid:durableId="429862505">
    <w:abstractNumId w:val="3"/>
  </w:num>
  <w:num w:numId="5" w16cid:durableId="1951205546">
    <w:abstractNumId w:val="4"/>
  </w:num>
  <w:num w:numId="6" w16cid:durableId="1837989225">
    <w:abstractNumId w:val="1"/>
  </w:num>
  <w:num w:numId="7" w16cid:durableId="1418483775">
    <w:abstractNumId w:val="0"/>
  </w:num>
  <w:num w:numId="8" w16cid:durableId="842204360">
    <w:abstractNumId w:val="7"/>
  </w:num>
  <w:num w:numId="9" w16cid:durableId="1073621017">
    <w:abstractNumId w:val="6"/>
  </w:num>
  <w:num w:numId="10" w16cid:durableId="1918859877">
    <w:abstractNumId w:val="12"/>
  </w:num>
  <w:num w:numId="11" w16cid:durableId="1829591280">
    <w:abstractNumId w:val="10"/>
  </w:num>
  <w:num w:numId="12" w16cid:durableId="1859927414">
    <w:abstractNumId w:val="8"/>
  </w:num>
  <w:num w:numId="13" w16cid:durableId="1258638366">
    <w:abstractNumId w:val="2"/>
  </w:num>
  <w:num w:numId="14" w16cid:durableId="146580767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CD"/>
    <w:rsid w:val="00204EF1"/>
    <w:rsid w:val="004D1CE3"/>
    <w:rsid w:val="00A75DCD"/>
    <w:rsid w:val="00B8340D"/>
    <w:rsid w:val="00C27C1E"/>
    <w:rsid w:val="00C53BA7"/>
    <w:rsid w:val="00CD30B8"/>
    <w:rsid w:val="00D559B0"/>
    <w:rsid w:val="00DF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F22DD"/>
  <w15:chartTrackingRefBased/>
  <w15:docId w15:val="{03645703-6EF3-7B46-9070-F70C6AA3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5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5D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D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1490</Words>
  <Characters>8496</Characters>
  <Application>Microsoft Office Word</Application>
  <DocSecurity>0</DocSecurity>
  <Lines>70</Lines>
  <Paragraphs>19</Paragraphs>
  <ScaleCrop>false</ScaleCrop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Payne, Brian</dc:creator>
  <cp:keywords/>
  <dc:description/>
  <cp:lastModifiedBy>Payne, Brian</cp:lastModifiedBy>
  <cp:revision>1</cp:revision>
  <dcterms:created xsi:type="dcterms:W3CDTF">2026-08-21T01:43:00Z</dcterms:created>
  <dcterms:modified xsi:type="dcterms:W3CDTF">2026-08-21T01:46:00Z</dcterms:modified>
</cp:coreProperties>
</file>