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CCE2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4A86E8"/>
          <w:kern w:val="0"/>
          <w14:ligatures w14:val="none"/>
        </w:rPr>
        <w:t>OKR’s</w:t>
      </w:r>
    </w:p>
    <w:p w14:paraId="135BA244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OKR Personales</w:t>
      </w:r>
    </w:p>
    <w:p w14:paraId="3D6CCBF7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D9A497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Objetivo</w:t>
      </w:r>
      <w:r w:rsidRPr="009452DE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: Mejorar el rendimiento académico .</w:t>
      </w:r>
    </w:p>
    <w:p w14:paraId="658BF0DF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487CF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Resultados Clave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:</w:t>
      </w:r>
    </w:p>
    <w:p w14:paraId="76FAE025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Aprobar todas las materias</w:t>
      </w:r>
    </w:p>
    <w:p w14:paraId="1175E461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Sacar buenas calificaciones</w:t>
      </w:r>
    </w:p>
    <w:p w14:paraId="72C7174E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Saber aplicar lo aprendido </w:t>
      </w:r>
    </w:p>
    <w:p w14:paraId="5AD602C5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352E16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Iniciativas:</w:t>
      </w:r>
    </w:p>
    <w:p w14:paraId="1635D8C3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Prestar atención en clase</w:t>
      </w:r>
    </w:p>
    <w:p w14:paraId="2AC9715B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Dedicarle tiempo al estudio</w:t>
      </w:r>
    </w:p>
    <w:p w14:paraId="0D0E7299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3.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Cumplir con tareas y trabajos prácticos </w:t>
      </w:r>
    </w:p>
    <w:p w14:paraId="7E4F1672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B1CFC77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OKR Pronexo SRL</w:t>
      </w:r>
    </w:p>
    <w:p w14:paraId="620E2E2E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550E8974" w14:textId="77777777" w:rsidR="009452DE" w:rsidRPr="009452DE" w:rsidRDefault="009452DE" w:rsidP="00945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u w:val="single"/>
          <w:lang w:val="en-US"/>
          <w14:ligatures w14:val="none"/>
        </w:rPr>
        <w:t>Objetivo</w:t>
      </w:r>
      <w:r w:rsidRPr="009452DE">
        <w:rPr>
          <w:rFonts w:ascii="Arial" w:eastAsia="Times New Roman" w:hAnsi="Arial" w:cs="Arial"/>
          <w:color w:val="000000"/>
          <w:kern w:val="0"/>
          <w:u w:val="single"/>
          <w:lang w:val="en-US"/>
          <w14:ligatures w14:val="none"/>
        </w:rPr>
        <w:t>: Expandir Cartera de Clientes</w:t>
      </w:r>
    </w:p>
    <w:p w14:paraId="29BC12D0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F2A9014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Resultados Clave:</w:t>
      </w:r>
    </w:p>
    <w:p w14:paraId="0EE612EE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Agregar línea de productos para distintos tipos de ingresos.</w:t>
      </w:r>
    </w:p>
    <w:p w14:paraId="2B70E8C3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Reducir el tiempo de respuesta a las consultas de los clientes en un 20%.</w:t>
      </w:r>
    </w:p>
    <w:p w14:paraId="259E5270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3.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Lanzar una nueva función en nuestro producto que aborde las principales solicitudes de los clientes.</w:t>
      </w:r>
    </w:p>
    <w:p w14:paraId="45CD651C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3ACB584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Iniciativas:</w:t>
      </w:r>
    </w:p>
    <w:p w14:paraId="43BC7AB2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Realizar encuestas de satisfacción del cliente de forma trimestral y tomar medidas específicas para abordar las áreas de insatisfacción.</w:t>
      </w:r>
    </w:p>
    <w:p w14:paraId="30BBCE50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Optimizar los procesos de atención al cliente, implementando un sistema de tickets y asignando responsabilidades claras para mejorar los tiempos de respuesta.</w:t>
      </w:r>
    </w:p>
    <w:p w14:paraId="2FE6B020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Ofrece ofertas especiales o promociones </w:t>
      </w:r>
    </w:p>
    <w:p w14:paraId="3FFF8607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8C5A28B" w14:textId="77777777" w:rsidR="009452DE" w:rsidRPr="009452DE" w:rsidRDefault="009452DE" w:rsidP="009452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u w:val="single"/>
          <w:lang w:val="en-US"/>
          <w14:ligatures w14:val="none"/>
        </w:rPr>
        <w:t>Objetivo</w:t>
      </w:r>
      <w:r w:rsidRPr="009452DE">
        <w:rPr>
          <w:rFonts w:ascii="Arial" w:eastAsia="Times New Roman" w:hAnsi="Arial" w:cs="Arial"/>
          <w:color w:val="000000"/>
          <w:kern w:val="0"/>
          <w:u w:val="single"/>
          <w:lang w:val="en-US"/>
          <w14:ligatures w14:val="none"/>
        </w:rPr>
        <w:t>: Expandir infraestructura</w:t>
      </w:r>
    </w:p>
    <w:p w14:paraId="60F98CD4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9C9527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Resultados Claves</w:t>
      </w:r>
    </w:p>
    <w:p w14:paraId="7212E7D6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Adquirir un nuevo espacio de oficina o almacén en un plazo de seis meses.</w:t>
      </w:r>
    </w:p>
    <w:p w14:paraId="5A54E172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Implementar una red de tecnología más robusta y escalable en un plazo de tres meses.</w:t>
      </w:r>
    </w:p>
    <w:p w14:paraId="0559B10D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Desarrollar un plan de expansión de personal para cubrir las nuevas instalaciones o proyectos en un plazo de tres meses.</w:t>
      </w:r>
    </w:p>
    <w:p w14:paraId="5CEA0302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88241EA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Iniciativas:</w:t>
      </w:r>
    </w:p>
    <w:p w14:paraId="58276DD8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Realizar un análisis de mercado para identificar ubicaciones adecuadas y costos asociados a la adquisición de un nuevo espacio.</w:t>
      </w:r>
    </w:p>
    <w:p w14:paraId="7BADEE60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Contratar a un equipo de profesionales en tecnología para evaluar, planificar e implementar la mejora de la red.</w:t>
      </w:r>
    </w:p>
    <w:p w14:paraId="5A9EE331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3.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Investigar los permisos necesarios para la expansión</w:t>
      </w:r>
    </w:p>
    <w:p w14:paraId="1C7EB4A1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br/>
      </w:r>
    </w:p>
    <w:p w14:paraId="43E4588F" w14:textId="77777777" w:rsidR="009452DE" w:rsidRPr="009452DE" w:rsidRDefault="009452DE" w:rsidP="009452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u w:val="single"/>
          <w:lang w:val="en-US"/>
          <w14:ligatures w14:val="none"/>
        </w:rPr>
        <w:t>Objetivo</w:t>
      </w:r>
      <w:r w:rsidRPr="009452DE">
        <w:rPr>
          <w:rFonts w:ascii="Arial" w:eastAsia="Times New Roman" w:hAnsi="Arial" w:cs="Arial"/>
          <w:color w:val="000000"/>
          <w:kern w:val="0"/>
          <w:u w:val="single"/>
          <w:lang w:val="en-US"/>
          <w14:ligatures w14:val="none"/>
        </w:rPr>
        <w:t>: desarrollar una base de datos</w:t>
      </w:r>
    </w:p>
    <w:p w14:paraId="2A263826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44C740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Resultados Clave:</w:t>
      </w:r>
    </w:p>
    <w:p w14:paraId="449C93A1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Definir requisitos de la base de datos</w:t>
      </w:r>
    </w:p>
    <w:p w14:paraId="45D855DD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Seleccionar una plataforma de base de datos adecuada</w:t>
      </w:r>
    </w:p>
    <w:p w14:paraId="1762D8FA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3.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Desarrollar el prototipo de la base de datos</w:t>
      </w:r>
    </w:p>
    <w:p w14:paraId="462AB28E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10D337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Iniciativas:</w:t>
      </w:r>
    </w:p>
    <w:p w14:paraId="7383D8D1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Realizar entrevistas y encuestas para comprender las necesidades de datos y la funcionalidad requerida.</w:t>
      </w:r>
    </w:p>
    <w:p w14:paraId="2421C33D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Identificar las tablas, campos y relaciones necesarios en el esquema de la base de datos.</w:t>
      </w:r>
    </w:p>
    <w:p w14:paraId="3E4BB1A2" w14:textId="77777777" w:rsidR="009452DE" w:rsidRPr="009452DE" w:rsidRDefault="009452DE" w:rsidP="00945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452DE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</w:t>
      </w:r>
      <w:r w:rsidRPr="009452D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Pruebas y optimización</w:t>
      </w:r>
    </w:p>
    <w:p w14:paraId="090B54CB" w14:textId="77777777" w:rsidR="00CA2C98" w:rsidRDefault="00CA2C98"/>
    <w:sectPr w:rsidR="00CA2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B12"/>
    <w:multiLevelType w:val="multilevel"/>
    <w:tmpl w:val="CAEEA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C6286"/>
    <w:multiLevelType w:val="multilevel"/>
    <w:tmpl w:val="D948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D63D1"/>
    <w:multiLevelType w:val="multilevel"/>
    <w:tmpl w:val="1D301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76910"/>
    <w:multiLevelType w:val="multilevel"/>
    <w:tmpl w:val="8CC28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602A1"/>
    <w:multiLevelType w:val="multilevel"/>
    <w:tmpl w:val="014AD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04353"/>
    <w:multiLevelType w:val="multilevel"/>
    <w:tmpl w:val="1290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5151">
    <w:abstractNumId w:val="1"/>
  </w:num>
  <w:num w:numId="2" w16cid:durableId="1738626164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15310769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65163766">
    <w:abstractNumId w:val="5"/>
  </w:num>
  <w:num w:numId="5" w16cid:durableId="1643806362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3064398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31"/>
    <w:rsid w:val="009452DE"/>
    <w:rsid w:val="00C00431"/>
    <w:rsid w:val="00CA2C98"/>
    <w:rsid w:val="00DB5D22"/>
    <w:rsid w:val="00F0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64F3"/>
  <w15:chartTrackingRefBased/>
  <w15:docId w15:val="{A57C0679-8E5B-4C0A-99EE-B05DA21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F07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792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Solana Brun</dc:creator>
  <cp:keywords/>
  <dc:description/>
  <cp:lastModifiedBy>Solana Brun</cp:lastModifiedBy>
  <cp:revision>3</cp:revision>
  <dcterms:created xsi:type="dcterms:W3CDTF">2023-09-18T19:16:00Z</dcterms:created>
  <dcterms:modified xsi:type="dcterms:W3CDTF">2023-09-18T19:31:00Z</dcterms:modified>
</cp:coreProperties>
</file>