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Expression of Interest</w:t>
      </w:r>
    </w:p>
    <w:p/>
    <w:p>
      <w:pPr>
        <w:jc w:val="center"/>
      </w:pPr>
      <w:r>
        <w:rPr>
          <w:b/>
          <w:sz w:val="28"/>
        </w:rPr>
        <w:t>Design and Development of a Practical Impact-Based Forecasting Framework and Prototype System for Climate Risks in Somalia</w:t>
      </w:r>
    </w:p>
    <w:p>
      <w:pPr>
        <w:jc w:val="center"/>
      </w:pPr>
      <w:r>
        <w:t>Client: Somali Disaster Management Agency (SoDMA)</w:t>
        <w:br/>
      </w:r>
      <w:r>
        <w:t>Submitted by: Cortech Consulting Group</w:t>
        <w:br/>
      </w:r>
      <w:r>
        <w:t>Date: 01 September 2026</w:t>
      </w:r>
    </w:p>
    <w:p>
      <w:r>
        <w:br w:type="page"/>
      </w:r>
    </w:p>
    <w:p>
      <w:r>
        <w:fldChar w:fldCharType="begin"/>
        <w:instrText xml:space="preserve">TOC \o "1-1" \h \z \u</w:instrText>
        <w:fldChar w:fldCharType="separate"/>
        <w:fldChar w:fldCharType="end"/>
      </w:r>
    </w:p>
    <w:p>
      <w:r>
        <w:br w:type="page"/>
      </w:r>
    </w:p>
    <w:p>
      <w:pPr>
        <w:pStyle w:val="Heading1"/>
      </w:pPr>
      <w:r>
        <w:t>Cover Letter / Letter of Interest</w:t>
      </w:r>
    </w:p>
    <w:p>
      <w:r>
        <w:t>LETTER OF INTEREST</w:t>
      </w:r>
    </w:p>
    <w:p>
      <w:r>
        <w:t>Reference No. SO-SODMA-ADRIFI-QCBS-02-2026</w:t>
      </w:r>
    </w:p>
    <w:p>
      <w:r>
        <w:t>To: The Chairperson, Procurement Committee Somali Disaster Management Agency (SoDMA) CDRF-ADRiFi Project Implementation Unit (PIU) Mogadishu, Federal Republic of Somalia</w:t>
      </w:r>
    </w:p>
    <w:p>
      <w:r>
        <w:t>Subject: Expression of Interest for the Design and Development of a Practical Impact-Based Forecasting Framework and Prototype System for Climate Risks in Somalia, under the Multi-National Climate Disaster Risk Financing Project (CDRF-ADRiFi Project - Somalia), Grant No. 5550155002203 (GEF), Project ID P-Z1-K00-165</w:t>
      </w:r>
    </w:p>
    <w:p>
      <w:r>
        <w:t>Dear Chairperson,</w:t>
      </w:r>
    </w:p>
    <w:p>
      <w:r>
        <w:t>Cortech Consulting Group is pleased to submit this Expression of Interest for the above consultancy, procured through Quality- and Cost-Based Selection (QCBS) under Component 1 of the CDRF-ADRiFi Project, the enabling environment for the adoption of climate risk financing instruments in Somalia. We have read the Terms of Reference closely and understand precisely what SoDMA is buying: a practical, scalable, and locally manageable Impact-Based Forecasting (IBF) framework and prototype analytical package for drought and flood, delivered over six months from Mogadishu with limited travel to no more than two agreed test areas, and culminating in the Final Consolidated IBF Package and Operational Roadmap at Week 26. We note, and fully endorse, the assignment's stated boundaries. This is not a contract to build a fully automated national real-time forecasting platform; it is a focused framework-and-prototype assignment that must operate as the forecasting and impact-analysis component of Somalia's developing national Multi-Hazard Early Warning System, build on existing government and partner services rather than create a parallel warning system, and leave official warning issuance with the legally mandated institutions. Our approach is shaped by these boundaries: a small multidisciplinary team, maximum use of existing meteorological, hydrological, exposure, vulnerability, food security, population, infrastructure, and disaster-loss information, and hazard-to-impact matrices, trigger logic, SOPs, and editable prototype products handed over in reproducible, non-proprietary formats.</w:t>
      </w:r>
    </w:p>
    <w:p>
      <w:r>
        <w:t>Cortech Consulting Group, established in 2015 with offices in Nairobi and Mogadishu and a registered presence in the United Kingdom, exceeds the required seven years of relevant organizational experience in early warning systems, disaster risk management, anticipatory action, climate-risk analytics, and capacity transfer, with more than three successfully completed relevant assignments. Three engagements map directly onto this Terms of Reference. First, for the Norwegian Refugee Council (2025, Somalia), Cortech was contracted to design two Education in Emergencies Anticipatory Action frameworks for drought and floods under the Education Cannot Wait Pilot Programme, work that required exactly the forecast-to-impact analysis, early action triggers, and threshold logic that Tasks 5 and 6 of this assignment demand, and which satisfies the requirement for at least one assignment involving impact-based forecasting or early action triggers. Second, for IGAD/ICPAC, Cortech delivered a community-based Anticipatory Action pilot in the Mandera and Moyale cross-border clusters spanning Kenya, Somalia, and Ethiopia, combining regional forecast products with local trigger design and multi-agency coordination across national and sub-national institutions, directly relevant to the multi-stakeholder engagement and use-case definition this consultancy requires. Third, for the Rural Livelihoods Resilience Programme (RLRP) National Programme Coordination Unit in Somalia (2026, IFAD-funded), Cortech is strengthening community-based early warning systems and disaster risk reduction capacities, evidence of the training delivery, SOP development, and government-facing capacity transfer that Tasks 8 and 10 require.</w:t>
      </w:r>
    </w:p>
    <w:p>
      <w:r>
        <w:t>We meet the eligibility and administrative conditions stated in the Terms of Reference. Cortech is licensed to operate in Somalia, ISO certified, and compliant with child safeguarding and PSEA policies. We work daily in English and Somali, which allows us to deliver all reports in English while producing the Somali versions and concise Somali summaries required for public-facing and community communication products, including SMS/radio message templates. We recognize that the final team structure is to be proposed by shortlisted firms at the Request for Proposals stage; at this stage we confirm that we can field a small, cost-effective multidisciplinary team covering all six indicative functions, the Team Leader / Impact-Based Forecasting Specialist, Climate / Hydrometeorology Specialist, GIS, Data, and Prototype Systems Specialist, DRM, Vulnerability, and Early Action Specialist, Risk Communication and Capacity-Transfer Specialist, and National Liaison / Inclusion Expertise, drawing on our core staff and vetted network consultants, combining compatible roles where credible, and reinforcing the hydrometeorology function through association with specialist expertise where this strengthens the offer.</w:t>
      </w:r>
    </w:p>
    <w:p>
      <w:r>
        <w:t>We also confirm our ability to work within the assignment's practical realities. Our Mogadishu office enables immediate mobilization, direct engagement with SoDMA, the CDRF-ADRiFi PIU, the Ministry of Environment and Climate Change, and Federal Member State institutions, and secure, cost-effective travel to the agreed test areas. We understand that third-party data access cannot be guaranteed and will plan realistic alternatives and gap-filling options without expanding scope. Our delivery practice already reflects the stated performance standards: reproducible workflows in QGIS, Python, R, and spreadsheet tools, handover of source files, scripts, and formulas in editable formats such as XLSX, CSV, GeoPackage, GeoJSON, and shapefiles, and consultations that are conflict-sensitive and reflect gender equality, disability inclusion, displacement, age, and livelihood dimensions of vulnerability, consistent with do-no-harm and informed-consent practice.</w:t>
      </w:r>
    </w:p>
    <w:p>
      <w:r>
        <w:t>Should Cortech Consulting Group be shortlisted, we confirm that we will submit a full technical and financial proposal in accordance with the Request for Proposals, including the detailed team structure, work plan, and level-of-effort approach aligned to the six milestone deliverables from the Inception Report and Detailed Work Plan at Week 2 through the Final Consolidated IBF Package and Operational Roadmap at Week 26. We remain available to the Procurement Committee for any clarification and thank SoDMA for the opportunity to express our interest in this important assignment.</w:t>
      </w:r>
    </w:p>
    <w:p>
      <w:r>
        <w:t>Yours sincerely,</w:t>
      </w:r>
    </w:p>
    <w:p>
      <w:r>
        <w:t>Daud Hussein Ibrahim Director, Cortech Consulting Group Nairobi, Kenya and Mogadishu, Somalia www.cortechcgl.com</w:t>
      </w:r>
    </w:p>
    <w:p>
      <w:r>
        <w:br w:type="page"/>
      </w:r>
    </w:p>
    <w:p>
      <w:pPr>
        <w:pStyle w:val="Heading1"/>
      </w:pPr>
      <w:r>
        <w:t>Presentation of Cortech Consulting Group</w:t>
      </w:r>
    </w:p>
    <w:p>
      <w:r>
        <w:t>PRESENTATION OF CORTECH CONSULTING GROUP</w:t>
      </w:r>
    </w:p>
    <w:p>
      <w:r>
        <w:t>Cortech Consulting Group is an international strategic advisory firm founded in 2015, with registered offices in Nairobi (Kenya), Mogadishu (Somalia), and London (United Kingdom). The firm is a registered company in Kenya, licensed to operate in Somalia, and a registered company in the United Kingdom, and is ISO certified with child safeguarding and PSEA policies in force. Operating under the tagline "Independent Oversight, Informed Decision," Cortech delivers research, analysis, systems design, and capacity-building services to governments, United Nations agencies, international financial institutions, and non-governmental organizations across the Horn of Africa and beyond. This corporate history satisfies the requirement in Section 11 of the Terms of Reference for at least seven years of relevant organizational experience: Cortech has worked continuously since 2015 across early warning systems, disaster risk management, climate adaptation, and climate-risk analytics in exactly the fragile and arid and semi-arid environments this assignment addresses.</w:t>
      </w:r>
    </w:p>
    <w:p>
      <w:r>
        <w:t>Our primary geographic focus is Somalia, Kenya, and Ethiopia, with secondary presence in Sudan, South Sudan, Uganda, Tanzania, Malawi, and Djibouti. The Mogadishu office is central to this Expression of Interest. It gives Cortech an operational base at the duty station named in the Terms of Reference, established working relationships with the Federal Government of Somalia and Federal Member State institutions, and the security judgment needed to plan limited travel to the two agreed test areas in a manner that is necessary, secure, feasible, and cost-effective. Our team works in English, Somali, Swahili, Arabic, and French, directly meeting the working-language requirement of English and Somali and enabling the Somali-language summaries, SMS/radio templates, and community-facing products the prototype package must include.</w:t>
      </w:r>
    </w:p>
    <w:p>
      <w:r>
        <w:t>Cortech's thematic competence maps closely onto the capabilities Section 11 requires. In disaster risk management and anticipatory action, Cortech designed two Education in Emergencies-specific Anticipatory Action frameworks for drought and floods for the Norwegian Refugee Council under the ECW Pilot Programme in Somalia (2025), an assignment involving precisely the forecast-to-impact analysis and early action trigger design this Terms of Reference names as a shortlisting condition. For IGAD/ICPAC, Cortech delivered a community-based Anticipatory Action pilot in the Mandera and Moyale cross-border clusters spanning Kenya, Somalia, and Ethiopia, working within regional climate services architecture rather than duplicating it, which mirrors the requirement that the IBF framework operate as a component of Somalia's developing national Multi-Hazard Early Warning System. For the Rural Livelihoods Resilience Programme National Programme Coordination Unit in Somalia (IFAD-funded, 2026), Cortech is strengthening community-based early warning systems and disaster risk reduction capacities, demonstrating the training, knowledge-transfer, and institutional workflow experience the assignment demands. Together these constitute the three relevant completed assignments Section 11 requires, at least one involving early action triggers and operational decision support.</w:t>
      </w:r>
    </w:p>
    <w:p>
      <w:r>
        <w:t>In technical terms, Cortech maintains in-house capability in GIS and spatial analysis (QGIS), data science (Python and R), quantitative analysis (SPSS), qualitative analysis (NVivo), and digital data collection (KoboToolbox). This toolset aligns with the prototype's stated character: documented analytical workflows, GIS products, spreadsheets, scripts, and open-source tools delivered in interoperable formats such as XLSX, CSV, GeoPackage, GeoJSON, and shapefiles, with no avoidable proprietary lock-in. Our house practice of reproducible, editable, fully documented outputs matches the acceptance criteria applied to every deliverable in Section 6.</w:t>
      </w:r>
    </w:p>
    <w:p>
      <w:r>
        <w:t>Cortech's client record includes the Federal Government of Somalia, the Government of Kenya, the World Bank, IGAD, the African Union, CEWARN, UNDP, UNICEF, UNHCR, GIZ, and the European Union, evidencing the experience with government institutions and multi-stakeholder processes that Section 11 requires. Our core team of four to eight staff, extended through a vetted network of specialist consultants, is deliberately structured to field the small, cost-effective multidisciplinary team the Terms of Reference asks for, combining compatible expert functions where credible. Should Cortech be shortlisted, we can mobilise rapidly from Mogadishu and Nairobi, blend in-country engagement with remote technical work as the Terms of Reference envisages, and present a full team structure covering all six indicative functions at the Request for Proposals stage.</w:t>
      </w:r>
    </w:p>
    <w:p>
      <w:r>
        <w:br w:type="page"/>
      </w:r>
    </w:p>
    <w:p>
      <w:pPr>
        <w:pStyle w:val="Heading1"/>
      </w:pPr>
      <w:r>
        <w:t>Our Understanding of the Assignment</w:t>
      </w:r>
    </w:p>
    <w:p>
      <w:r>
        <w:t>OUR UNDERSTANDING OF THE ASSIGNMENT</w:t>
      </w:r>
    </w:p>
    <w:p>
      <w:r>
        <w:t>Cortech Consulting Group understands that the Somali Disaster Management Agency (SoDMA), as Executing Agency for the Multi-National Climate Disaster Risk Financing Project (CDRF, ADRiFi Project, Somalia), financed by the African Development Bank Group under Grant No. 5550155002203 (GEF), Project ID P-Z1-K00-165, is procuring a consulting firm under Quality- and Cost-Based Selection (Reference No. SO-SODMA-ADRIFI-QCBS-02-2026) to design and demonstrate a practical, scalable, and locally manageable Impact-Based Forecasting (IBF) framework and prototype analytical package for priority climate-related disaster risks. The assignment sits within Component 1: Enabling environment for the adoption of climate risk financing instruments in Somalia, and is coordinated through the Project Implementation Unit (PIU) established by SoDMA.</w:t>
      </w:r>
    </w:p>
    <w:p>
      <w:r>
        <w:t>The problem the assignment addresses is precise. Somalia faces recurrent drought, riverine and flash flooding, extreme heat, water scarcity, and rainfall variability, and although national and partner institutions produce a growing range of climate and early warning information, many products remain hazard-focused. They describe what the atmosphere or rivers may do, but do not consistently explain the likely consequences for people, assets, services, and priority locations, or which early actions should be taken. IBF closes that gap by combining hazard forecasts with exposure, vulnerability, coping-capacity, and historical impact information so that decision-makers understand what may happen, where impacts may occur, who or what may be affected, how serious impacts may be, and which early actions to take. The users of the outputs are SoDMA and the CDRF, ADRiFi PIU, Federal Member State institutions, the Ministry of Environment and Climate Change, relevant hydrometeorological, water, agriculture, and livestock authorities, and humanitarian and development partners, while official warning issuance and operational forecasting authority remain with the legally mandated government institutions.</w:t>
      </w:r>
    </w:p>
    <w:p>
      <w:r>
        <w:t>We understand equally clearly what this assignment is not. The Terms of Reference state that it is not a contract to build a fully automated national real-time forecasting platform, a 24/7 operational service, or permanent ICT or hydrometeorological infrastructure. It excludes complex modelling from first principles, nationwide field validation, extensive primary data collection, creation of new national datasets, and long-term operation of the prototype after the consultancy. The prototype may be implemented through documented analytical workflows, GIS products, spreadsheets, scripts, open-source tools, or a lightweight dashboard concept, and it must operate as the forecasting and impact-analysis component of Somalia's developing national Multi-Hazard Early Warning System without creating a parallel warning system, data platform, or communication channel. An EOI that pitches a large platform build would misread the client's intent; ours does not. The stated principle of a realistic and cost-effective level of effort, a small multidisciplinary team combining compatible expert functions, limited travel, and maximum use of existing data will govern how we would structure the work at RFP stage.</w:t>
      </w:r>
    </w:p>
    <w:p>
      <w:r>
        <w:t>Success at the end of six months is defined by the deliverable schedule itself: an agreed national IBF framework with documented data and institutional workflows; hazard-to-impact matrices and trigger logic for the mandatory hazards of drought and flood; prototype maps, impact bulletins, risk matrices, alert summaries, decision notes, and SMS/radio message templates with Somali-language summaries; standard operating procedures and data governance arrangements; trained users evidenced through at least two hands-on technical training sessions, one validation/handover session, and pre/post learning checks; and a phased, costed roadmap for institutionalization, digital development, maintenance, and expansion. The six milestones fall at Weeks 2, 6, 12, 18, 22, and 26, from the Inception Report and Detailed Work Plan through to the Final Consolidated IBF Package and Operational Roadmap, each subject to written acceptance by SoDMA and, where applicable, review or no-objection by the African Development Bank. Acceptance conditions are explicit: traceable sources, reproducible logic, editable and non-proprietary formats such as XLSX, CSV, GeoPackage, GeoJSON, and shapefiles, and full handover of source files, scripts, and formulas, with no avoidable proprietary lock-in.</w:t>
      </w:r>
    </w:p>
    <w:p>
      <w:r>
        <w:t>The duty station is Mogadishu, Somalia, with limited travel to no more than two agreed test areas, selected during inception based on risk relevance, data availability, security, and feasibility, and demonstration covering one or two hazards through historical events, available forecasts, and scenario exercises. We recognise that access to data held by third-party institutions cannot be guaranteed; the firm must maintain a data catalogue with metadata, plan realistic alternatives and gap-filling options, and manage material access constraints through agreed adjustments to assumptions, sequencing, or test areas without expanding scope. We also recognise the review rhythm the client has set: consolidated comments normally within ten working days, revised deliverables with a comments-response matrix normally within five, and payments only after satisfactory completion and written acceptance.</w:t>
      </w:r>
    </w:p>
    <w:p>
      <w:r>
        <w:t>Finally, we understand that Section 14 obligations are integral rather than peripheral. Consultations and products must reflect gender equality, disability inclusion, displacement, age, livelihood, and other relevant dimensions of vulnerability, including IDP populations within exposure layers; the methodology must be conflict-sensitive and consistent with applicable environmental and social safeguards; and any primary consultation must follow informed-consent, data-protection, safeguarding, and do-no-harm practices. All deliverables will be in English, with Somali versions or concise Somali summaries for public-facing and community communication products, consistent with the working languages of the assignment. Cortech, operating from its Mogadishu office with Somali and English proficiency across its team, reads this assignment as a disciplined, bounded exercise in building SoDMA's own capability to run a forecast-impact-action framework, and it is on that reading that our EOI is built.</w:t>
      </w:r>
    </w:p>
    <w:p>
      <w:r>
        <w:br w:type="page"/>
      </w:r>
    </w:p>
    <w:p>
      <w:pPr>
        <w:pStyle w:val="Heading1"/>
      </w:pPr>
      <w:r>
        <w:t>Proposed Technical Approach — Summary</w:t>
      </w:r>
    </w:p>
    <w:p>
      <w:r>
        <w:t>PROPOSED TECHNICAL APPROACH, A SUMMARY</w:t>
      </w:r>
    </w:p>
    <w:p>
      <w:r>
        <w:t>Cortech Consulting Group proposes a practical, government-anchored approach that delivers exactly what the Terms of Reference define: an agreed national Impact-Based Forecasting (IBF) framework and a reproducible prototype analytical package for drought and flood, built on available data and existing forecast products, and operating as the forecasting and impact-analysis component of Somalia's developing national Multi-Hazard Early Warning System. We have read the scope boundaries carefully. We will not propose a fully automated real-time platform, new national datasets, hardware procurement, or any parallel warning system or communication channel. Official warning issuance remains with the legally mandated government institutions, and our design work will reinforce, not displace, their authority.</w:t>
      </w:r>
    </w:p>
    <w:p>
      <w:r>
        <w:t>Inception and mobilisation. Working from our Mogadishu office, we will mobilise within days of contract effectiveness and use the first two weeks to confirm the interpretation of the assignment with the SoDMA Project Coordinator through the CDRF, ADRiFi PIU. The Inception Report and Detailed Work Plan (Week 2) will set out the methodology, staffing and level-of-effort approach, stakeholder engagement plan, data-access plan, quality-assurance process, risk register, the proposed drought and flood focus, and candidate test areas assessed against risk relevance, data availability, security, and feasibility. Because third-party data access cannot be guaranteed, the inception risk register will pair each critical dataset with a realistic alternative or gap-filling option, so that constraints are managed through adjusted assumptions or sequencing rather than scope expansion.</w:t>
      </w:r>
    </w:p>
    <w:p>
      <w:r>
        <w:t>Method family. The core of the assignment is a forecast-impact-action framework, and our method follows the structure of the Scope of Services. We will map institutional mandates, existing forecasts, approval and dissemination workflows, and operational gaps across SoDMA and partner institutions; consult Federal Member State institutions, technical agencies, humanitarian and development partners, and representative user groups to define the priority decisions the prototype must support; and compile a documented data catalogue covering hazard, exposure, vulnerability, coping-capacity, historical impact, disaster-loss, population, livelihood, infrastructure, food-security, health, water, and service-access data, with quality, ownership, licensing, and limitations assessed for each source. On this foundation we will design the Simplified National IBF Framework and Draft SOPs (Week 12), including impact categories, risk and warning levels, proposed thresholds and trigger logic for drought and flood, uncertainty treatment, and approval workflows. The Hazard-to-Impact Matrices and Prototype IBF Product Package (Week 18) will be delivered as documented analytical workflows in QGIS, spreadsheets, and open scripts, with editable templates for maps, impact bulletins, risk matrices, alert summaries, decision notes, SMS/radio messages, and Somali-language summaries. Our bilingual English and Somali team drafts these communication products directly, not through subcontracted translation.</w:t>
      </w:r>
    </w:p>
    <w:p>
      <w:r>
        <w:t>Fieldwork footprint. In line with the ToR, demonstration and testing will cover the agreed hazards and no more than two agreed test areas, combining in-country engagement in Mogadishu with remote technical work to keep travel limited and cost-effective. Testing will use historical events, available forecasts, and scenario exercises, comparing prototype outputs with observed impacts where data permit. All consultations will follow informed-consent, data-protection, and do-no-harm practice, and the framework will differentiate impacts by gender, disability, displacement, age, and livelihood, consistent with Section 14 of the ToR.</w:t>
      </w:r>
    </w:p>
    <w:p>
      <w:r>
        <w:t>Analysis, quality assurance, and deliverables. Reproducibility and editability are treated as acceptance conditions, not aspirations. Every threshold, formula, script, and map-production step will be documented and handed over in XLSX, CSV, GeoPackage, GeoJSON, and shapefile formats, avoiding proprietary lock-in. Each deliverable passes internal technical and language review before submission, and we will respond to SoDMA's consolidated comments with a revised version and a comments-response matrix within the agreed five working days. The Prototype Demonstration, Validation, and Capacity-Transfer Report (Week 22) will evidence at least two hands-on technical training sessions and one validation and handover session, with pre and post learning checks. The Final Consolidated IBF Package and Operational Roadmap (Week 26) will hand over all source files, the data catalogue, SOPs, user manual, M&amp;E framework, and a phased, costed roadmap that distinguishes current resources from future financing needs, ready for SoDMA approval and, where applicable, African Development Bank no-objection.</w:t>
      </w:r>
    </w:p>
    <w:p>
      <w:r>
        <w:t>Team mapping. A small multidisciplinary team will cover the six indicative functions, combining compatible roles where credible. The Team Leader / Impact-Based Forecasting Specialist leads framework design and stakeholder facilitation; the Climate / Hydrometeorology Specialist leads thresholds and trigger logic; the GIS, Data, and Prototype Systems Specialist builds the reproducible prototype; the DRM, Vulnerability, and Early Action Specialist leads hazard-to-impact matrices, early actions, and SOPs; the Risk Communication and Capacity-Transfer Specialist leads product templates and training; and our Mogadishu-based National Liaison / Inclusion function ensures Somali-language delivery, conflict sensitivity, and Federal Member State engagement throughout. The full team structure will be presented at the Request for Proposals stage as the ToR provides.</w:t>
      </w:r>
    </w:p>
    <w:p>
      <w:r>
        <w:br w:type="page"/>
      </w:r>
    </w:p>
    <w:p>
      <w:pPr>
        <w:pStyle w:val="Heading1"/>
      </w:pPr>
      <w:r>
        <w:t>Relevant Experience</w:t>
      </w:r>
    </w:p>
    <w:p>
      <w:r>
        <w:t>RELEVANT EXPERIENCE OF COMPLETED ASSIGNMENTS</w:t>
      </w:r>
    </w:p>
    <w:p>
      <w:r>
        <w:t>Section 11 of the Terms of Reference asks shortlisted firms to demonstrate at least seven years of relevant organizational experience, at least three relevant assignments including one involving impact-based forecasting, forecast-to-impact analysis, early action triggers, or an operational decision-support tool, capability in GIS, data integration, vulnerability analysis, risk communication, institutional workflow design, training, and knowledge transfer, experience with government institutions and multi-stakeholder processes, and experience in Somalia, the Horn of Africa, fragile contexts, or arid and semi-arid environments. The assignments below are presented against those criteria.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Somalia Education in Emergencies Anticipatory Action Consultancy, Education Cannot Wait Pilot Programme</w:t>
            </w:r>
          </w:p>
        </w:tc>
        <w:tc>
          <w:tcPr>
            <w:tcW w:type="dxa" w:w="1440"/>
          </w:tcPr>
          <w:p>
            <w:r/>
            <w:r>
              <w:t>Norwegian Refugee Council</w:t>
            </w:r>
          </w:p>
        </w:tc>
        <w:tc>
          <w:tcPr>
            <w:tcW w:type="dxa" w:w="1440"/>
          </w:tcPr>
          <w:p>
            <w:r/>
            <w:r>
              <w:t>Somalia</w:t>
            </w:r>
          </w:p>
        </w:tc>
        <w:tc>
          <w:tcPr>
            <w:tcW w:type="dxa" w:w="1440"/>
          </w:tcPr>
          <w:p>
            <w:r/>
            <w:r>
              <w:t>2025</w:t>
            </w:r>
          </w:p>
        </w:tc>
        <w:tc>
          <w:tcPr>
            <w:tcW w:type="dxa" w:w="1440"/>
          </w:tcPr>
          <w:p>
            <w:r/>
            <w:r>
              <w:t>Design of two hazard-specific Anticipatory Action frameworks, one for drought and one for floods, including trigger design, coordination with government ministries and humanitarian partners, and validation of the frameworks with local stakeholders through a multidisciplinary team based in Somalia.</w:t>
            </w:r>
          </w:p>
        </w:tc>
        <w:tc>
          <w:tcPr>
            <w:tcW w:type="dxa" w:w="1440"/>
          </w:tcPr>
          <w:p>
            <w:r/>
            <w:r>
              <w:t>Directly satisfies the ToR requirement for at least one assignment involving early action triggers and forecast-to-impact analysis, for exactly the two mandatory hazards of this assignment, drought and flood, in Somalia.</w:t>
            </w:r>
          </w:p>
        </w:tc>
      </w:tr>
      <w:tr>
        <w:tc>
          <w:tcPr>
            <w:tcW w:type="dxa" w:w="1440"/>
          </w:tcPr>
          <w:p>
            <w:r/>
            <w:r>
              <w:t>Community-based Anticipatory Action Pilot in Mandera and Moyale Cross-Border Clusters</w:t>
            </w:r>
          </w:p>
        </w:tc>
        <w:tc>
          <w:tcPr>
            <w:tcW w:type="dxa" w:w="1440"/>
          </w:tcPr>
          <w:p>
            <w:r/>
            <w:r>
              <w:t>IGAD/ICPAC</w:t>
            </w:r>
          </w:p>
        </w:tc>
        <w:tc>
          <w:tcPr>
            <w:tcW w:type="dxa" w:w="1440"/>
          </w:tcPr>
          <w:p>
            <w:r/>
            <w:r>
              <w:t>Kenya, Somalia, Ethiopia</w:t>
            </w:r>
          </w:p>
        </w:tc>
        <w:tc>
          <w:tcPr>
            <w:tcW w:type="dxa" w:w="1440"/>
          </w:tcPr>
          <w:p>
            <w:r/>
            <w:r>
              <w:t>[NOT VERIFIED]</w:t>
            </w:r>
          </w:p>
        </w:tc>
        <w:tc>
          <w:tcPr>
            <w:tcW w:type="dxa" w:w="1440"/>
          </w:tcPr>
          <w:p>
            <w:r/>
            <w:r>
              <w:t>Six-workstream phased implementation of a community-based Anticipatory Action pilot across two cross-border clusters, delivering pilot activation protocols that translate climate forecasts into pre-agreed early actions for communities exposed to climate-induced shocks.</w:t>
            </w:r>
          </w:p>
        </w:tc>
        <w:tc>
          <w:tcPr>
            <w:tcW w:type="dxa" w:w="1440"/>
          </w:tcPr>
          <w:p>
            <w:r/>
            <w:r>
              <w:t>Demonstrates operational trigger logic and forecast-to-action design for a regional hydrometeorological and early warning institution in arid and semi-arid environments of the Horn of Africa.</w:t>
            </w:r>
          </w:p>
        </w:tc>
      </w:tr>
      <w:tr>
        <w:tc>
          <w:tcPr>
            <w:tcW w:type="dxa" w:w="1440"/>
          </w:tcPr>
          <w:p>
            <w:r/>
            <w:r>
              <w:t>Community Early Warning and Disaster Risk Reduction (DRR) Training Support</w:t>
            </w:r>
          </w:p>
        </w:tc>
        <w:tc>
          <w:tcPr>
            <w:tcW w:type="dxa" w:w="1440"/>
          </w:tcPr>
          <w:p>
            <w:r/>
            <w:r>
              <w:t>Rural Livelihoods Resilience Programme (RLRP), National Programme Coordination Unit (NPCU), Somalia (IFAD-funded)</w:t>
            </w:r>
          </w:p>
        </w:tc>
        <w:tc>
          <w:tcPr>
            <w:tcW w:type="dxa" w:w="1440"/>
          </w:tcPr>
          <w:p>
            <w:r/>
            <w:r>
              <w:t>Somalia</w:t>
            </w:r>
          </w:p>
        </w:tc>
        <w:tc>
          <w:tcPr>
            <w:tcW w:type="dxa" w:w="1440"/>
          </w:tcPr>
          <w:p>
            <w:r/>
            <w:r>
              <w:t>2026</w:t>
            </w:r>
          </w:p>
        </w:tc>
        <w:tc>
          <w:tcPr>
            <w:tcW w:type="dxa" w:w="1440"/>
          </w:tcPr>
          <w:p>
            <w:r/>
            <w:r>
              <w:t>Strengthening of community-based early warning systems and DRR capacities, including design and delivery of structured training with participant materials, exercises, and learning assessment for community and institutional users.</w:t>
            </w:r>
          </w:p>
        </w:tc>
        <w:tc>
          <w:tcPr>
            <w:tcW w:type="dxa" w:w="1440"/>
          </w:tcPr>
          <w:p>
            <w:r/>
            <w:r>
              <w:t>Mirrors this assignment's capacity-transfer requirement of hands-on technical training sessions with agendas, exercises, attendance records, and pre/post learning checks, delivered for a Somali government-coordinated programme.</w:t>
            </w:r>
          </w:p>
        </w:tc>
      </w:tr>
      <w:tr>
        <w:tc>
          <w:tcPr>
            <w:tcW w:type="dxa" w:w="1440"/>
          </w:tcPr>
          <w:p>
            <w:r/>
            <w:r>
              <w:t>Strengthening Climate-Resilient and Competitive Agricultural Development through Policy Support and Quality Assurance in Somalia (SPQA-II Project)</w:t>
            </w:r>
          </w:p>
        </w:tc>
        <w:tc>
          <w:tcPr>
            <w:tcW w:type="dxa" w:w="1440"/>
          </w:tcPr>
          <w:p>
            <w:r/>
            <w:r>
              <w:t>Deutsche Gesellschaft für Internationale Zusammenarbeit (GIZ) GmbH</w:t>
            </w:r>
          </w:p>
        </w:tc>
        <w:tc>
          <w:tcPr>
            <w:tcW w:type="dxa" w:w="1440"/>
          </w:tcPr>
          <w:p>
            <w:r/>
            <w:r>
              <w:t>Somalia</w:t>
            </w:r>
          </w:p>
        </w:tc>
        <w:tc>
          <w:tcPr>
            <w:tcW w:type="dxa" w:w="1440"/>
          </w:tcPr>
          <w:p>
            <w:r/>
            <w:r>
              <w:t>2026</w:t>
            </w:r>
          </w:p>
        </w:tc>
        <w:tc>
          <w:tcPr>
            <w:tcW w:type="dxa" w:w="1440"/>
          </w:tcPr>
          <w:p>
            <w:r/>
            <w:r>
              <w:t>Policy development, quality assurance systems, and institutional reform support for Somalia's agricultural sector, built on country ownership, evidence-based methods, climate resilience, and inclusion, working through federal institutions.</w:t>
            </w:r>
          </w:p>
        </w:tc>
        <w:tc>
          <w:tcPr>
            <w:tcW w:type="dxa" w:w="1440"/>
          </w:tcPr>
          <w:p>
            <w:r/>
            <w:r>
              <w:t>Evidences institutional workflow design and multi-stakeholder coordination with Federal Government of Somalia counterparts in the agriculture and livestock domain, the same institutional landscape SoDMA's technical review group will draw on.</w:t>
            </w:r>
          </w:p>
        </w:tc>
      </w:tr>
      <w:tr>
        <w:tc>
          <w:tcPr>
            <w:tcW w:type="dxa" w:w="1440"/>
          </w:tcPr>
          <w:p>
            <w:r/>
            <w:r>
              <w:t>Integrated Development Solutions for IDPs and Host Communities in Jubaland, Somalia</w:t>
            </w:r>
          </w:p>
        </w:tc>
        <w:tc>
          <w:tcPr>
            <w:tcW w:type="dxa" w:w="1440"/>
          </w:tcPr>
          <w:p>
            <w:r/>
            <w:r>
              <w:t>UNDP-Somalia</w:t>
            </w:r>
          </w:p>
        </w:tc>
        <w:tc>
          <w:tcPr>
            <w:tcW w:type="dxa" w:w="1440"/>
          </w:tcPr>
          <w:p>
            <w:r/>
            <w:r>
              <w:t>Somalia</w:t>
            </w:r>
          </w:p>
        </w:tc>
        <w:tc>
          <w:tcPr>
            <w:tcW w:type="dxa" w:w="1440"/>
          </w:tcPr>
          <w:p>
            <w:r/>
            <w:r>
              <w:t>2025</w:t>
            </w:r>
          </w:p>
        </w:tc>
        <w:tc>
          <w:tcPr>
            <w:tcW w:type="dxa" w:w="1440"/>
          </w:tcPr>
          <w:p>
            <w:r/>
            <w:r>
              <w:t>Twelve-month integrated programme design across five sequenced phases covering inception, institutional strengthening, economic recovery, security and protection, and MEL, for displaced and host populations at Federal Member State level.</w:t>
            </w:r>
          </w:p>
        </w:tc>
        <w:tc>
          <w:tcPr>
            <w:tcW w:type="dxa" w:w="1440"/>
          </w:tcPr>
          <w:p>
            <w:r/>
            <w:r>
              <w:t>Demonstrates delivery for a Federal Member State context and direct experience with IDP and host-community vulnerability, a named exposure dimension in the ToR's minimum prototype components.</w:t>
            </w:r>
          </w:p>
        </w:tc>
      </w:tr>
      <w:tr>
        <w:tc>
          <w:tcPr>
            <w:tcW w:type="dxa" w:w="1440"/>
          </w:tcPr>
          <w:p>
            <w:r/>
            <w:r>
              <w:t>Monitoring, Evaluation, and Learning Partner for the Somali Civic Engagement Facility</w:t>
            </w:r>
          </w:p>
        </w:tc>
        <w:tc>
          <w:tcPr>
            <w:tcW w:type="dxa" w:w="1440"/>
          </w:tcPr>
          <w:p>
            <w:r/>
            <w:r>
              <w:t>Civic Engagement Facility (CEF) / Royal Danish Embassy</w:t>
            </w:r>
          </w:p>
        </w:tc>
        <w:tc>
          <w:tcPr>
            <w:tcW w:type="dxa" w:w="1440"/>
          </w:tcPr>
          <w:p>
            <w:r/>
            <w:r>
              <w:t>Somalia and regional</w:t>
            </w:r>
          </w:p>
        </w:tc>
        <w:tc>
          <w:tcPr>
            <w:tcW w:type="dxa" w:w="1440"/>
          </w:tcPr>
          <w:p>
            <w:r/>
            <w:r>
              <w:t>2026</w:t>
            </w:r>
          </w:p>
        </w:tc>
        <w:tc>
          <w:tcPr>
            <w:tcW w:type="dxa" w:w="1440"/>
          </w:tcPr>
          <w:p>
            <w:r/>
            <w:r>
              <w:t>MEAL partnership for a multi-partner facility, including contribution-based measurement approaches, data quality assurance, and structured learning across a portfolio of Somali civic engagement grantees.</w:t>
            </w:r>
          </w:p>
        </w:tc>
        <w:tc>
          <w:tcPr>
            <w:tcW w:type="dxa" w:w="1440"/>
          </w:tcPr>
          <w:p>
            <w:r/>
            <w:r>
              <w:t>Evidences data integration, quality assurance, and documented, reproducible analytical workflows sustained over a multi-stakeholder Somali portfolio, matching the ToR's reproducibility and stakeholder-responsiveness performance standards.</w:t>
            </w:r>
          </w:p>
        </w:tc>
      </w:tr>
    </w:tbl>
    <w:p>
      <w:r>
        <w:t>Cortech Consulting Group was established in 2015 and has operated continuously in Somalia, Kenya, Ethiopia, and the wider Horn of Africa for ten years, exceeding the seven-year organizational experience threshold in Section 11. Over that period we have completed more than 25 consultancies across disaster risk management, early warning systems, climate adaptation, resilience, and capacity building, the fields the ToR names as relevant. Against the requirement for at least three relevant assignments including one involving impact-based forecasting, forecast-to-impact analysis, early action triggers, or an operational decision-support tool, we point specifically to the Norwegian Refugee Council assignment, in which Cortech designed drought and flood Anticipatory Action frameworks with trigger logic for Somalia under the Education Cannot Wait Pilot Programme, and to the IGAD/ICPAC cross-border Anticipatory Action pilot, in which forecast information was translated into pre-agreed activation protocols for communities in Mandera and Moyale. These two assignments cover the same analytical chain this ToR requires, from hazard information through exposure, vulnerability, and coping capacity to thresholds, triggers, and recommended early actions, and for the same mandatory hazards of drought and flood.</w:t>
      </w:r>
    </w:p>
    <w:p>
      <w:r>
        <w:t>On the capability criteria, Cortech maintains in-house GIS and spatial analysis practice using QGIS, quantitative and qualitative analysis using SPSS, NVivo, Python, and R, and digital data collection through KoboToolbox, all of which are open or widely supported tools consistent with the ToR's interoperability standard and its prohibition on avoidable proprietary lock-in. Our early warning and DRR training work for the RLRP National Programme Coordination Unit demonstrates the training and knowledge-transfer capability the ToR requires, delivered with the same elements, agendas, exercises, and learning checks, that Deliverable 5 of this assignment specifies. Our vulnerability analysis and risk communication capability is evidenced across the Jubaland IDP and host-community programme and the Anticipatory Action assignments, where products were adapted for local-language users, a direct parallel to this assignment's requirement for Somali versions or concise Somali summaries of public-facing products.</w:t>
      </w:r>
    </w:p>
    <w:p>
      <w:r>
        <w:t>Finally, on government and contextual experience, Cortech has worked directly with the Federal Government of Somalia, Federal Member State institutions, regional bodies including IGAD, ICPAC, and CEWARN, and Government of Kenya entities, giving us practical familiarity with the mandate mapping, approval workflows, and multi-stakeholder review processes that Tasks 2 and 3 of the Scope of Services require. We are licensed to operate in Somalia, maintain an office in Mogadishu, the duty station for this assignment, and field bilingual English and Somali teams as standard, satisfying the working-language requirement and the Somalia context knowledge expected of the National Liaison / Inclusion function. We recognise honestly that the Climate / Hydrometeorology Specialist and the GIS, Data, and Prototype Systems Specialist functions call for depth beyond our core staff; consistent with Section 12, which places final team structure at the Request for Proposals stage, Cortech would constitute these functions from our established network of specialist consultants, or through a Cortech-led joint venture, so that all six indicative expert functions are credibly covered without inflating the small multidisciplinary team the ToR asks for.</w:t>
      </w:r>
    </w:p>
    <w:p>
      <w:r>
        <w:br w:type="page"/>
      </w:r>
    </w:p>
    <w:p>
      <w:pPr>
        <w:pStyle w:val="Heading1"/>
      </w:pPr>
      <w:r>
        <w:t>Resources in Staff</w:t>
      </w:r>
    </w:p>
    <w:p>
      <w:r>
        <w:t>RESOURCES IN STAFF</w:t>
      </w:r>
    </w:p>
    <w:p>
      <w:r>
        <w:t>Cortech Consulting Group maintains a core team of four to eight senior professionals supported by a vetted network of technical consultants across our Mogadishu and Nairobi offices. For this assignment we propose a small multidisciplinary team, consistent with the ToR requirement that the firm propose "a realistic and cost-effective level of effort using a small multidisciplinary team, combining compatible expert functions where appropriate, making maximum use of existing data, limiting travel, and undertaking focused demonstration and testing." We note that Section 12 of the Terms of Reference states that the final team structure will be proposed by shortlisted firms at the Request for Proposals stage. Accordingly, we present here the experts we intend to field against four of the six indicative functions, together with honest recruitment profiles for the two remaining specialist functions, which we will fill through our associate network or a technical partner and confirm with full CVs at RFP stage.</w:t>
      </w:r>
    </w:p>
    <w:p>
      <w:pPr>
        <w:pStyle w:val="ListNumber"/>
      </w:pPr>
      <w:r>
        <w:t>Ibrahim Muhumed, Team Leader / Impact-Based Forecasting Specialist. Ibrahim will hold overall responsibility for delivery of all six milestone deliverables, from the Inception Report and Detailed Work Plan at Week 2 through the Final Consolidated IBF Package and Operational Roadmap at Week 26, and will serve as the primary liaison with the SoDMA Project Coordinator through the CDRF, ADRiFi PIU. He has led multidisciplinary climate risk, early warning, and disaster risk management assignments for Cortech in Somalia and the wider Horn of Africa, including framework design work that linked hazard information to exposure, vulnerability, coping capacity, and recommended early actions for drought and flood. He is experienced in facilitating multi-stakeholder processes involving federal agencies, Federal Member State institutions, and humanitarian and development partners, and in translating stakeholder consultation into agreed thresholds, trigger logic, and institutional workflows. He will personally lead the design of the forecast-impact-action framework and the drought and flood hazard-to-impact matrices, and will chair the validation workshop with SoDMA and the technical review group. The ToR requires a "postgraduate degree in meteorology, hydrology, climate science, disaster risk management, geospatial science, or related field; at least 10 years of relevant experience; demonstrated leadership of comparable multidisciplinary assignments; strong stakeholder facilitation and reporting skills." Ibrahim's profile is aligned to this function, and his full CV evidencing the Section 12 minimum expectation will be submitted at the RFP stage as the ToR prescribes.</w:t>
      </w:r>
    </w:p>
    <w:p>
      <w:pPr>
        <w:pStyle w:val="ListNumber"/>
      </w:pPr>
      <w:r>
        <w:t>Yussuf Abdi Maalim, DRM, Vulnerability, and Early Action Specialist. Yussuf will lead the vulnerability, coping-capacity, and impact-analysis strands of the assignment, including the development of proposed impact categories, alert levels, risk categories, and recommended early actions for the drought and flood hazard-to-impact matrices. He brings experience in anticipatory action and trigger design in Somalia, drawing directly on Cortech's work developing anticipatory action frameworks for drought and flood hazards, and on our community early warning and disaster risk reduction training support delivered under the IFAD-funded Rural Livelihoods Resilience Programme. He is practiced in drafting standard operating procedures, contingency and coordination arrangements, and institutional role definitions of the kind required for Deliverable 3, the Simplified National IBF Framework and Draft SOPs. He will ensure that likely impact statements and priority groups reflect gender equality, disability inclusion, displacement, age, and livelihood dimensions of vulnerability as required by Section 14 of the ToR. The ToR requires a "postgraduate degree in disaster risk management, development, social science, food security, or related field; at least 7 years of experience in vulnerability and impact analysis, anticipatory action, contingency planning, triggers, SOPs, and institutional coordination," and Yussuf's profile is matched to this function, with full CV evidence to follow at RFP stage.</w:t>
      </w:r>
    </w:p>
    <w:p>
      <w:pPr>
        <w:pStyle w:val="ListNumber"/>
      </w:pPr>
      <w:r>
        <w:t>Yahya M. Dahiye, Risk Communication and Capacity-Transfer Specialist. Yahya will design and deliver the at least two hands-on technical training sessions and one validation and handover session required under Task 10, including agendas, participant materials, exercises, attendance records, pre and post learning checks, and the concise capacity-transfer report. He will lead development of the user-facing prototype products, including editable impact bulletins, alert summaries, SMS and radio message templates, and Somali-language summaries, ensuring that warning products are understandable to the decision-makers and user groups identified during use-case definition. His experience covers warning communication, adult learning and facilitation, user-centred product design, and local-language adaptation in Somali-speaking contexts, built through Cortech training and capacity-building engagements with government and partner institutions in Somalia. He will also manage the comments-response matrices through which we will demonstrate transparent incorporation of consolidated SoDMA comments within the review cycle. The ToR requires a "degree in communication, education, DRM, social science, or related field; at least 5 years of experience in warning communication, adult learning, facilitation, user-centred products, local-language adaptation, and training evaluation," and Yahya is proposed against this function on that basis, with the qualifying CV to be presented at RFP stage.</w:t>
      </w:r>
    </w:p>
    <w:p>
      <w:pPr>
        <w:pStyle w:val="ListNumber"/>
      </w:pPr>
      <w:r>
        <w:t>Ahmed Adan Hassan, National Liaison / Inclusion Expertise. Ahmed, based in Mogadishu, will anchor the team's day-to-day engagement with SoDMA, the PIU, the Ministry of Environment and Climate Change, relevant hydrometeorological and water institutions, agriculture and livestock authorities, and Federal Member State institutions, and will coordinate stakeholder consultations and any travel to the up to two agreed test areas. He is fluent in Somali and English, consistent with the ToR requirement for "Somali and English proficiency" under this function, and will oversee Somali-language versions and summaries of public-facing and community communication products. He brings direct knowledge of Somalia's institutional and operating context and practical experience in stakeholder engagement, gender and social inclusion, conflict sensitivity, and field coordination gained through Cortech assignments across south-central Somalia. He will ensure that all consultations follow the informed-consent, data-protection, safeguarding, and do-no-harm practices required by Section 14. The ToR requires "demonstrated knowledge of Somalia's institutions and operating context; Somali and English proficiency; experience in stakeholder engagement, gender and social inclusion, conflict sensitivity, and field coordination," and Ahmed's profile corresponds to this expectation.</w:t>
      </w:r>
    </w:p>
    <w:p>
      <w:r>
        <w:t>Recruitment profile: Climate / Hydrometeorology Specialist. This function is not filled from Cortech's core bench and will be sourced from our associate network or through a technical partner or joint venture arrangement, as permitted by Section 11, before the RFP stage. The candidate will hold a postgraduate degree in meteorology, climatology, hydrology, water resources, or a related field, with at least eight years of experience working with drought and flood hazards, seasonal rainfall forecasts, hydromet data, thresholds, and forecast interpretation, in line with the Section 12 minimum expectation. We will prioritise candidates with direct experience of the forecast products already available for Somalia and the Horn of Africa, since the assignment must build on existing meteorological and hydrological information rather than develop models from first principles. The confirmed expert and full CV will be presented in the technical proposal if Cortech is shortlisted.</w:t>
      </w:r>
    </w:p>
    <w:p>
      <w:r>
        <w:t>Recruitment profile: GIS, Data, and Prototype Systems Specialist. Cortech has in-house GIS and QGIS spatial-analysis capability, and we will reinforce it for this assignment with a dedicated specialist holding a degree in GIS, geoinformatics, data science, computer science, engineering, or a related field and at least seven years of experience in spatial analysis, data integration, reproducible workflows, visualization, and practical decision-support tools, as Section 12 requires. The candidate will be selected specifically for demonstrated delivery of reproducible, editable, non-proprietary analytical packages using open or widely supported tools and formats such as XLSX, CSV, GeoPackage, GeoJSON, and shapefiles, consistent with the interoperability and reproducibility performance standards in Section 13. He or she will build the prototype analytical package under Task 7 and prepare the data catalogue, scripts, and formulas for handover. The confirmed expert will be named, with full CV, at the RFP stage.</w:t>
      </w:r>
    </w:p>
    <w:p>
      <w:r>
        <w:t>Availability and commitment. All four named experts have confirmed their availability for the full six-month assignment period from the contract effective date, with the National Liaison based permanently in Mogadishu and the remaining team combining in-country engagement with remote technical work as the ToR envisages. Cortech's Mogadishu office allows the team to mobilise within days of contract signature and to sustain continuous engagement with the SoDMA focal point, the PIU, and the technical review group throughout the review and acceptance cycle, including the ten working day consolidated comment periods and five working day revision turnarounds. The two open specialist functions will be contracted and confirmed before submission of the full technical proposal, so that the complete six-function team, including any credible combination ofcompatible roles permitted under Section 12, is presented to SoDMA at the RFP stage with signed availability statements. No expert proposed here is committed to a conflicting engagement during the assignment window, and Cortech undertakes to maintain team continuity through all six milestone deliverables from the Week 2 Inception Report and Detailed Work Plan to the Week 26 Final Consolidated IBF Package and Operational Roadmap.</w:t>
      </w:r>
    </w:p>
    <w:p>
      <w:r>
        <w:br w:type="page"/>
      </w:r>
    </w:p>
    <w:p>
      <w:pPr>
        <w:pStyle w:val="Heading1"/>
      </w:pPr>
      <w:r>
        <w:t>Eligibility</w:t>
      </w:r>
    </w:p>
    <w:p>
      <w:r>
        <w:t>ELIGIBILITY</w:t>
      </w:r>
    </w:p>
    <w:p>
      <w:r>
        <w:t>This section responds to each eligibility and administrative requirement stated in the Terms of Reference for Reference No. SO-SODMA-ADRIFI-QCBS-02-2026, in the order the Somali Disaster Management Agency (SoDMA) presents them. For every requirement we quote the text of the Terms of Reference and then state the evidence Cortech Consulting Group offers. Where a point cannot yet be evidenced, we say so plainly rather than assert a credential we do not hold.</w:t>
      </w:r>
    </w:p>
    <w:p>
      <w:pPr>
        <w:pStyle w:val="ListNumber"/>
      </w:pPr>
      <w:r>
        <w:t>Legal status and basis of submission. Section 11 permits submission by "the firm, or a joint venture led by the firm." Cortech Consulting Group submits this Expression of Interest as a consulting firm registered in Kenya, licensed to operate in the Federal Republic of Somalia, and registered in the United Kingdom, with offices in Nairobi, Mogadishu, and London. Should shortlisting be confirmed, Cortech will present the final team structure at the Request for Proposals stage, as Section 12 provides, and reserves the option to constitute a Cortech-led joint venture or to engage specialist associates for the Climate / Hydrometeorology Specialist and GIS, Data, and Prototype Systems Specialist functions where this strengthens the offer. Any such arrangement would be declared in full at the RFP stage, with the criteria of Section 11 demonstrated by the team as constituted.</w:t>
      </w:r>
    </w:p>
    <w:p>
      <w:pPr>
        <w:pStyle w:val="ListNumber"/>
      </w:pPr>
      <w:r>
        <w:t>Years of relevant organizational experience. Section 11 requires "at least seven (7) years of relevant organizational experience in climate services, impact-based forecasting, early warning systems, disaster risk management, hydrometeorological applications, climate-risk analytics, or related fields." Cortech was founded in 2015 and has operated continuously for ten years across Somalia, Kenya, and Ethiopia, delivering assignments in disaster risk management, early warning systems, anticipatory action, climate adaptation, and climate-risk analysis, including the Community Early Warning and Disaster Risk Reduction (DRR) Training Support assignment for the Rural Livelihoods Resilience Programme (RLRP) National Programme Coordination Unit in Somalia and the Community-based Anticipatory Action Pilot in the Mandera and Moyale cross-border clusters for IGAD/ICPAC.</w:t>
      </w:r>
    </w:p>
    <w:p>
      <w:pPr>
        <w:pStyle w:val="ListNumber"/>
      </w:pPr>
      <w:r>
        <w:t>Completed relevant assignments. Section 11 requires "successful completion of at least three relevant assignments, including at least one assignment involving impact-based forecasting, forecast-to-impact analysis, early action triggers, or an operational decision-support tool." Cortech evidences this through three named engagements, each presented in full in the Relevant Corporate Experience section of this Expression of Interest: first, the Somalia Education in Emergencies Anticipatory Action Consultancy for the Norwegian Refugee Council under the Education Cannot Wait Pilot Programme (2025), in which Cortech designed two anticipatory action frameworks for drought and floods in Somalia, an assignment that directly involved early action triggers and forecast-to-impact analysis and therefore satisfies the specific sub-requirement; second, the Community-based Anticipatory Action Pilot in the Mandera and Moyale cross-border clusters for IGAD/ICPAC, covering trigger-based early action in an arid and semi-arid cross-border setting; and third, the Community Early Warning and Disaster Risk Reduction Training Support assignment for RLRP in Somalia, strengthening community-based early warning systems and DRR capacities.</w:t>
      </w:r>
    </w:p>
    <w:p>
      <w:pPr>
        <w:pStyle w:val="ListNumber"/>
      </w:pPr>
      <w:r>
        <w:t>Technical capability. Section 11 requires "strong capability in GIS, data integration, vulnerability analysis, risk communication, institutional workflow design, training, and knowledge transfer." Cortech maintains in-house capability in GIS/QGIS spatial analysis, data integration and analysis using Python, R, and SPSS, digital data collection through KoboToolbox, and vulnerability analysis using the HVCA methodology. Training and knowledge transfer are a core thematic area of the firm, evidenced by the RLRP early warning and DRR training assignment, and align directly with the capacity-transfer requirement of at least two hands-on technical training sessions and one validation and handover session set out in Task 10 of the Scope of Services. Cortech's standard practice of working in open and widely supported formats supports the reproducibility and interoperability standards in Section 13, including XLSX, CSV, GeoPackage, GeoJSON, and shapefiles.</w:t>
      </w:r>
    </w:p>
    <w:p>
      <w:pPr>
        <w:pStyle w:val="ListNumber"/>
      </w:pPr>
      <w:r>
        <w:t>Government and multi-stakeholder experience. Section 11 requires "experience working with government institutions and multi-stakeholder processes." Cortech has delivered assignments for the Federal Government of Somalia, the Government of Kenya, IGAD, the African Union, and county governments in Kenya, alongside multi-agency processes involving UN agencies, donors, and civil society, and is accustomed to the review, no-objection, and consolidated-comment cycles that characterise government and development-bank contracts such as those described in Section 7 of the Terms of Reference.</w:t>
      </w:r>
    </w:p>
    <w:p>
      <w:pPr>
        <w:pStyle w:val="ListNumber"/>
      </w:pPr>
      <w:r>
        <w:t>Somalia and regional experience. Section 11 states that "experience in Somalia, the Horn of Africa, fragile contexts, or arid and semi-arid environments" will be an advantage. Cortech operates a permanent office in Mogadishu, Somalia, the duty station named in the Terms of Reference, is licensed to operate in Somalia, and has delivered the Somalia assignments cited under point 3 above as well as work across Kenya and Ethiopia in arid and semi-arid environments. This presence supports limited travel to no more than two agreed test areas where secure, feasible, and cost-effective, combined with remote technical work as the Terms of Reference anticipate.</w:t>
      </w:r>
    </w:p>
    <w:p>
      <w:pPr>
        <w:pStyle w:val="ListNumber"/>
      </w:pPr>
      <w:r>
        <w:t>Working languages. The Terms of Reference name English and Somali as the working languages, with all deliverables in English and Somali versions or concise Somali summaries for public-facing and community communication products. Cortech's team includes native Somali speakers alongside English-proficient technical staff, and the firm has produced Somali-language community-facing materials on previous Somalia assignments. This Expression of Interest is submitted in English.</w:t>
      </w:r>
    </w:p>
    <w:p>
      <w:pPr>
        <w:pStyle w:val="ListNumber"/>
      </w:pPr>
      <w:r>
        <w:t>Safeguards, inclusion, and data protection. Section 14 requires conflict-sensitive methods, gender equality, disability inclusion, attention to displacement, age, and livelihood dimensions of vulnerability, informed consent, do-no-harm practice, and secure handling of sensitive or personally identifiable information. Cortech is ISO certified and maintains an organizational child safeguarding policy and a PSEA-compliant policy. All consultations under this assignment would follow Cortech's informed-consent and data-protection procedures, and sensitive or restricted information would be handled only for the purposes of the assignment and never disclosed without written authorization.</w:t>
      </w:r>
    </w:p>
    <w:p>
      <w:pPr>
        <w:pStyle w:val="ListNumber"/>
      </w:pPr>
      <w:r>
        <w:t>Conflict of interest and independence. Cortech declares that it has no actual or potential conflict of interest in relation to this assignment, holds no interest in any current or planned activity that would compromise its independence in advising SoDMA, and accepts that official warning issuance and operational forecasting authority remain with the legally mandated government institutions. Cortech's operating principle, independentoversight and informed decision-making, underpins its role as an impartial adviser to government clients. The firm confirms that it will not participate in any downstream procurement arising from this consultancy where such participation would create a conflict under African Development Bank rules.</w:t>
      </w:r>
    </w:p>
    <w:p>
      <w:pPr>
        <w:pStyle w:val="ListNumber"/>
      </w:pPr>
      <w:r>
        <w:t>Ownership and licensing. Section 14 provides that all original deliverables, editable templates, models, scripts, maps, manuals, and documentation developed and paid for under the contract become the property of SoDMA, and that the final package must not create avoidable proprietary lock-in. Cortech accepts these conditions without reservation. Consistent with the performance standards in Section 13, all source files, scripts, formulas, and workflows would be handed over in editable, non-proprietary formats, and all third-party and open-source components would be identified together with their licence conditions.</w:t>
      </w:r>
    </w:p>
    <w:p>
      <w:pPr>
        <w:pStyle w:val="ListNumber"/>
      </w:pPr>
      <w:r>
        <w:t>Administrative arrangements. Cortech accepts the six-month contract duration, the duty station of Mogadishu, Somalia, the reporting line to the SoDMA Project Coordinator through the CDRF-ADRiFi PIU, the deliverable schedule at Weeks 2, 6, 12, 18, 22, and 26, the review cycle of consolidated SoDMA comments normally within ten working days and consultant revision with a comments-response matrix normally within five working days, and the condition that payments follow satisfactory completion and written acceptance of each deliverable, subject where applicable to review or no-objection by the African Development Bank under Financing Agreement Grant No. 5550155002203 (GEF), Project ID P-Z1-K00-165. The submission deadline and mechanism are not stated in the Terms of Reference provided; Cortech will comply with the deadline and channel specified in the published Request for Expressions of Interest notice. No mandatory forms are prescribed in the documents provided; should SoDMA issue standard forms with the notice, Cortech will complete and return them in full. [INSUFFICIENT EVIDENCE] applies only to any AfDB-specific standard registration Cortech has not yet been asked to demonstrate; all other requirements above are evidenced from Cortech's existing registrations, policies, and completed assignments.</w:t>
      </w:r>
    </w:p>
    <w:p>
      <w:r>
        <w:br w:type="page"/>
      </w:r>
    </w:p>
    <w:p>
      <w:pPr>
        <w:pStyle w:val="Heading1"/>
      </w:pPr>
      <w:r>
        <w:t>Capability Matrix</w:t>
      </w:r>
    </w:p>
    <w:p>
      <w:r>
        <w:t>CAPABILITY MATRIX DEMONSTRATING COMPLIANCE WITH THE EVALUATION CRITERIA AND TOR REQUIREMENTS</w:t>
      </w:r>
    </w:p>
    <w:p>
      <w:r>
        <w:t>The Terms of Reference do not publish a weighted scoring matrix at this Expression of Interest stage; award criteria will follow at the Request for Proposals stage under Quality- and Cost-Based Selection (QCBS). Shortlisting will therefore rest on Section 11, Required Firm Experience, together with the administrative and language requirements stated elsewhere in the Terms of Reference. The matrix below takes each requirement verbatim from the tender documents and shows where and how this Expression of Interest evidences it. Where evidence is incomplete at this stage, we state so plainly.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Criterion (verbatim from the tender)</w:t>
            </w:r>
          </w:p>
        </w:tc>
        <w:tc>
          <w:tcPr>
            <w:tcW w:type="dxa" w:w="2160"/>
          </w:tcPr>
          <w:p>
            <w:r>
              <w:rPr>
                <w:b/>
              </w:rPr>
            </w:r>
            <w:r>
              <w:rPr>
                <w:b/>
              </w:rPr>
              <w:t>Weight</w:t>
            </w:r>
          </w:p>
        </w:tc>
        <w:tc>
          <w:tcPr>
            <w:tcW w:type="dxa" w:w="2160"/>
          </w:tcPr>
          <w:p>
            <w:r>
              <w:rPr>
                <w:b/>
              </w:rPr>
            </w:r>
            <w:r>
              <w:rPr>
                <w:b/>
              </w:rPr>
              <w:t>How this EOI demonstrates it</w:t>
            </w:r>
          </w:p>
        </w:tc>
        <w:tc>
          <w:tcPr>
            <w:tcW w:type="dxa" w:w="2160"/>
          </w:tcPr>
          <w:p>
            <w:r>
              <w:rPr>
                <w:b/>
              </w:rPr>
            </w:r>
            <w:r>
              <w:rPr>
                <w:b/>
              </w:rPr>
              <w:t>Evidence location (section name)</w:t>
            </w:r>
          </w:p>
        </w:tc>
      </w:tr>
      <w:tr>
        <w:tc>
          <w:tcPr>
            <w:tcW w:type="dxa" w:w="2160"/>
          </w:tcPr>
          <w:p>
            <w:r/>
            <w:r>
              <w:t>"At least seven (7) years of relevant organizational experience in climate services, impact-based forecasting, early warning systems, disaster risk management, hydrometeorological applications, climate-risk analytics, or related fields" (Section 11)</w:t>
            </w:r>
          </w:p>
        </w:tc>
        <w:tc>
          <w:tcPr>
            <w:tcW w:type="dxa" w:w="2160"/>
          </w:tcPr>
          <w:p>
            <w:r/>
            <w:r>
              <w:t>Not weighted; QCBS scoring follows at RFP stage</w:t>
            </w:r>
          </w:p>
        </w:tc>
        <w:tc>
          <w:tcPr>
            <w:tcW w:type="dxa" w:w="2160"/>
          </w:tcPr>
          <w:p>
            <w:r/>
            <w:r>
              <w:t>Cortech was founded in 2015 and has operated continuously for ten years across Somalia, Kenya, and Ethiopia in disaster risk management, early warning systems, anticipatory action, climate adaptation, and climate-risk analysis, including the Community Early Warning and Disaster Risk Reduction (DRR) Training Support assignment for the RLRP National Programme Coordination Unit in Somalia and the Community-based Anticipatory Action Pilot for IGAD/ICPAC.</w:t>
            </w:r>
          </w:p>
        </w:tc>
        <w:tc>
          <w:tcPr>
            <w:tcW w:type="dxa" w:w="2160"/>
          </w:tcPr>
          <w:p>
            <w:r/>
            <w:r>
              <w:t>Presentation of Cortech Consulting Group; Eligibility (item 2); Relevant Experience of Completed Assignments</w:t>
            </w:r>
          </w:p>
        </w:tc>
      </w:tr>
      <w:tr>
        <w:tc>
          <w:tcPr>
            <w:tcW w:type="dxa" w:w="2160"/>
          </w:tcPr>
          <w:p>
            <w:r/>
            <w:r>
              <w:t>"Successful completion of at least three relevant assignments, including at least one assignment involving impact-based forecasting, forecast-to-impact analysis, early action triggers, or an operational decision-support tool" (Section 11)</w:t>
            </w:r>
          </w:p>
        </w:tc>
        <w:tc>
          <w:tcPr>
            <w:tcW w:type="dxa" w:w="2160"/>
          </w:tcPr>
          <w:p>
            <w:r/>
            <w:r>
              <w:t>Not weighted; QCBS scoring follows at RFP stage</w:t>
            </w:r>
          </w:p>
        </w:tc>
        <w:tc>
          <w:tcPr>
            <w:tcW w:type="dxa" w:w="2160"/>
          </w:tcPr>
          <w:p>
            <w:r/>
            <w:r>
              <w:t>Three relevant assignments are presented in the experience table. The Somalia Education in Emergencies Anticipatory Action Consultancy (Norwegian Refugee Council, 2025) involved the design of two Anticipatory Action frameworks with trigger design for drought and floods, directly satisfying the forecast-to-impact analysis and early action trigger condition, for exactly the two mandatory hazards of this assignment. The IGAD/ICPAC cross-border pilot and the RLRP early warning and DRR training assignment complete the count of three.</w:t>
            </w:r>
          </w:p>
        </w:tc>
        <w:tc>
          <w:tcPr>
            <w:tcW w:type="dxa" w:w="2160"/>
          </w:tcPr>
          <w:p>
            <w:r/>
            <w:r>
              <w:t>Relevant Experience of Completed Assignments; Eligibility (item 3)</w:t>
            </w:r>
          </w:p>
        </w:tc>
      </w:tr>
      <w:tr>
        <w:tc>
          <w:tcPr>
            <w:tcW w:type="dxa" w:w="2160"/>
          </w:tcPr>
          <w:p>
            <w:r/>
            <w:r>
              <w:t>"Strong capability in GIS, data integration, vulnerability analysis, risk communication, institutional workflow design, training, and knowledge transfer" (Section 11)</w:t>
            </w:r>
          </w:p>
        </w:tc>
        <w:tc>
          <w:tcPr>
            <w:tcW w:type="dxa" w:w="2160"/>
          </w:tcPr>
          <w:p>
            <w:r/>
            <w:r>
              <w:t>Not weighted; QCBS scoring follows at RFP stage</w:t>
            </w:r>
          </w:p>
        </w:tc>
        <w:tc>
          <w:tcPr>
            <w:tcW w:type="dxa" w:w="2160"/>
          </w:tcPr>
          <w:p>
            <w:r/>
            <w:r>
              <w:t>Cortech's house capability in GIS/QGIS spatial analysis, Python/R data science, and KoboToolbox data collection is stated in the firm profile; vulnerability analysis, trigger and workflow design, and structured training with participant materials and learning checks are evidenced through the NRC, IGAD/ICPAC, and RLRP assignments. We note honestly that the dedicated GIS, Data, and Prototype Systems Specialist and Climate / Hydrometeorology Specialist functions will be filled through our associate network or a technical partner, with full CVs presented at RFP stage as Section 12 provides.</w:t>
            </w:r>
          </w:p>
        </w:tc>
        <w:tc>
          <w:tcPr>
            <w:tcW w:type="dxa" w:w="2160"/>
          </w:tcPr>
          <w:p>
            <w:r/>
            <w:r>
              <w:t>Presentation of Cortech Consulting Group; Relevant Experience of Completed Assignments; Resources in Staff</w:t>
            </w:r>
          </w:p>
        </w:tc>
      </w:tr>
      <w:tr>
        <w:tc>
          <w:tcPr>
            <w:tcW w:type="dxa" w:w="2160"/>
          </w:tcPr>
          <w:p>
            <w:r/>
            <w:r>
              <w:t>"Experience working with government institutions and multi-stakeholder processes" (Section 11)</w:t>
            </w:r>
          </w:p>
        </w:tc>
        <w:tc>
          <w:tcPr>
            <w:tcW w:type="dxa" w:w="2160"/>
          </w:tcPr>
          <w:p>
            <w:r/>
            <w:r>
              <w:t>Not weighted; QCBS scoring follows at RFP stage</w:t>
            </w:r>
          </w:p>
        </w:tc>
        <w:tc>
          <w:tcPr>
            <w:tcW w:type="dxa" w:w="2160"/>
          </w:tcPr>
          <w:p>
            <w:r/>
            <w:r>
              <w:t>Named government and intergovernmental counterparts include the Federal Government of Somalia, the Government of Kenya, IGAD/ICPAC, and the RLRP National Programme Coordination Unit in Somalia. The NRC anticipatory action assignment involved coordination with government ministries and humanitarian partners and multi-stakeholder validation of the frameworks.</w:t>
            </w:r>
          </w:p>
        </w:tc>
        <w:tc>
          <w:tcPr>
            <w:tcW w:type="dxa" w:w="2160"/>
          </w:tcPr>
          <w:p>
            <w:r/>
            <w:r>
              <w:t>Presentation of Cortech Consulting Group; Relevant Experience of Completed Assignments</w:t>
            </w:r>
          </w:p>
        </w:tc>
      </w:tr>
      <w:tr>
        <w:tc>
          <w:tcPr>
            <w:tcW w:type="dxa" w:w="2160"/>
          </w:tcPr>
          <w:p>
            <w:r/>
            <w:r>
              <w:t>"Experience in Somalia, the Horn of Africa, fragile contexts, or arid and semi-arid environments, which will be an advantage" (Section 11)</w:t>
            </w:r>
          </w:p>
        </w:tc>
        <w:tc>
          <w:tcPr>
            <w:tcW w:type="dxa" w:w="2160"/>
          </w:tcPr>
          <w:p>
            <w:r/>
            <w:r>
              <w:t>Advantage criterion, not mandatory</w:t>
            </w:r>
          </w:p>
        </w:tc>
        <w:tc>
          <w:tcPr>
            <w:tcW w:type="dxa" w:w="2160"/>
          </w:tcPr>
          <w:p>
            <w:r/>
            <w:r>
              <w:t>All three cited assignments were delivered in Somalia or the Mandera and Moyale cross-border clusters of the Horn of Africa. Cortech maintains a licensed office in Mogadishu, the duty station named in the Terms of Reference, giving direct operating presence in the fragile, arid and semi-arid environments this assignment addresses.</w:t>
            </w:r>
          </w:p>
        </w:tc>
        <w:tc>
          <w:tcPr>
            <w:tcW w:type="dxa" w:w="2160"/>
          </w:tcPr>
          <w:p>
            <w:r/>
            <w:r>
              <w:t>Presentation of Cortech Consulting Group; Relevant Experience of Completed Assignments; Letter of Interest</w:t>
            </w:r>
          </w:p>
        </w:tc>
      </w:tr>
      <w:tr>
        <w:tc>
          <w:tcPr>
            <w:tcW w:type="dxa" w:w="2160"/>
          </w:tcPr>
          <w:p>
            <w:r/>
            <w:r>
              <w:t>"The firm, or a joint venture led by the firm" (Section 11, basis of submission)</w:t>
            </w:r>
          </w:p>
        </w:tc>
        <w:tc>
          <w:tcPr>
            <w:tcW w:type="dxa" w:w="2160"/>
          </w:tcPr>
          <w:p>
            <w:r/>
            <w:r>
              <w:t>Administrative condition</w:t>
            </w:r>
          </w:p>
        </w:tc>
        <w:tc>
          <w:tcPr>
            <w:tcW w:type="dxa" w:w="2160"/>
          </w:tcPr>
          <w:p>
            <w:r/>
            <w:r>
              <w:t>Cortech submits as a consulting firm registered in Kenya, licensed to operate in the Federal Republic of Somalia, and registered in the United Kingdom. The option to constitute a Cortech-led joint venture or engage specialist associates for the two specialist functions is declared, with any such arrangement to be presented in full at RFP stage.</w:t>
            </w:r>
          </w:p>
        </w:tc>
        <w:tc>
          <w:tcPr>
            <w:tcW w:type="dxa" w:w="2160"/>
          </w:tcPr>
          <w:p>
            <w:r/>
            <w:r>
              <w:t>Eligibility (item 1)</w:t>
            </w:r>
          </w:p>
        </w:tc>
      </w:tr>
      <w:tr>
        <w:tc>
          <w:tcPr>
            <w:tcW w:type="dxa" w:w="2160"/>
          </w:tcPr>
          <w:p>
            <w:r/>
            <w:r>
              <w:t>Indicative Key Experts: six expected functions, with "the final team structure will be proposed by shortlisted firms at the Request for Proposals stage" (Section 12)</w:t>
            </w:r>
          </w:p>
        </w:tc>
        <w:tc>
          <w:tcPr>
            <w:tcW w:type="dxa" w:w="2160"/>
          </w:tcPr>
          <w:p>
            <w:r/>
            <w:r>
              <w:t>RFP-stage item; capability signal at EOI</w:t>
            </w:r>
          </w:p>
        </w:tc>
        <w:tc>
          <w:tcPr>
            <w:tcW w:type="dxa" w:w="2160"/>
          </w:tcPr>
          <w:p>
            <w:r/>
            <w:r>
              <w:t>Named experts are presented against four of the six indicative functions, including the Team Leader / Impact-Based Forecasting Specialist. Honest recruitment profiles are given for the Climate / Hydrometeorology Specialist and GIS, Data, and Prototype Systems Specialist functions, which will be filled through the associate network or a technical partner and confirmed with full CVs at RFP stage.</w:t>
            </w:r>
          </w:p>
        </w:tc>
        <w:tc>
          <w:tcPr>
            <w:tcW w:type="dxa" w:w="2160"/>
          </w:tcPr>
          <w:p>
            <w:r/>
            <w:r>
              <w:t>Resources in Staff</w:t>
            </w:r>
          </w:p>
        </w:tc>
      </w:tr>
      <w:tr>
        <w:tc>
          <w:tcPr>
            <w:tcW w:type="dxa" w:w="2160"/>
          </w:tcPr>
          <w:p>
            <w:r/>
            <w:r>
              <w:t>"Working Languages: English and Somali" with Somali versions or concise Somali summaries for public-facing and community communication products (cover table and Section 6)</w:t>
            </w:r>
          </w:p>
        </w:tc>
        <w:tc>
          <w:tcPr>
            <w:tcW w:type="dxa" w:w="2160"/>
          </w:tcPr>
          <w:p>
            <w:r/>
            <w:r>
              <w:t>Administrative requirement</w:t>
            </w:r>
          </w:p>
        </w:tc>
        <w:tc>
          <w:tcPr>
            <w:tcW w:type="dxa" w:w="2160"/>
          </w:tcPr>
          <w:p>
            <w:r/>
            <w:r>
              <w:t>Cortech's team works in English, Somali, Swahili, Arabic, and French; the Mogadishu office provides Somali-language capability for the SMS/radio templates, Somali-language summaries, and community-facing prototype products, and the National Liaison / Inclusion function requiring Somali and English proficiency is covered in the staffing section.</w:t>
            </w:r>
          </w:p>
        </w:tc>
        <w:tc>
          <w:tcPr>
            <w:tcW w:type="dxa" w:w="2160"/>
          </w:tcPr>
          <w:p>
            <w:r/>
            <w:r>
              <w:t>Presentation of Cortech Consulting Group; Resources in Staff</w:t>
            </w:r>
          </w:p>
        </w:tc>
      </w:tr>
      <w:tr>
        <w:tc>
          <w:tcPr>
            <w:tcW w:type="dxa" w:w="2160"/>
          </w:tcPr>
          <w:p>
            <w:r/>
            <w:r>
              <w:t>Duty station "Mogadishu, Somalia, with limited travel to agreed test areas where feasible and secure" and duration of "six (6) months" (cover table and Section 8)</w:t>
            </w:r>
          </w:p>
        </w:tc>
        <w:tc>
          <w:tcPr>
            <w:tcW w:type="dxa" w:w="2160"/>
          </w:tcPr>
          <w:p>
            <w:r/>
            <w:r>
              <w:t>Administrative requirement</w:t>
            </w:r>
          </w:p>
        </w:tc>
        <w:tc>
          <w:tcPr>
            <w:tcW w:type="dxa" w:w="2160"/>
          </w:tcPr>
          <w:p>
            <w:r/>
            <w:r>
              <w:t>Cortech's Mogadishu office allows mobilisation within days of contract effectiveness, in-country engagement combined with remote technical work, and security-informed planning of limited travel to no more than two agreed test areas. The approach summary is sequenced against the six milestone deliverables at Weeks 2, 6, 12, 18, 22, and 26.</w:t>
            </w:r>
          </w:p>
        </w:tc>
        <w:tc>
          <w:tcPr>
            <w:tcW w:type="dxa" w:w="2160"/>
          </w:tcPr>
          <w:p>
            <w:r/>
            <w:r>
              <w:t>Proposed Technical Approach, A Summary; Letter of Interest</w:t>
            </w:r>
          </w:p>
        </w:tc>
      </w:tr>
      <w:tr>
        <w:tc>
          <w:tcPr>
            <w:tcW w:type="dxa" w:w="2160"/>
          </w:tcPr>
          <w:p>
            <w:r/>
            <w:r>
              <w:t>Understanding of the assignment scope and boundaries, including that the assignment "is not a contract to build a fully automated national real-time forecasting platform" and "shall not create a parallel warning system, data platform, or communication channel" (Section 3)</w:t>
            </w:r>
          </w:p>
        </w:tc>
        <w:tc>
          <w:tcPr>
            <w:tcW w:type="dxa" w:w="2160"/>
          </w:tcPr>
          <w:p>
            <w:r/>
            <w:r>
              <w:t>Standard EOI dimension</w:t>
            </w:r>
          </w:p>
        </w:tc>
        <w:tc>
          <w:tcPr>
            <w:tcW w:type="dxa" w:w="2160"/>
          </w:tcPr>
          <w:p>
            <w:r/>
            <w:r>
              <w:t>The Expression of Interest restates and endorses every stated exclusion, commits to a small multidisciplinary team making maximum use of existing data, and positions the IBF framework as the forecasting and impact-analysis component of Somalia's developing national Multi-Hazard Early Warning System, with official warning issuance remaining with the legally mandated government institutions.</w:t>
            </w:r>
          </w:p>
        </w:tc>
        <w:tc>
          <w:tcPr>
            <w:tcW w:type="dxa" w:w="2160"/>
          </w:tcPr>
          <w:p>
            <w:r/>
            <w:r>
              <w:t>Our Understanding of the Assignment; Proposed Technical Approach, A Summary; Letter of Interest</w:t>
            </w:r>
          </w:p>
        </w:tc>
      </w:tr>
    </w:tbl>
    <w:p>
      <w:r>
        <w:t>Two points of candour for the panel. First, no AfDB-financed contract is cited in the experience table; Cortech's donor track record spans the World Bank, United Nations agencies, the European Union, GIZ, and IGAD, and we consider our familiarity with international financial institution review and no-objection procedures directly transferable, but we do not claim African Development Bank contract experience we do not hold. Second, the Climate / Hydrometeorology Specialist and GIS, Data, and Prototype Systems Specialist functions are presented as recruitment profiles rather than named individuals at this stage; both will be confirmed with full CVs, and if appropriate through a declared Cortech-led joint venture, at the Request for Proposals stage in accordance with Section 12.</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