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Somalia Grants Evaluation</w:t>
      </w:r>
    </w:p>
    <w:p>
      <w:pPr>
        <w:jc w:val="center"/>
      </w:pPr>
      <w:r>
        <w:t>Client: Global Community Engagement and Resilience Fund (GCERF)</w:t>
        <w:br/>
      </w:r>
      <w:r>
        <w:t>Submitted by: Cortech Consulting Group</w:t>
        <w:br/>
      </w:r>
      <w:r>
        <w:t>Date: 17 September 2026</w:t>
      </w:r>
    </w:p>
    <w:p>
      <w:r>
        <w:br w:type="page"/>
      </w:r>
    </w:p>
    <w:p>
      <w:r>
        <w:fldChar w:fldCharType="begin"/>
        <w:instrText xml:space="preserve">TOC \o "1-1" \h \z \u</w:instrText>
        <w:fldChar w:fldCharType="separate"/>
        <w:fldChar w:fldCharType="end"/>
      </w:r>
    </w:p>
    <w:p>
      <w:r>
        <w:br w:type="page"/>
      </w:r>
    </w:p>
    <w:p>
      <w:pPr>
        <w:pStyle w:val="Heading1"/>
      </w:pPr>
      <w:r>
        <w:t>Disclosure form</w:t>
      </w:r>
    </w:p>
    <w:p>
      <w:r>
        <w:t>Disclosure form</w:t>
      </w:r>
    </w:p>
    <w:p>
      <w:r>
        <w:t>On behalf of Cortech Consulting Group (referred to in this document as "the Bidder"), the undersigned, being a duly authorised representative of the Bidder, hereby submits this proposal in response to the Global Community Engagement and Resilience Fund's Request for Proposal RFP-2026-14, Somalia Grants Evaluation, covering the final evaluation and beneficiary verification of Grant 1 (Southwest State: Baidoa and Hudur) and Grant 2 (Hirshabelle: Jowhar, Adan Yabaal and Matabaan). The undersigned confirms that all statements and representations made in this proposal, including the Profile of the Bidder, the Technical Proposal, and the Financial Proposal submitted as Section 4 of this document, are true and correct to the best of the Bidder's knowledge at the date of submission.</w:t>
      </w:r>
    </w:p>
    <w:p>
      <w:r>
        <w:t>In addition to the declaration required by the RFP template, and in direct response to the eligibility conditions set out in the "Characteristics of the provider" section of RFP-2026-14, Cortech Consulting Group discloses the following:</w:t>
      </w:r>
    </w:p>
    <w:p>
      <w:pPr>
        <w:pStyle w:val="ListNumber"/>
      </w:pPr>
      <w:r>
        <w:t>Entity type. Cortech Consulting Group submits this proposal as an independent organisation, not as an individual consultant or as an unregistered pool of self-employed individuals. Cortech is a registered company in Kenya, is licensed to operate in Somalia, and is a registered company in the United Kingdom, with operational bases in Nairobi and Mogadishu. This entity type corresponds to category (a) of the three entity types GCERF states it will consider for this assignment: an independent organisation.</w:t>
      </w:r>
    </w:p>
    <w:p>
      <w:pPr>
        <w:pStyle w:val="ListNumber"/>
      </w:pPr>
      <w:r>
        <w:t>Conflict of interest. Cortech Consulting Group confirms that it is not a GCERF grantee in Somalia carrying out programmes funded by GCERF in 2026, and has no current, pending, or prior grant agreement, sub-grant, or consortium relationship with GCERF in respect of Grant 1 (Southwest State) or Grant 2 (Hirshabelle) or any other GCERF-funded programme in Somalia's current investment cycle. No member of the proposed evaluation team named in the Technical Proposal of this submission is employed by, or has an active contractual relationship with, either of the two grantees implementing Grant 1 or Grant 2.</w:t>
      </w:r>
    </w:p>
    <w:p>
      <w:pPr>
        <w:pStyle w:val="ListNumber"/>
      </w:pPr>
      <w:r>
        <w:t>Prior experience with endline assessments. Cortech Consulting Group confirms that it has prior experience with completed endline assessments, as distinct from baseline, midterm, or formative evaluations, in Somalia and the wider Horn of Africa, including endline evaluations of community resilience and peacebuilding programming and final/PDM evaluations of humanitarian and recovery interventions in Somalia. Named examples and their clients are set out in the Profile of the Bidder and the References subsection of the Technical Proposal that follow this Disclosure form.</w:t>
      </w:r>
    </w:p>
    <w:p>
      <w:pPr>
        <w:pStyle w:val="ListNumber"/>
      </w:pPr>
      <w:r>
        <w:t>In-house delivery capacity. Cortech Consulting Group confirms that it will deliver the core evaluation functions specified in the RFP, namely design, sampling, data collection supervision, quality assurance, analysis, reporting, and presentation of findings, using its own named team members rather than by subcontracting these functions to a third party. Where local enumerators are engaged for fieldwork in Baidoa, Hudur, Jowhar, Adan Yabaal, and Matabaan, they will work under the direct supervision of the named Cortech Data Collection Coordinator / Field Manager and Evaluation Team Lead identified in the Technical Proposal, and not as an independent subcontracted evaluation function.</w:t>
      </w:r>
    </w:p>
    <w:p>
      <w:pPr>
        <w:pStyle w:val="ListNumber"/>
      </w:pPr>
      <w:r>
        <w:t>Proposal validity. Cortech Consulting Group confirms that this proposal, comprising the Disclosure form, Profile of the Bidder, Technical Proposal, and Financial Proposal, shall remain valid for a period of 120 days following the date of submission stated below.</w:t>
      </w:r>
    </w:p>
    <w:p>
      <w:pPr>
        <w:pStyle w:val="ListNumber"/>
      </w:pPr>
      <w:r>
        <w:t>Cost of proposal preparation. Cortech Consulting Group acknowledges that it bears all costs associated with the preparation and submission of this proposal, including any costs of discussing the proposal with GCERF, making a presentation, or negotiating a contract prior to award, and that GCERF bears no liability for such costs regardless of the outcome of the selection process.</w:t>
      </w:r>
    </w:p>
    <w:p>
      <w:r>
        <w:t>Submitted by: Cortech Consulting Group</w:t>
      </w:r>
    </w:p>
    <w:p>
      <w:r>
        <w:t>Name and Title of Authorised Representative: [to be completed and signed by the authorised representative at submission]</w:t>
      </w:r>
    </w:p>
    <w:p>
      <w:r>
        <w:t>Date submitted: [to be completed at submission, on or before 9 October 2026]</w:t>
      </w:r>
    </w:p>
    <w:p>
      <w:r>
        <w:t>Signature: [to be completed and signed by the authorised representative at submission]This Disclosure form is submitted as the first of the four sections required under RFP-2026-14 and is to be read together with the Profile of the Bidder, the Technical Proposal, and the Financial Proposal that follow, each addressing the responsiveness, technical, team, credibility, document quality, and financial competitiveness criteria against which GCERF will evaluate this submission for the Somalia Grants Evaluation.</w:t>
      </w:r>
    </w:p>
    <w:p>
      <w:r>
        <w:br w:type="page"/>
      </w:r>
    </w:p>
    <w:p>
      <w:pPr>
        <w:pStyle w:val="Heading1"/>
      </w:pPr>
      <w:r>
        <w:t>Profile of the Bidder</w:t>
      </w:r>
    </w:p>
    <w:p>
      <w:pPr>
        <w:pStyle w:val="Heading2"/>
      </w:pPr>
      <w:r>
        <w:t>Organisational Profile</w:t>
      </w:r>
    </w:p>
    <w:p>
      <w:r>
        <w:t>Cortech Consulting Group is a development consulting firm founded in 2015, with registered offices in Nairobi (Kenya), Mogadishu (Somalia), and London (United Kingdom). Cortech is a registered company in Kenya, licensed to operate in Somalia, and a registered company in the United Kingdom. The firm is ISO certified and maintains a child safeguarding policy and PSEA policy compliance, both directly relevant to an assignment that requires beneficiary verification of vulnerable individuals, including former Al-Shabaab (AS) members, IDPs, and minority clans, and trauma-recovery participants in Hirshabelle. Cortech's core thematic areas include Monitoring, Evaluation and Learning; Research, Assessment and Documentation; Community Engagement and Participatory Research; Refugee/Displacement and Protection Programming; Livelihoods and Economic Inclusion; and Policy Analysis and Advocacy, which together cover the reconciliation, livelihoods, and social cohesion outcome areas that GCERF's Grant 1 (Southwest State) and Grant 2 (Hirshabelle) were designed to deliver.</w:t>
      </w:r>
    </w:p>
    <w:p>
      <w:r>
        <w:t>The firm's primary geographic focus is Somalia, Kenya, and Ethiopia, with the Mogadishu office serving as the operational base closest to this assignment's five sites: Baidoa, Hudur, Jowhar, Adan Yabaal, and Matabaan. Cortech's bilingual English/Somali staffing, supported by Swahili and Arabic capacity, addresses the RFP's stated requirement that bidders demonstrate "ability to meet local language requirements in the specific programme areas." Cortech's methodological toolkit, KoboToolbox for digital data collection, SPSS for quantitative analysis, NVivo for qualitative coding, and the OECD-DAC evaluation framework as standard practice, is built for exactly the kind of stratified, criteria-driven evaluation and beneficiary verification this RFP specifies.</w:t>
      </w:r>
    </w:p>
    <w:p>
      <w:r>
        <w:t>Cortech's 2025 assignment for GCERF, Roots of Resilience: Community-Led Prevention of Violent Extremism in Baay and Bakool, Somalia, gives the firm direct familiarity with GCERF's investment strategy, results-framework structure, and CVE/P-CVE programming logic, a distinguishing factor few competitors bidding on this evaluation will hold. Combined with completed endline and final-evaluation assignments for Qatar Red Crescent Society and the Lutheran World Federation in Somalia, Cortech's distinguishing strength is the pairing of prior GCERF-specific programme knowledge with demonstrated, completed endline-evaluation delivery in the same operating environment.</w:t>
      </w:r>
    </w:p>
    <w:p>
      <w:pPr>
        <w:pStyle w:val="Heading2"/>
      </w:pPr>
      <w:r>
        <w:t>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Roots of Resilience: Community-Led Prevention of Violent Extremism in Baay and Bakool, Somalia</w:t>
            </w:r>
          </w:p>
        </w:tc>
        <w:tc>
          <w:tcPr>
            <w:tcW w:type="dxa" w:w="1440"/>
          </w:tcPr>
          <w:p>
            <w:r/>
            <w:r>
              <w:t>GCERF (Global Community Engagement and Resilience Fund)</w:t>
            </w:r>
          </w:p>
        </w:tc>
        <w:tc>
          <w:tcPr>
            <w:tcW w:type="dxa" w:w="1440"/>
          </w:tcPr>
          <w:p>
            <w:r/>
            <w:r>
              <w:t>Somalia</w:t>
            </w:r>
          </w:p>
        </w:tc>
        <w:tc>
          <w:tcPr>
            <w:tcW w:type="dxa" w:w="1440"/>
          </w:tcPr>
          <w:p>
            <w:r/>
            <w:r>
              <w:t>2025</w:t>
            </w:r>
          </w:p>
        </w:tc>
        <w:tc>
          <w:tcPr>
            <w:tcW w:type="dxa" w:w="1440"/>
          </w:tcPr>
          <w:p>
            <w:r/>
            <w:r>
              <w:t>Community-led P/CVE programme design across Baay and Bakool regions, including problem statement, theory of change, four SMART objectives, a consortium/sub-granting delivery model, integrated livelihoods-peacebuilding activities, risk and safeguarding measures, and a full MEL framework with a results framework annex.</w:t>
            </w:r>
          </w:p>
        </w:tc>
        <w:tc>
          <w:tcPr>
            <w:tcW w:type="dxa" w:w="1440"/>
          </w:tcPr>
          <w:p>
            <w:r/>
            <w:r>
              <w:t>This is Cortech's only prior GCERF-funded assignment in the portfolio and gives direct, first-hand familiarity with GCERF's investment strategy, results-framework format, and P/CVE theory of change structure, the same coherence and effectiveness lens the RFP requires Cortech to apply to Grant 1 and Grant 2.</w:t>
            </w:r>
          </w:p>
        </w:tc>
      </w:tr>
      <w:tr>
        <w:tc>
          <w:tcPr>
            <w:tcW w:type="dxa" w:w="1440"/>
          </w:tcPr>
          <w:p>
            <w:r/>
            <w:r>
              <w:t>Provision of Consultancy Services for PDM/Final Evaluation of QRCS's Project in Somalia</w:t>
            </w:r>
          </w:p>
        </w:tc>
        <w:tc>
          <w:tcPr>
            <w:tcW w:type="dxa" w:w="1440"/>
          </w:tcPr>
          <w:p>
            <w:r/>
            <w:r>
              <w:t>Qatar Red Crescent Society (QRCS)</w:t>
            </w:r>
          </w:p>
        </w:tc>
        <w:tc>
          <w:tcPr>
            <w:tcW w:type="dxa" w:w="1440"/>
          </w:tcPr>
          <w:p>
            <w:r/>
            <w:r>
              <w:t>Somalia</w:t>
            </w:r>
          </w:p>
        </w:tc>
        <w:tc>
          <w:tcPr>
            <w:tcW w:type="dxa" w:w="1440"/>
          </w:tcPr>
          <w:p>
            <w:r/>
            <w:r>
              <w:t>2025</w:t>
            </w:r>
          </w:p>
        </w:tc>
        <w:tc>
          <w:tcPr>
            <w:tcW w:type="dxa" w:w="1440"/>
          </w:tcPr>
          <w:p>
            <w:r/>
            <w:r>
              <w:t>Final evaluation and post-distribution monitoring of an El Niño emergency response programme in Somalia, delivered by a multidisciplinary team across health, WASH, food security, and livelihoods sectors, supported by an established network of trained local enumerators, with a documented risk matrix, activity timeline, and reference to more than a dozen prior assignments for World Bank, IOM, UNICEF, GIZ, and DRC.</w:t>
            </w:r>
          </w:p>
        </w:tc>
        <w:tc>
          <w:tcPr>
            <w:tcW w:type="dxa" w:w="1440"/>
          </w:tcPr>
          <w:p>
            <w:r/>
            <w:r>
              <w:t>Confirms Cortech's ability to deliver a full final-evaluation cycle in Somalia end to end, design through fieldwork using local enumerators to final reporting, directly evidencing the completed endline/final-assessment experience the RFP identifies as a mandatory eligibility condition.</w:t>
            </w:r>
          </w:p>
        </w:tc>
      </w:tr>
      <w:tr>
        <w:tc>
          <w:tcPr>
            <w:tcW w:type="dxa" w:w="1440"/>
          </w:tcPr>
          <w:p>
            <w:r/>
            <w:r>
              <w:t>Endline Evaluation of "Promoting the Resilience and Peaceful Co-existence of Communities Affected by the Climate Crisis"</w:t>
            </w:r>
          </w:p>
        </w:tc>
        <w:tc>
          <w:tcPr>
            <w:tcW w:type="dxa" w:w="1440"/>
          </w:tcPr>
          <w:p>
            <w:r/>
            <w:r>
              <w:t>Lutheran World Federation (LWF)</w:t>
            </w:r>
          </w:p>
        </w:tc>
        <w:tc>
          <w:tcPr>
            <w:tcW w:type="dxa" w:w="1440"/>
          </w:tcPr>
          <w:p>
            <w:r/>
            <w:r>
              <w:t>Somalia</w:t>
            </w:r>
          </w:p>
        </w:tc>
        <w:tc>
          <w:tcPr>
            <w:tcW w:type="dxa" w:w="1440"/>
          </w:tcPr>
          <w:p>
            <w:r/>
            <w:r>
              <w:t>2026</w:t>
            </w:r>
          </w:p>
        </w:tc>
        <w:tc>
          <w:tcPr>
            <w:tcW w:type="dxa" w:w="1440"/>
          </w:tcPr>
          <w:p>
            <w:r/>
            <w:r>
              <w:t>Endline evaluation of a multi-sector resilience and peacebuilding project across Somalia, applying a systems-thinking, mixed-methods design spanning education, livelihoods, WASH, and peacebuilding outcome lines, digital data collection tools, stratified sampling, and triangulation, delivered by a team carrying a combined 22 years of evaluation leadership.</w:t>
            </w:r>
          </w:p>
        </w:tc>
        <w:tc>
          <w:tcPr>
            <w:tcW w:type="dxa" w:w="1440"/>
          </w:tcPr>
          <w:p>
            <w:r/>
            <w:r>
              <w:t>Demonstrates a completed Somalia endline evaluation built on stratified sampling and multi-method triangulation, the same evaluative posture, OECD-DAC alignment, and community-level data collection this RFP requires for Grant 1's peacebuilding/livelihoods outcomes and Grant 2's reconciliation/trauma-recovery outcomes.</w:t>
            </w:r>
          </w:p>
        </w:tc>
      </w:tr>
    </w:tbl>
    <w:p>
      <w:r>
        <w:t>Reference contacts for each of the assignments above are provided in the References annex; CVs of the proposed Evaluation Team Lead, Data Analyst, Qualitative Analyst, Field Manager, and enumerators are attached separately as required by the RFP template.</w:t>
      </w:r>
    </w:p>
    <w:p>
      <w:r>
        <w:br w:type="page"/>
      </w:r>
    </w:p>
    <w:p>
      <w:pPr>
        <w:pStyle w:val="Heading1"/>
      </w:pPr>
      <w:r>
        <w:t>Research design and methods</w:t>
      </w:r>
    </w:p>
    <w:p>
      <w:r>
        <w:t>Research design and methods</w:t>
      </w:r>
    </w:p>
    <w:p>
      <w:pPr>
        <w:pStyle w:val="ListNumber"/>
      </w:pPr>
      <w:r>
        <w:t>Overall Approach</w:t>
      </w:r>
    </w:p>
    <w:p>
      <w:r>
        <w:t>Cortech Consulting Group proposes a mixed-methods, criteria-driven evaluation design built directly on the outcome, output and reported-reach data GCERF has provided for Grant 1 (peacebuilding infrastructures, conflict resolution training, livelihoods for vulnerable individuals, and local government reconciliation capacity in Southwest State: Baidoa and Hudur) and Grant 2 (women and youth leadership, community reconciliation, trauma recovery, P/CVE media outreach, and livelihoods/TVET in Hirshabelle: Jowhar, Adan Yabaal and Matabaan). The design treats each grant as a distinct evaluand with its own theory of change, outcome structure and beneficiary population, while applying one common analytical framework, the OECD-DAC criteria (Relevance, Coherence, Effectiveness, Efficiency, Impact/Emerging Impact, Sustainability) plus Data Integrity and Beneficiary Verification, so that findings remain comparable for GCERF's portfolio-level decision-making.</w:t>
      </w:r>
    </w:p>
    <w:p>
      <w:r>
        <w:t>The design rationale responds directly to two features of this assignment. First, GCERF's own research questions are outcome-specific and evidentiary: they ask whether the right people were reached through a verifiable process, whether reported results are plausible, and whether beneficiary counting was documented in a way that supports the numbers claimed. This requires an evaluation matrix that traces each criterion to the specific outcome tables in the RFP rather than a generic OECD-DAC template. Second, the assignment combines a standard evaluation with an independent beneficiary verification exercise covering approximately 10% of reported beneficiaries for each grant, drawn from Grant 1's reported total of 1,088 beneficiaries across Outcomes A, B and C and Grant 2's reported total of 4,180 beneficiaries across Outcomes A, B and C. Cortech's approach therefore runs two parallel, cross-validating data streams: a standard OECD-DAC evaluation stream (document review, key informant interviews, focus group discussions) and a beneficiary verification stream (structured phone and in-person verification calls against sampled beneficiary lists), triangulated in a single analytical framework rather than reported as separate exercises.</w:t>
      </w:r>
    </w:p>
    <w:p>
      <w:r>
        <w:t>Cortech's data collection will use KoboToolbox for structured verification calls, household-level surveys and stakeholder interview instruments, enabling GPS-tagged, offline-capable collection appropriate to Somalia's access constraints across Baidoa, Hudur, Jowhar, Adan Yabaal and Matabaan. Quantitative datasets from KoboToolbox will be cleaned and analysed in SPSS, including cross-tabulation of verified versus reported beneficiary counts by stratum. Qualitative data from key informant interviews and focus group discussions will be coded in NVivo using a codebook structured around the eight evaluation criteria and each grant's outcome areas. Where geographic distribution of reach requires spatial cross-checking against reported implementation sites, Python/QGIS will support mapping of verified beneficiary locations against reported programme sites in Southwest State and Hirshabelle.</w:t>
      </w:r>
    </w:p>
    <w:p>
      <w:pPr>
        <w:pStyle w:val="ListNumber"/>
      </w:pPr>
      <w:r>
        <w:t>Phase-by-phase breakdown</w:t>
      </w:r>
    </w:p>
    <w:p>
      <w:r>
        <w:t>Phase 1, Inception (1 to 10 November 2026): following contract award on 1 November 2026, the Evaluation Team Lead will review the grant-specific documentation GCERF makes available post-award (theories of change, results frameworks, targets, beneficiary lists, endline reports, final workplans, Annex 1 programme descriptions and geographic area details) and finalise the evaluation matrix, sampling frame and data collection tools against this fuller dataset. Tools will not be pre-piloted before award; piloting will occur within this ten-day inception window once actual beneficiary lists are available, consistent with the compressed award-to-inception timeline GCERF has set. The Inception Report, due 10 November 2026, will consolidate the methodology, sampling strategy, workplan, evaluation matrix, final report outline, ethical safeguards and data collection tools for GCERF's review.</w:t>
      </w:r>
    </w:p>
    <w:p>
      <w:r>
        <w:t>Phase 2, Field Work (10 November to 1 December 2026): the Data Collection Coordinator/Field Manager will recruit and train enumerators, supervise daily data collection in Baidoa, Hudur, Jowhar, Adan Yabaal and Matabaan, and manage logistics against the security and access constraints specific to each district. Raw data collection is finalised by 1 December 2026 as mandated.</w:t>
      </w:r>
    </w:p>
    <w:p>
      <w:r>
        <w:t>Phase 3, Analysis (1 to 9 December 2026): quantitative and qualitative analysis proceeds in parallel with the final days of fieldwork rather than sequentially after it, so that the aide memoire can be delivered within the seven days GCERF allows. The Data Analyst/Quantitative Specialist runs SPSS cleaning and cross-tabulation as datasets arrive from the field; the Qualitative Analyst/Research Specialist begins NVivo coding of interview transcripts as they are completed and translated.</w:t>
      </w:r>
    </w:p>
    <w:p>
      <w:r>
        <w:t>Phase 4, Reporting (9 December 2026 to 13 January 2027): findings are consolidated into the draft evaluation report (23 December 2026), refined into the final report in English (8 January 2027) alongside cleaned raw datasets, qualitative summaries, data dictionaries/codebooks and analysis syntax files, and presented to GCERF in two separate online presentations, one for Grant 1 and one for Grant 2, on 13 January 2027.</w:t>
      </w:r>
    </w:p>
    <w:p>
      <w:pPr>
        <w:pStyle w:val="ListNumber"/>
      </w:pPr>
      <w:r>
        <w:t>Method per deliverable</w:t>
      </w:r>
    </w:p>
    <w:p>
      <w:r>
        <w:t>Inception Report and Data Collection Tools (10 November 2026): the Evaluation Team Lead produces a grant-specific evaluation matrix mapping each OECD-DAC criterion and Data Integrity to the RFP's stated research questions, data sources, instruments, sampling approach and limitations for Grant 1 and Grant 2 separately. One data collection tool per population group is designed in KoboToolbox, covering peace committee members, elders and local leaders, youth bloggers and vulnerable individuals for Grant 1, and women and youth leaders, community member participants, trauma-recovery participants and media outreach audiences for Grant 2, translated into Somali and, for Southwest State, Af-Maay, with forward and back-translation checked by bilingual team members before piloting.</w:t>
      </w:r>
    </w:p>
    <w:p>
      <w:r>
        <w:t>Aide Memoire (9 December 2026): drawing on preliminary SPSS output on verified-versus-reported beneficiary rates and early NVivo themes, the team produces a 2 to 3 page memo flagging initial findings, data quality concerns and assumptions underlying the verification exercise, submitted within one week of fieldwork completion.</w:t>
      </w:r>
    </w:p>
    <w:p>
      <w:r>
        <w:t>Draft and Final Evaluation Reports (23 December 2026 and 8 January 2027): findings are structured against Relevance, Coherence, Effectiveness, Efficiency, Impact/Emerging Impact, Sustainability, Beneficiary Verification and Data Integrity, with each criterion populated by triangulated quantitative and qualitative evidence specific to Grant 1's Southwest State outcomes and Grant 2's Hirshabelle outcomes, following the report outline agreed at inception.</w:t>
      </w:r>
    </w:p>
    <w:p>
      <w:r>
        <w:t>Raw Datasets and Supporting Materials (8 January 2027): cleaned KoboToolbox exports, SPSS syntax files, NVivo coding outputs, data dictionaries and codebooks are delivered in formats GCERF can independently audit.</w:t>
      </w:r>
    </w:p>
    <w:p>
      <w:r>
        <w:t>Online Presentations (13 January 2027): two separate, grant-specific presentations are prepared and delivered, one addressing Grant 1 findings for Southwest State stakeholders and one addressing Grant 2 findings for Hirshabelle stakeholders.</w:t>
      </w:r>
    </w:p>
    <w:p>
      <w:pPr>
        <w:pStyle w:val="ListNumber"/>
      </w:pPr>
      <w:r>
        <w:t>Data quality assurance</w:t>
      </w:r>
    </w:p>
    <w:p>
      <w:r>
        <w:t>Beneficiary verification sampling will be stratified by grant, geographic location, sex/age category where safe and appropriate, beneficiary category (peace committee members, elders, youth bloggers and vulnerable individuals for Grant 1; women and youth leaders and community participants for Grant 2) and type of support received, targeting approximately 109 verified cases for Grant 1 and 418 for Grant 2, with the target adjusted where access or security constraints in specific districts require reweighting while preserving stratum representativeness. Verification modality will be assigned by location and sensitivity: phone-based verification with privacy protocols for income-sensitive livelihoods outcomes (Grant 1 Outcome B vulnerable individuals; Grant 2 Outcome C entrepreneurship and TVET beneficiaries) and for districts with restricted physical access, and in-person interviews where security conditions permit. Field supervisors will conduct daily review of incoming KoboToolbox submissions to catch missing values, logic errors and outlier responses while fieldwork is still underway, rather than at the end of the collection period. Enumerators will be trained on standardised administration protocols to reduce interviewer bias, and a random subsample of completed interviews will be back-checked by the Field Manager. Transcription and translation of qualitative material will be cross-checked by a second Somali-speaking team member before NVivo coding to control for translation drift. Data integrity findings will additionally examine how each grant's original beneficiary counting was conducted and documented, comparing programme monitoring records against verified counts to identify the likely cause and effect of any discrepancies.</w:t>
      </w:r>
    </w:p>
    <w:p>
      <w:pPr>
        <w:pStyle w:val="ListNumber"/>
      </w:pPr>
      <w:r>
        <w:t>Ethical considerations integration</w:t>
      </w:r>
    </w:p>
    <w:p>
      <w:r>
        <w:t>All data collection tools and protocols will embed informed consent procedures appropriate to low-literacy respondents, verbal consent scripts read aloud in Somali or Af-Maay before any interview or phone verification call, and confidentiality safeguards including anonymised identifiers in place of national ID or full name linkage during phone-based verification, given the risk of clan-based targeting in Somalia's operating environment. Referral pathways will be established for respondents disclosing distress, particularly for trauma-recovery participants under Grant 2 Outcome B, to avoid re-traumatisation during interviews, and interview guides for former AS members and IDPs under Grant 1 Outcome B will be reviewed for do-no-harm risk before fieldwork begins. Secure data storage will use password-protected, access-controlled KoboToolbox servers with encrypted transfer of any personally identifying information, and raw data will be stripped of direct identifiers before analysis files are shared with GCERF. These safeguards will be detailed in full in the Risk Mitigation Plan section of this proposal, alongside security and access risk mitigation specific to Baidoa, Hudur, Jowhar, Adan Yabaal and Matabaan.</w:t>
      </w:r>
    </w:p>
    <w:p>
      <w:r>
        <w:br w:type="page"/>
      </w:r>
    </w:p>
    <w:p>
      <w:pPr>
        <w:pStyle w:val="Heading1"/>
      </w:pPr>
      <w:r>
        <w:t>Team Composition with CVs</w:t>
      </w:r>
    </w:p>
    <w:p>
      <w:r>
        <w:t>Team Composition with CVs</w:t>
      </w:r>
    </w:p>
    <w:p>
      <w:r>
        <w:t>Cortech Consulting Group proposes a compact core team of two named senior professionals, functioning under Cortech's organisational registration rather than as individual consultants, consistent with GCERF's requirement that bidders be an independent organisation, a pool of experts under an organisational umbrella, or a registered team of consultants. The five functional roles the RFP's characteristics-of-the-provider section anticipates, Evaluation Team Lead/Senior Evaluator, Data Analyst/Quantitative Specialist, Qualitative Analyst/Research Specialist, Data Collection Coordinator/Field Manager, and Enumerators/Data Collectors, are covered in full by combining compatible functions across two individuals, with enumeration capacity to be expanded through locally recruited data collectors in Baidoa, Hudur, Jowhar, Adan Yabaal and Matabaan under the Field Manager's direct supervision. This structure keeps design, sampling, analysis, reporting and presentation in-house, addressing the RFP's requirement that the bidder be able to "fully conduct the required assignments" without subcontracting core evaluation functions. Full CVs for both named professionals are provided as an annex to this proposal.</w:t>
      </w:r>
    </w:p>
    <w:p>
      <w:r>
        <w:t>Salahweli Harun Abdi is proposed as Evaluation Team Lead/Senior Evaluator, Data Analyst/Quantitative Specialist, and Qualitative Analyst/Research Specialist for this assignment, a combined-function arrangement appropriate to the two-grant, dual-methods scope of the Somalia Grants Evaluation. In the Team Lead capacity, Salahweli will hold overall responsibility for the evaluation matrix design mapping OECD-DAC criteria and Data Integrity to Grant 1 (Southwest State) and Grant 2 (Hirshabelle), for methodological quality assurance across both quantitative and qualitative strands, and for serving as the primary liaison with GCERF and its two grantees throughout the inception, fieldwork, and reporting phases. As Data Analyst, Salahweli will lead the stratified sampling design for beneficiary verification, the cleaning and analysis of quantitative datasets, and preparation of the syntax and codebook files required as deliverables. As Qualitative Analyst, Salahweli will design the qualitative tool suite for elders, peace committee members, women and youth leaders and trauma-recovery participants, and lead thematic coding of interview and focus group data. [INSUFFICIENT EVIDENCE] is noted for named prior endline-evaluation assignments and confirmed Af-Maay fluency specific to this individual; these will be substantiated in the CV annex and, where gaps remain, addressed through the local enumeration network described below. This combined role directly satisfies the RFP's stated requirement for "ability to fully conduct the required assignments, including design, sampling, data collection, quality assurance, analysis, reporting and presentation."</w:t>
      </w:r>
    </w:p>
    <w:p>
      <w:r>
        <w:t>Abdirahman Mohamed Aden is proposed as Data Collection Coordinator/Field Manager and lead of the Enumerators/Data Collectors function, based in Somalia and responsible for the operational execution of fieldwork across both grant geographies. Abdirahman will recruit, train, and supervise the enumerator team, manage logistics and security coordination across Baidoa, Hudur, Jowhar, Adan Yabaal and Matabaan, and run the daily field-level data quality checks needed to meet the compressed window between raw data collection finalisation (1 December 2026) and the aide memoire (9 December 2026). Abdirahman will also coordinate phone-based or hybrid verification logistics for beneficiary categories where in-person access is constrained, in line with the RFP's "phone calls, interviews, or other feasible and ethical verification modalities" provision. This role satisfies the RFP's stated requirement that the bidder demonstrate "ability to access the required locations and project beneficiaries, either directly or through a credible local data collection network."</w:t>
      </w:r>
    </w:p>
    <w:p>
      <w:r>
        <w:t>External specialists: no gaps requiring external recruitment have been identified against the five core functional roles the RFP anticipates. Locally recruited enumerators fluent in Somali, and in Af-Maay where required for Southwest State locations, will be engaged and trained during the inception period under the Field Manager's supervision; [INSUFFICIENT EVIDENCE] is flagged for named local data collection network partners at proposal stage, to be confirmed at inception once beneficiary lists and Annex 1 programme descriptions are shared by GCERF.</w:t>
      </w:r>
    </w:p>
    <w:p>
      <w:r>
        <w:t>Both named team members have confirmed availability to commence immediately upon contract award (1 November 2026) and to meet the full deliverable schedule through the two grant-specific online presentations on 13 January 2027.</w:t>
      </w:r>
    </w:p>
    <w:p>
      <w:r>
        <w:br w:type="page"/>
      </w:r>
    </w:p>
    <w:p>
      <w:pPr>
        <w:pStyle w:val="Heading1"/>
      </w:pPr>
      <w:r>
        <w:t>Service Management Plan</w:t>
      </w:r>
    </w:p>
    <w:p>
      <w:r>
        <w:t>Service Management Plan</w:t>
      </w:r>
    </w:p>
    <w:p>
      <w:r>
        <w:t>Cortech Consulting Group will manage the Somalia Grants Evaluation as a single, accountable engagement led by a two-person core team supported by locally recruited enumerators, with all coordination, quality assurance and communication with GCERF centralised through a named point of contact. Given the compressed schedule between contract award (1 November 2026) and the aide memoire (9 December 2026), the management plan is built around fixed weekly checkpoints rather than ad hoc contact, so that GCERF has continuous visibility of progress on both Grant 1 (Southwest State: Baidoa, Hudur) and Grant 2 (Hirshabelle: Jowhar, Adan Yabaal, Matabaan) throughout inception, fieldwork, analysis and reporting.</w:t>
      </w:r>
    </w:p>
    <w:p>
      <w:pPr>
        <w:pStyle w:val="ListNumber"/>
      </w:pPr>
      <w:r>
        <w:t>Governance and coordination structure</w:t>
      </w:r>
    </w:p>
    <w:p>
      <w:r>
        <w:t>Salahweli Harun Abdi will serve as Evaluation Team Lead and primary point of contact for GCERF, holding overall responsibility for the evaluation matrix, the OECD-DAC and Data Integrity analysis, and sign-off on all deliverables before submission. The same evaluator carries the Data Analyst/Quantitative Specialist and Qualitative Analyst/Research Specialist functions, ensuring that quantitative beneficiary-verification data and qualitative findings from both grants are triangulated by a single analytical authority rather than handed across disconnected sub-teams. Abdirahman Mohamed Aden will serve as Data Collection Coordinator/Field Manager, with direct responsibility for enumerator recruitment, training, field supervision, and day-to-day data quality checks in Baidoa, Hudur, Jowhar, Adan Yabaal and Matabaan, and will also coordinate the enumerator cohort recruited for each location. This structure keeps design, sampling, data collection, quality assurance, analysis, reporting and presentation functions in-house and under direct Cortech supervision, consistent with GCERF's requirement that bidders demonstrate ability to fully conduct the assignment without subcontracting core evaluation functions. Availability for the Data Analyst, Qualitative Analyst and Field Manager functions is confirmed; final confirmation of Team Lead availability for the full contract period will be provided to GCERF ahead of contract signature.</w:t>
      </w:r>
    </w:p>
    <w:p>
      <w:pPr>
        <w:pStyle w:val="ListNumber"/>
      </w:pPr>
      <w:r>
        <w:t>Communication protocols and meeting cadence</w:t>
      </w:r>
    </w:p>
    <w:p>
      <w:r>
        <w:t>Cortech proposes a fixed communication rhythm mapped directly to the RFP's deliverable schedule, rather than a generic reporting cycle:</w:t>
      </w:r>
    </w:p>
    <w:p>
      <w:pPr>
        <w:pStyle w:val="ListNumber"/>
      </w:pPr>
      <w:r>
        <w:t>Inception meeting: within five working days of contract award (by 6 November 2026), an online kick-off meeting with GCERF and, where GCERF advises, the two grantees, to confirm access to grant Theories of Change, results frameworks, beneficiary lists, endline reports and Annex 1 programme descriptions, and to align on the final evaluation matrix and sampling frame before the inception report is submitted on 10 November 2026.</w:t>
      </w:r>
    </w:p>
    <w:p>
      <w:pPr>
        <w:pStyle w:val="ListNumber"/>
      </w:pPr>
      <w:r>
        <w:t>Weekly progress updates: a short written update (progress against workplan, data collected to date by location and beneficiary category, emerging data quality issues, and any access or security constraints) submitted every Friday throughout the fieldwork window (10 November to 1 December 2026), copied to the GCERF focal point named at inception.</w:t>
      </w:r>
    </w:p>
    <w:p>
      <w:pPr>
        <w:pStyle w:val="ListNumber"/>
      </w:pPr>
      <w:r>
        <w:t>Fieldwork mid-point check-in: a call in the third week of fieldwork to review stratified sampling progress against the approximately 109 Grant 1 and 418 Grant 2 verification targets, and to agree any adjustment to the "approximately 10 percent" target if access or security constraints in specific districts require reallocation across strata.</w:t>
      </w:r>
    </w:p>
    <w:p>
      <w:pPr>
        <w:pStyle w:val="ListNumber"/>
      </w:pPr>
      <w:r>
        <w:t>Aide memoire briefing: a short call within two working days of submitting the aide memoire (9 December 2026) to walk GCERF through initial findings, data quality issues identified, and verification assumptions, before drafting of the full report proceeds.</w:t>
      </w:r>
    </w:p>
    <w:p>
      <w:pPr>
        <w:pStyle w:val="ListNumber"/>
      </w:pPr>
      <w:r>
        <w:t>Draft report review meeting: following submission of the draft evaluation report (23 December 2026), a structured review session to capture GCERF's and grantees' comments criterion by criterion (Relevance, Coherence, Effectiveness, Efficiency, Impact/emerging impact, Sustainability, Beneficiary Verification, Data Integrity) ahead of the final report.</w:t>
      </w:r>
    </w:p>
    <w:p>
      <w:pPr>
        <w:pStyle w:val="ListNumber"/>
      </w:pPr>
      <w:r>
        <w:t>Two grant-specific presentations: separate online presentations to GCERF on 13 January 2027, one dedicated to Grant 1 findings (Southwest State) and one to Grant 2 findings (Hirshabelle), each prepared and delivered by the Evaluation Team Lead with field-level detail supplied by the Field Manager.</w:t>
      </w:r>
    </w:p>
    <w:p>
      <w:r>
        <w:t>All written communication will be issued from the Team Lead's address with the Field Manager copied throughout, and all deliverables will be transmitted by email in the agreed format with version control (draft, GCERF-commented, final) to avoid ambiguity over which version is under review.</w:t>
      </w:r>
    </w:p>
    <w:p>
      <w:pPr>
        <w:pStyle w:val="ListNumber"/>
      </w:pPr>
      <w:r>
        <w:t>Feedback mechanisms and deliverable review cycle</w:t>
      </w:r>
    </w:p>
    <w:p>
      <w:r>
        <w:t>Each deliverable carries a defined comment-and-revision window rather than an open-ended review period, so that the fixed end dates (final report 8 January 2027, presentations 13 January 2027) are protected:</w:t>
      </w:r>
    </w:p>
    <w:p>
      <w:r>
        <w:t>Deliverable and review sequence:</w:t>
      </w:r>
    </w:p>
    <w:p>
      <w:pPr>
        <w:pStyle w:val="ListNumber"/>
      </w:pPr>
      <w:r>
        <w:t>Inception report and data collection tools (submitted 10 November 2026): GCERF review window of up to three working days, with the Team Lead available for a clarification call before tools are finalised for piloting.</w:t>
      </w:r>
    </w:p>
    <w:p>
      <w:pPr>
        <w:pStyle w:val="ListNumber"/>
      </w:pPr>
      <w:r>
        <w:t>Aide memoire (submitted 9 December 2026, within one week of fieldwork completion): GCERF feedback captured verbally on the briefing call described above and confirmed in writing within two working days, feeding directly into the draft report.</w:t>
      </w:r>
    </w:p>
    <w:p>
      <w:pPr>
        <w:pStyle w:val="ListNumber"/>
      </w:pPr>
      <w:r>
        <w:t>Draft evaluation report (submitted 23 December 2026): consolidated written comments from GCERF and, where applicable, the two grantees, returned within five working days, discussed at the review meeting, and reconciled by the Team Lead before the final report is issued.</w:t>
      </w:r>
    </w:p>
    <w:p>
      <w:pPr>
        <w:pStyle w:val="ListNumber"/>
      </w:pPr>
      <w:r>
        <w:t>Final report and raw datasets (submitted 8 January 2027): a final sign-off confirmation from GCERF prior to the 13 January presentations, so that presentation content reflects the agreed final findings rather than a superseded draft.</w:t>
      </w:r>
    </w:p>
    <w:p>
      <w:r>
        <w:t>Any disagreement over interpretation of findings, particularly on Effectiveness, Impact/emerging impact or Data Integrity conclusions, will be resolved through a documented exchange of evidence between the Team Lead and GCERF's focal point, with the underlying dataset made available for GCERF's own review rather than the evaluation team asserting a conclusion without traceable evidence.</w:t>
      </w:r>
    </w:p>
    <w:p>
      <w:pPr>
        <w:pStyle w:val="ListNumber"/>
      </w:pPr>
      <w:r>
        <w:t>Quality assurance touchpoints under a compressed timeline</w:t>
      </w:r>
    </w:p>
    <w:p>
      <w:r>
        <w:t>Because raw data collection must be finalised by 1 December 2026 and the aide memoire is due only eight days later, Cortech will not wait until fieldwork closes to begin quality assurance. The Field Manager will conduct a daily review of completed questionnaires and enumerator logs throughout the fieldwork window, checking completeness, consistency across strata (grant, location, sex/age, beneficiary category, type of support received) and any flagged data quality concerns, with issues raised to the Team Lead within twenty-four hours rather than accumulated for end-of-fieldwork review. Qualitative material (interview notes, transcripts) will be reviewed and coded on a rolling basis as it is collected, so that thematic patterns relevant to Coherence, Impact/emerging impact and Sustainability are already partially synthesised by the time fieldwork closes on 1 December, allowing the aide memoire to be drafted from a near-complete evidence base rather than a last-minute data dump.</w:t>
      </w:r>
    </w:p>
    <w:p>
      <w:pPr>
        <w:pStyle w:val="ListNumber"/>
      </w:pPr>
      <w:r>
        <w:t>Escalation and issue-resolution procedure</w:t>
      </w:r>
    </w:p>
    <w:p>
      <w:r>
        <w:t>Where a location-specific constraint arises, such as restricted access in a particular district of Baidoa, Hudur, Jowhar, Adan Yabaal or Matabaan, or a data quality anomaly in a specific beneficiary stratum, the Field Manager will notify the Team Lead within twenty-four hours, and the Team Lead will notify GCERF's focal point within a further twenty-four hours with a proposed mitigation or reallocation of sampling effort. This ensures GCERF is informed of any material deviation from the agreed sampling strategy, such as a shift from in-person to phone-based verification for a specific stratum, before it affects the reported beneficiary verification results, rather than discovering it only in the final report.</w:t>
      </w:r>
    </w:p>
    <w:p>
      <w:pPr>
        <w:pStyle w:val="ListNumber"/>
      </w:pPr>
      <w:r>
        <w:t>Coordination tools</w:t>
      </w:r>
    </w:p>
    <w:p>
      <w:r>
        <w:t>Deliverables, data collection tools, cleaned datasets, codebooks and correspondence logs will be maintained in a shared, access-controlled project folder available to GCERF's focal point throughout the assignment, so that GCERF can review inception materials, track progress against the workplan, and access raw data and calculation files at final submission without requesting them separately. Data collected through KoboToolbox will be monitored through a live submission dashboard during the fieldwork window, giving the Field Manager and Team Lead real-time visibility of response counts against the stratified sampling targets for each grant and location.</w:t>
      </w:r>
    </w:p>
    <w:p>
      <w:r>
        <w:br w:type="page"/>
      </w:r>
    </w:p>
    <w:p>
      <w:pPr>
        <w:pStyle w:val="Heading1"/>
      </w:pPr>
      <w:r>
        <w:t>Risk Mitigation Plan</w:t>
      </w:r>
    </w:p>
    <w:p>
      <w:pPr>
        <w:pStyle w:val="Heading2"/>
      </w:pPr>
      <w:r>
        <w:t>Risk Mitigation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Security and Field Access</w:t>
            </w:r>
          </w:p>
        </w:tc>
        <w:tc>
          <w:tcPr>
            <w:tcW w:type="dxa" w:w="1728"/>
          </w:tcPr>
          <w:p>
            <w:r/>
            <w:r>
              <w:t>Movement restrictions and Al-Shabaab presence along access routes to Baidoa and Hudur (Southwest State) and to Jowhar, Adan Yabaal and Matabaan (Hirshabelle) may delay or prevent in-person data collection with peace committee members, elders, youth bloggers and community participants.</w:t>
            </w:r>
          </w:p>
        </w:tc>
        <w:tc>
          <w:tcPr>
            <w:tcW w:type="dxa" w:w="1728"/>
          </w:tcPr>
          <w:p>
            <w:r/>
            <w:r>
              <w:t>High</w:t>
            </w:r>
          </w:p>
        </w:tc>
        <w:tc>
          <w:tcPr>
            <w:tcW w:type="dxa" w:w="1728"/>
          </w:tcPr>
          <w:p>
            <w:r/>
            <w:r>
              <w:t>High</w:t>
            </w:r>
          </w:p>
        </w:tc>
        <w:tc>
          <w:tcPr>
            <w:tcW w:type="dxa" w:w="1728"/>
          </w:tcPr>
          <w:p>
            <w:r/>
            <w:r>
              <w:t>Pre-deployment security briefings coordinated with grantee field staff; deployment of Somali and Af-Maay-speaking enumerators drawn from a credible local data collection network with existing access; contingency shift to phone-based or hybrid verification for districts where movement is restricted on the day of planned fieldwork; flexible field calendar built into the workplan rather than fixed dates.</w:t>
            </w:r>
          </w:p>
        </w:tc>
      </w:tr>
      <w:tr>
        <w:tc>
          <w:tcPr>
            <w:tcW w:type="dxa" w:w="1728"/>
          </w:tcPr>
          <w:p>
            <w:r/>
            <w:r>
              <w:t>Data Integrity and Beneficiary Counting</w:t>
            </w:r>
          </w:p>
        </w:tc>
        <w:tc>
          <w:tcPr>
            <w:tcW w:type="dxa" w:w="1728"/>
          </w:tcPr>
          <w:p>
            <w:r/>
            <w:r>
              <w:t>Reported reach figures for Grant 1 (1,088 total) and Grant 2 (4,180 total) may contain double-counting, incomplete disaggregation by sex/age, or gaps between programme records and actual attendance, affecting the credibility of the Data Integrity assessment.</w:t>
            </w:r>
          </w:p>
        </w:tc>
        <w:tc>
          <w:tcPr>
            <w:tcW w:type="dxa" w:w="1728"/>
          </w:tcPr>
          <w:p>
            <w:r/>
            <w:r>
              <w:t>Medium</w:t>
            </w:r>
          </w:p>
        </w:tc>
        <w:tc>
          <w:tcPr>
            <w:tcW w:type="dxa" w:w="1728"/>
          </w:tcPr>
          <w:p>
            <w:r/>
            <w:r>
              <w:t>High</w:t>
            </w:r>
          </w:p>
        </w:tc>
        <w:tc>
          <w:tcPr>
            <w:tcW w:type="dxa" w:w="1728"/>
          </w:tcPr>
          <w:p>
            <w:r/>
            <w:r>
              <w:t>KoboToolbox validation rules and skip logic applied at the point of collection; daily review of incoming data by the Field Manager against the beneficiary list once released post-award; documented discrepancy log feeding directly into the aide memoire's "key data quality issues" section; cross-verification of counting methods with each grantee during inception.</w:t>
            </w:r>
          </w:p>
        </w:tc>
      </w:tr>
      <w:tr>
        <w:tc>
          <w:tcPr>
            <w:tcW w:type="dxa" w:w="1728"/>
          </w:tcPr>
          <w:p>
            <w:r/>
            <w:r>
              <w:t>Safeguarding and Re-traumatisation</w:t>
            </w:r>
          </w:p>
        </w:tc>
        <w:tc>
          <w:tcPr>
            <w:tcW w:type="dxa" w:w="1728"/>
          </w:tcPr>
          <w:p>
            <w:r/>
            <w:r>
              <w:t>Trauma-recovery participants under Grant 2 Outcome B (600 reported) and vulnerable individuals under Grant 1 Outcome B, including former AS members, IDPs and minority clan members, may experience distress or stigma when asked to recount programme participation.</w:t>
            </w:r>
          </w:p>
        </w:tc>
        <w:tc>
          <w:tcPr>
            <w:tcW w:type="dxa" w:w="1728"/>
          </w:tcPr>
          <w:p>
            <w:r/>
            <w:r>
              <w:t>Medium</w:t>
            </w:r>
          </w:p>
        </w:tc>
        <w:tc>
          <w:tcPr>
            <w:tcW w:type="dxa" w:w="1728"/>
          </w:tcPr>
          <w:p>
            <w:r/>
            <w:r>
              <w:t>High</w:t>
            </w:r>
          </w:p>
        </w:tc>
        <w:tc>
          <w:tcPr>
            <w:tcW w:type="dxa" w:w="1728"/>
          </w:tcPr>
          <w:p>
            <w:r/>
            <w:r>
              <w:t>Trauma-informed interview protocols and referral pathways to psychosocial support agreed with grantees at inception; informed consent scripts delivered in Somali and Af-Maay by enumerators trained in do-no-harm practice; option to decline or pause an interview built into every tool; separation of identity data from sensitive response data in storage.</w:t>
            </w:r>
          </w:p>
        </w:tc>
      </w:tr>
      <w:tr>
        <w:tc>
          <w:tcPr>
            <w:tcW w:type="dxa" w:w="1728"/>
          </w:tcPr>
          <w:p>
            <w:r/>
            <w:r>
              <w:t>Confidentiality in Phone-Based Verification</w:t>
            </w:r>
          </w:p>
        </w:tc>
        <w:tc>
          <w:tcPr>
            <w:tcW w:type="dxa" w:w="1728"/>
          </w:tcPr>
          <w:p>
            <w:r/>
            <w:r>
              <w:t>Beneficiary verification of livelihoods and income-generating support (Outcome C in Grant 2, 80 beneficiaries; vulnerable-individual livelihoods support in Grant 1) conducted by phone carries risk of clan-based targeting or exposure of national ID linkage if call records are mishandled.</w:t>
            </w:r>
          </w:p>
        </w:tc>
        <w:tc>
          <w:tcPr>
            <w:tcW w:type="dxa" w:w="1728"/>
          </w:tcPr>
          <w:p>
            <w:r/>
            <w:r>
              <w:t>Medium</w:t>
            </w:r>
          </w:p>
        </w:tc>
        <w:tc>
          <w:tcPr>
            <w:tcW w:type="dxa" w:w="1728"/>
          </w:tcPr>
          <w:p>
            <w:r/>
            <w:r>
              <w:t>Medium</w:t>
            </w:r>
          </w:p>
        </w:tc>
        <w:tc>
          <w:tcPr>
            <w:tcW w:type="dxa" w:w="1728"/>
          </w:tcPr>
          <w:p>
            <w:r/>
            <w:r>
              <w:t>Verification calls scheduled through grantee-mediated contact rather than open beneficiary lists; minimal retention of personal identifiers; secure, access-restricted data storage separate from raw beneficiary lists; verbal consent recorded before any income-related question is asked.</w:t>
            </w:r>
          </w:p>
        </w:tc>
      </w:tr>
      <w:tr>
        <w:tc>
          <w:tcPr>
            <w:tcW w:type="dxa" w:w="1728"/>
          </w:tcPr>
          <w:p>
            <w:r/>
            <w:r>
              <w:t>Government and Stakeholder Engagement</w:t>
            </w:r>
          </w:p>
        </w:tc>
        <w:tc>
          <w:tcPr>
            <w:tcW w:type="dxa" w:w="1728"/>
          </w:tcPr>
          <w:p>
            <w:r/>
            <w:r>
              <w:t>Local government officials engaged under Grant 1 Outcome C (160 reported, plus 240 in joint dialogue events) may have limited availability, or may be reluctant to participate in an evaluation touching reconciliation and reintegration outcomes.</w:t>
            </w:r>
          </w:p>
        </w:tc>
        <w:tc>
          <w:tcPr>
            <w:tcW w:type="dxa" w:w="1728"/>
          </w:tcPr>
          <w:p>
            <w:r/>
            <w:r>
              <w:t>Medium</w:t>
            </w:r>
          </w:p>
        </w:tc>
        <w:tc>
          <w:tcPr>
            <w:tcW w:type="dxa" w:w="1728"/>
          </w:tcPr>
          <w:p>
            <w:r/>
            <w:r>
              <w:t>Medium</w:t>
            </w:r>
          </w:p>
        </w:tc>
        <w:tc>
          <w:tcPr>
            <w:tcW w:type="dxa" w:w="1728"/>
          </w:tcPr>
          <w:p>
            <w:r/>
            <w:r>
              <w:t>Early written notification through the grantee and GCERF ahead of fieldwork; joint scheduling of official interviews around existing administration calendars; positioning of the evaluation as independent verification rather than performance audit of individual officials.</w:t>
            </w:r>
          </w:p>
        </w:tc>
      </w:tr>
      <w:tr>
        <w:tc>
          <w:tcPr>
            <w:tcW w:type="dxa" w:w="1728"/>
          </w:tcPr>
          <w:p>
            <w:r/>
            <w:r>
              <w:t>Community Participation and Response Bias</w:t>
            </w:r>
          </w:p>
        </w:tc>
        <w:tc>
          <w:tcPr>
            <w:tcW w:type="dxa" w:w="1728"/>
          </w:tcPr>
          <w:p>
            <w:r/>
            <w:r>
              <w:t>Peace committee members, women and youth leaders, and community participants with direct programme relationships to the grantees may give socially desirable answers, particularly on perceived relevance and benefit questions used in beneficiary verification.</w:t>
            </w:r>
          </w:p>
        </w:tc>
        <w:tc>
          <w:tcPr>
            <w:tcW w:type="dxa" w:w="1728"/>
          </w:tcPr>
          <w:p>
            <w:r/>
            <w:r>
              <w:t>Medium</w:t>
            </w:r>
          </w:p>
        </w:tc>
        <w:tc>
          <w:tcPr>
            <w:tcW w:type="dxa" w:w="1728"/>
          </w:tcPr>
          <w:p>
            <w:r/>
            <w:r>
              <w:t>Medium</w:t>
            </w:r>
          </w:p>
        </w:tc>
        <w:tc>
          <w:tcPr>
            <w:tcW w:type="dxa" w:w="1728"/>
          </w:tcPr>
          <w:p>
            <w:r/>
            <w:r>
              <w:t>Evaluation team introduced as independent of the grantee's programme staff at the start of every interview; anonymised individual responses; triangulation of self-reported outcomes against community dialogue and mediation session records; enumerators not drawn from grantee implementation staff.</w:t>
            </w:r>
          </w:p>
        </w:tc>
      </w:tr>
      <w:tr>
        <w:tc>
          <w:tcPr>
            <w:tcW w:type="dxa" w:w="1728"/>
          </w:tcPr>
          <w:p>
            <w:r/>
            <w:r>
              <w:t>Timeline Compression Between Fieldwork Close and Aide Memoire</w:t>
            </w:r>
          </w:p>
        </w:tc>
        <w:tc>
          <w:tcPr>
            <w:tcW w:type="dxa" w:w="1728"/>
          </w:tcPr>
          <w:p>
            <w:r/>
            <w:r>
              <w:t>Raw data collection must be finalised by 1 December 2026 with the aide memoire due 9 December 2026, an eight-day window that leaves little room for sequential data processing across both grants and five sites.</w:t>
            </w:r>
          </w:p>
        </w:tc>
        <w:tc>
          <w:tcPr>
            <w:tcW w:type="dxa" w:w="1728"/>
          </w:tcPr>
          <w:p>
            <w:r/>
            <w:r>
              <w:t>High</w:t>
            </w:r>
          </w:p>
        </w:tc>
        <w:tc>
          <w:tcPr>
            <w:tcW w:type="dxa" w:w="1728"/>
          </w:tcPr>
          <w:p>
            <w:r/>
            <w:r>
              <w:t>Medium</w:t>
            </w:r>
          </w:p>
        </w:tc>
        <w:tc>
          <w:tcPr>
            <w:tcW w:type="dxa" w:w="1728"/>
          </w:tcPr>
          <w:p>
            <w:r/>
            <w:r>
              <w:t>Parallel transcription and coding while fieldwork is still open rather than after close; daily field-supervisor data review built into the inception-agreed workplan; aide memoire outline pre-agreed with GCERF during the inception report stage so drafting begins as soon as fieldwork closes.</w:t>
            </w:r>
          </w:p>
        </w:tc>
      </w:tr>
      <w:tr>
        <w:tc>
          <w:tcPr>
            <w:tcW w:type="dxa" w:w="1728"/>
          </w:tcPr>
          <w:p>
            <w:r/>
            <w:r>
              <w:t>Team Availability</w:t>
            </w:r>
          </w:p>
        </w:tc>
        <w:tc>
          <w:tcPr>
            <w:tcW w:type="dxa" w:w="1728"/>
          </w:tcPr>
          <w:p>
            <w:r/>
            <w:r>
              <w:t>Continuity of the Evaluation Team Lead role across the full assignment period, from inception through the two grant-specific presentations on 13 January 2027, is not yet fully confirmed.</w:t>
            </w:r>
          </w:p>
        </w:tc>
        <w:tc>
          <w:tcPr>
            <w:tcW w:type="dxa" w:w="1728"/>
          </w:tcPr>
          <w:p>
            <w:r/>
            <w:r>
              <w:t>Medium</w:t>
            </w:r>
          </w:p>
        </w:tc>
        <w:tc>
          <w:tcPr>
            <w:tcW w:type="dxa" w:w="1728"/>
          </w:tcPr>
          <w:p>
            <w:r/>
            <w:r>
              <w:t>Medium</w:t>
            </w:r>
          </w:p>
        </w:tc>
        <w:tc>
          <w:tcPr>
            <w:tcW w:type="dxa" w:w="1728"/>
          </w:tcPr>
          <w:p>
            <w:r/>
            <w:r>
              <w:t>Written confirmation of availability secured from the named Team Lead prior to contract signature; the Data Analyst and Qualitative Analyst roles cross-briefed on evaluation matrix design so technical continuity does not rest on a single individual; presentation dates for both grants fixed and circulated to the full team at inception.</w:t>
            </w:r>
          </w:p>
        </w:tc>
      </w:tr>
    </w:tbl>
    <w:p>
      <w:r>
        <w:t>Risk management for this assignment is treated as a continuous function of the evaluation cycle rather than a one-off assessment completed at inception. Each risk identified above is tied to a specific stage of the workplan, from award through the two online presentations, and is reviewed at the corresponding milestone: security and access risks at each field deployment, data integrity risks during daily supervisor review, and safeguarding risks at the point of tool piloting during the 10 November inception window. This sequencing reflects the compressed timeline between contract award and the first data collection deadline of 1 December 2026, and ensures that emerging risks in Baidoa, Hudur, Jowhar, Adan Yabaal or Matabaan are flagged to GCERF through the same communication channel used for routine progress reporting, rather than surfacing only in the aide memoire or final report.</w:t>
      </w:r>
    </w:p>
    <w:p>
      <w:r>
        <w:t>The plan is designed to protect both respondents and the credibility of the reported findings, in line with the RFP's requirement for country- and context-appropriate safeguards. Mitigation measures for the peace committee members, elders, youth bloggers, vulnerable individuals, local government officials, women and youth leaders, and community member participants named across Grant 1 and Grant 2 are differentiated by the sensitivity of the topic under discussion, not applied as a single generic protocol. Where verification cannot proceed as planned because of access constraints, the sampling strategy retains flexibility around the "approximately 10%" target so that representativeness across grant, location, sex/age and beneficiary category is preserved even if the modality shifts from in-person to phone-based verification.</w:t>
      </w:r>
    </w:p>
    <w:p>
      <w:r>
        <w:br w:type="page"/>
      </w:r>
    </w:p>
    <w:p>
      <w:pPr>
        <w:pStyle w:val="Heading1"/>
      </w:pPr>
      <w:r>
        <w:t>Assumptions (optional)</w:t>
      </w:r>
    </w:p>
    <w:p>
      <w:r>
        <w:t>Assumptions (optional)</w:t>
      </w:r>
    </w:p>
    <w:p>
      <w:r>
        <w:t>The technical approach and workplan set out in this proposal are built on the information provided in RFP-2026-14, including the Grant 1 and Grant 2 outcome, output and reported reach tables, the six OECD-DAC criteria and Data Integrity criterion, and the fixed deliverable dates from contract award through the online presentations. Cortech Consulting Group notes that the RFP itself states that grant theories of change, results frameworks, targets, beneficiary lists, endline reports, final workplans, Annex 1 programme descriptions and detailed geographical area information will be made available to the selected consultant only after contract award and prior to inception. The following assumptions have therefore been applied to keep the proposed approach credible and decidable at proposal stage, while allowing the evaluation matrix, sampling frame and data collection tools to be finalised and agreed with GCERF during the inception period ending 10 November 2026.</w:t>
      </w:r>
    </w:p>
    <w:p>
      <w:pPr>
        <w:pStyle w:val="ListNumber"/>
      </w:pPr>
      <w:r>
        <w:t>Timely provision of grant documentation at contract award. It is assumed that GCERF and the two grantees implementing Grant 1 (Southwest State: Baidoa, Hudur) and Grant 2 (Hirshabelle: Jowhar, Adan Yabaal, Matabaan) will make the grant theories of change, results frameworks, disaggregated beneficiary lists, prior monitoring reports, final workplans and Annex 1 programme descriptions available within the first week following the 1 November 2026 award, so that the evaluation matrix and stratified sampling frame can be finalised and reflected in the inception report due 10 November 2026.</w:t>
      </w:r>
    </w:p>
    <w:p>
      <w:pPr>
        <w:pStyle w:val="ListNumber"/>
      </w:pPr>
      <w:r>
        <w:t>Beneficiary lists sufficiently disaggregated to support stratification. It is assumed that the beneficiary lists provided post-award will allow stratification by grant, geographic location (Baidoa, Hudur, Jowhar, Adan Yabaal, Matabaan), sex/age where safe and appropriate, beneficiary category (peace committee members, elders and local leaders, youth bloggers, vulnerable individuals, local government officials for Grant 1; women and youth leaders, community member participants, trauma-recovery participants, media outreach audience for Grant 2) and type of support received. Where lists arrive incomplete or without full disaggregation, this will be flagged as a Data Integrity finding rather than treated as a reason to depart from the ~10% verification target.</w:t>
      </w:r>
    </w:p>
    <w:p>
      <w:pPr>
        <w:pStyle w:val="ListNumber"/>
      </w:pPr>
      <w:r>
        <w:t>Flexibility in the "approximately 10%" verification target. It is assumed that GCERF's use of "approximately 10%" allows the assessment team to adjust final sample sizes per stratum, within the ranges indicated by the reported reach totals for Grant 1 (1,088) and Grant 2 (4,180), where security, access or non-response conditions in specific districts require a modest upward or downward adjustment, provided representativeness across grant, location, sex/age and beneficiary category is maintained and any deviation is documented and justified in the inception report and final report.</w:t>
      </w:r>
    </w:p>
    <w:p>
      <w:pPr>
        <w:pStyle w:val="ListNumber"/>
      </w:pPr>
      <w:r>
        <w:t>Verification modality determined jointly with GCERF and grantees at inception. It is assumed that the choice between phone-based, in-person or hybrid verification for each location and beneficiary category will be confirmed during inception in consultation with GCERF and the two grantees, based on the most current security assessment for Baidoa, Hudur, Jowhar, Adan Yabaal and Matabaan, rather than fixed unilaterally in this proposal. Phone-based or hybrid verification is assumed as the default for beneficiary categories where in-person contact raises heightened protection concerns, including former AS members and vulnerable individuals under Grant 1 Outcome B and the 80 women and youth livelihoods beneficiaries under Grant 2 Outcome C.</w:t>
      </w:r>
    </w:p>
    <w:p>
      <w:pPr>
        <w:pStyle w:val="ListNumber"/>
      </w:pPr>
      <w:r>
        <w:t>Grantee cooperation in identifying and safely reaching sensitive beneficiary categories. It is assumed that the two grantees will facilitate introductions, contact validation and, where necessary, safe scheduling for beneficiary categories requiring particular sensitivity, including former AS members, IDPs, minority clans, and trauma-recovery participants, and will confirm any additional do-no-harm or referral protocols already in place for these groups under their own safeguarding policies.</w:t>
      </w:r>
    </w:p>
    <w:p>
      <w:pPr>
        <w:pStyle w:val="ListNumber"/>
      </w:pPr>
      <w:r>
        <w:t>Tools finalised and piloted during the inception window, not pre-piloted. Consistent with the ten-day gap between contract award (1 November 2026) and the inception report deadline (10 November 2026), it is assumed that data collection tools will be developed, translated, back-translated and piloted with a small number of respondents from each population group during this window, and that GCERF will accept a final, tested version of the tools as part of the inception report rather than expecting pre-piloted instruments at proposal stage.</w:t>
      </w:r>
    </w:p>
    <w:p>
      <w:pPr>
        <w:pStyle w:val="ListNumber"/>
      </w:pPr>
      <w:r>
        <w:t>Local language coverage confirmed at inception. It is assumed that Somali will serve as the primary working language for data collection and beneficiary verification across both grants, with the need for Af-Maay tool versions and Af-Maay-speaking enumerators in Southwest State (Baidoa, Hudur) confirmed once the beneficiary lists and grantee field guidance are available; enumerator recruitment in each district will be adjusted accordingly during the inception and enumerator training phase.</w:t>
      </w:r>
    </w:p>
    <w:p>
      <w:pPr>
        <w:pStyle w:val="ListNumber"/>
      </w:pPr>
      <w:r>
        <w:t>Fieldwork completion by 1 December 2026 is achievable subject to access. It is assumed that access to Baidoa, Hudur, Jowhar, Adan Yabaal and Matabaan will permit data collection to be finalised by 1 December 2026 as scheduled, and that any district-specific access restriction identified during inception will be addressed through the phone/hybrid verification modality described above rather than requiring an extension to the fieldwork window.</w:t>
      </w:r>
    </w:p>
    <w:p>
      <w:pPr>
        <w:pStyle w:val="ListNumber"/>
      </w:pPr>
      <w:r>
        <w:t>GCERF and grantee availability for the compressed reporting sequence. It is assumed that GCERF and the two grantees will be available to review and provide feedback on the aide memoire (due 9 December 2026), the draft evaluation report (due 23 December 2026) and the final report and raw dataset (due 8 January 2027) within timeframes that allow the assessment team to incorporate comments without displacing the two online presentations scheduled for 13 January 2027, one for Grant 1 and one for Grant 2.</w:t>
      </w:r>
    </w:p>
    <w:p>
      <w:pPr>
        <w:pStyle w:val="ListNumber"/>
      </w:pPr>
      <w:r>
        <w:t>Existing programme data as the primary source for Coherence and Efficiency analysis. It is assumed that information on GCERF's investment strategy, coordination with other P/CVE actors in Southwest State and Hirshabelle, and cost data linked to reported beneficiary numbers will be made available by GCERF or the grantees at inception to support the Coherence and Efficiency lines of enquiry, since this information is not contained in the RFP itself.</w:t>
      </w:r>
    </w:p>
    <w:p>
      <w:pPr>
        <w:pStyle w:val="ListNumber"/>
      </w:pPr>
      <w:r>
        <w:t>Continuity of the named Evaluation Team Lead. Salahweli Harun Abdi is proposed as Evaluation Team Lead / Senior Evaluator, Data Analyst / Quantitative Specialist and Qualitative Analyst / Research Specialist, and Abdirahman Mohamed Aden as Data Collection Coordinator / Field Manager and lead of the Enumerators / Data Collectors team. It is assumed that both team members' availability will be reconfirmed and secured for the full contract period immediately upon notification of award, ahead of the 1 November 2026 start date.</w:t>
      </w:r>
    </w:p>
    <w:p>
      <w:pPr>
        <w:pStyle w:val="ListNumber"/>
      </w:pPr>
      <w:r>
        <w:t>No parallel data collection exercise by GCERF or the grantees during the same window. It is assumed that no other survey, verification exercise or grantee-led data collection activity targeting the same beneficiary populations in Baidoa, Hudur, Jowhar, Adan Yabaal or Matabaan will run concurrently with this evaluation's fieldwork between contract award and 1 December 2026, to avoid respondent fatigue and duplication that could affect data quality and Data Integrity findings.</w:t>
      </w:r>
    </w:p>
    <w:p>
      <w:pPr>
        <w:pStyle w:val="ListNumber"/>
      </w:pPr>
      <w:r>
        <w:t>In-house delivery of all core evaluation functions. In line with the RFP's requirement that the assessment team be able to "fully conduct the required assignment, including design, sampling, data collection, quality assurance, analysis, reporting and presentation," it is assumed that design, analysis, reporting and the two online presentations will be delivered by the named Cortech team without subcontracting these core functions, with local enumerators engaged directly under the Data Collection Coordinator / Field Manager's supervision for the districts covered.</w:t>
      </w:r>
    </w:p>
    <w:p>
      <w:r>
        <w:t>Where any of these assumptions do not hold once the grant ToCs, results frameworks, beneficiary lists and Annex 1 programme descriptions are shared at inception, Cortech Consulting Group will present the resulting adjustments to the methodology, sampling strategy or timeline transparently in the inception report for GCERF's agreement before data collection begins.</w:t>
      </w:r>
    </w:p>
    <w:p>
      <w:r>
        <w:br w:type="page"/>
      </w:r>
    </w:p>
    <w:p>
      <w:pPr>
        <w:pStyle w:val="Heading1"/>
      </w:pPr>
      <w:r>
        <w:t>References</w:t>
      </w:r>
    </w:p>
    <w:p>
      <w:r>
        <w:t>References</w:t>
      </w:r>
    </w:p>
    <w:p>
      <w:r>
        <w:t>Cortech Consulting Group's most relevant references for RFP-2026-14 are drawn from recently completed endline evaluations and post-distribution/final evaluations undertaken in Somalia, each of which speaks directly to a function GCERF requires for this assignment: endline (not baseline or midterm) evaluation delivery, application of OECD-DAC criteria, beneficiary-level verification of reported results, and fieldwork management in Somalia's security-constrained operating environment. For each reference listed below, Cortech confirms that GCERF may contact the named client organisation directly; full referee names, titles and contact details are provided in the annexed reference sheet accompanying this technical proposal, consistent with the RFP's instruction that references and CVs be treated as annexed material rather than proposal chapters.</w:t>
      </w:r>
    </w:p>
    <w:p>
      <w:pPr>
        <w:pStyle w:val="ListNumber"/>
      </w:pPr>
      <w:r>
        <w:t>Endline Evaluation of "Promoting the Resilience and Peaceful Co-existence of Communities Affected by the Climate Crisis," Lutheran World Federation (LWF), Somalia, 2026. Scope of fieldwork: a multi-sector endline evaluation (education, livelihoods, WASH and peacebuilding) covering climate-affected and conflict-affected communities across Somalia, applying a systems-thinking, nexus-oriented methodology to capture both intended and unintended outcomes across sectors. Outcome: an endline report assessed against the standard OECD-DAC criteria set, documenting programme performance across geographically dispersed sites under fragile-context conditions comparable to Southwest State and Hirshabelle. GCERF may contact LWF for this reference; contact details are provided in the annex.</w:t>
      </w:r>
    </w:p>
    <w:p>
      <w:pPr>
        <w:pStyle w:val="ListNumber"/>
      </w:pPr>
      <w:r>
        <w:t>End-line Evaluation for "Promoting Resilience and Peaceful Co-existence for Climate Crisis Affected Communities in Somalia," Lutheran World Federation, Somalia, 2024. Scope of fieldwork: an end-line evaluation using digital data collection tools, stratified sampling and triangulation across multiple Somali regions, delivered by a multidisciplinary team spanning public health, anthropology and evaluation expertise, under documented child safeguarding and ethics compliance protocols. Outcome: findings and best-practice guidance delivered to the client on schedule. This assignment demonstrates a repeat engagement with the same donor across consecutive evaluation cycles, evidencing consistency of quality and donor confidence over time. GCERF may contact LWF for this reference; contact details are provided in the annex.</w:t>
      </w:r>
    </w:p>
    <w:p>
      <w:pPr>
        <w:pStyle w:val="ListNumber"/>
      </w:pPr>
      <w:r>
        <w:t>Provision of Consultancy Services for PDM/Final Evaluation of QRCS's Project in Somalia, Qatar Red Crescent Society (QRCS), Somalia, 2025. Scope of fieldwork: post-distribution monitoring and final evaluation of an El Niño emergency response and resilience-building programme, requiring rapid humanitarian assessment combined with recovery-impact analysis in access-constrained locations, supported by a trained local enumerator network and a structured activity timeline and risk matrix. Outcome: a final evaluation report combining programme-level findings with beneficiary-level verification of distributed support. This assignment is directly comparable to the beneficiary verification function required under this RFP for Grant 1 and Grant 2, since it required confirming, at the individual level, what support beneficiaries actually received against what was reported. GCERF may contact QRCS for this reference; contact details are provided in the annex.</w:t>
      </w:r>
    </w:p>
    <w:p>
      <w:pPr>
        <w:pStyle w:val="ListNumber"/>
      </w:pPr>
      <w:r>
        <w:t>Provision of Consultancy Services for PDM/Final Evaluation of QRCS' project in Somalia, Qatar Red Crescent Society (QRCS), Somalia, 2025 (companion final-evaluation assignment). Scope of fieldwork: final evaluation of QRCS's El Niño emergency response and resilience-building programme, drawing on a network of trained local enumerators and a multidisciplinary team spanning health, WASH, food security and livelihoods sectors. Outcome: a completed final evaluation combining methodological rigour with local logistical knowledge in a fragile operating context. GCERF may contact QRCS for this reference; contact details are provided in the annex.</w:t>
      </w:r>
    </w:p>
    <w:p>
      <w:r>
        <w:t>These four references are cited because each is an endline or final/PDM evaluation, not a baseline, midterm, or formative assessment, directly satisfying the RFP's stated requirement that bidders demonstrate prior experience with endline assessments. Three of the four references are Somalia-specific, evidencing familiarity with the operational and security constraints relevant to Southwest State (Baidoa, Hudur) and Hirshabelle (Jowhar, Adan Yabaal, Matabaan). None of these references involves a GCERF-funded programme; Cortech does not hold a current GCERF grant in Somalia and confirms it is not a GCERF grantee carrying out GCERF-funded programming in Somalia in 2026, satisfying the RFP's eligibility condition on conflict of interest. Cortech has not previously delivered an evaluation directly for GCERF as client [INSUFFICIENT EVIDENCE], and this is noted transparently rather than implied. Cortech's Somalia-based evaluation portfolio nonetheless spans social cohesion, reconciliation, livelihoods and resilience programming for donors operating in the same conflict-prevention and stabilisation space as GCERF, which is the thematic basis on which these references are offered.</w:t>
      </w:r>
    </w:p>
    <w:p>
      <w:r>
        <w:t>Additional past assignments and client relationships held by Cortech, including with World Bank, IOM, UNHCR, UN Women, UNICEF, DRC and other agencies named in Cortech's organisational profile, are available on request and can be provided as supplementary references if GCERF requires a broader evidence base beyond the four assignments cited above.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