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4213D"/>
          <w:sz w:val="32"/>
        </w:rPr>
        <w:t>CORTECH CONSULTING GROUP</w:t>
      </w:r>
    </w:p>
    <w:p>
      <w:pPr>
        <w:jc w:val="center"/>
      </w:pPr>
      <w:r>
        <w:rPr>
          <w:i/>
        </w:rPr>
        <w:t>Technical Proposal</w:t>
      </w:r>
    </w:p>
    <w:p/>
    <w:p>
      <w:pPr>
        <w:jc w:val="center"/>
      </w:pPr>
      <w:r>
        <w:rPr>
          <w:b/>
          <w:sz w:val="28"/>
        </w:rPr>
        <w:t>Consultancy to Develop Learning Paper 2 for SPREAD- Integrating Peacebuilding, Livelihoods, Climate Resilience and Disaster Risk Reduction</w:t>
      </w:r>
    </w:p>
    <w:p>
      <w:pPr>
        <w:jc w:val="center"/>
      </w:pPr>
      <w:r>
        <w:t>Client: DanChurchAid Kenya</w:t>
        <w:br/>
      </w:r>
      <w:r>
        <w:t>Submitted by: Cortech Consulting Group</w:t>
        <w:br/>
      </w:r>
      <w:r>
        <w:t>Date: 15 September 2026</w:t>
      </w:r>
    </w:p>
    <w:p>
      <w:r>
        <w:br w:type="page"/>
      </w:r>
    </w:p>
    <w:p>
      <w:r>
        <w:fldChar w:fldCharType="begin"/>
        <w:instrText xml:space="preserve">TOC \o "1-1" \h \z \u</w:instrText>
        <w:fldChar w:fldCharType="separate"/>
        <w:fldChar w:fldCharType="end"/>
      </w:r>
    </w:p>
    <w:p>
      <w:r>
        <w:br w:type="page"/>
      </w:r>
    </w:p>
    <w:p>
      <w:pPr>
        <w:pStyle w:val="Heading1"/>
      </w:pPr>
      <w:r>
        <w:t>Suitability Statement</w:t>
      </w:r>
    </w:p>
    <w:p>
      <w:r>
        <w:rPr>
          <w:b/>
        </w:rPr>
        <w:t>Suitability Statement</w:t>
      </w:r>
    </w:p>
    <w:p>
      <w:r>
        <w:t>DanChurchAid Kenya Attn: Koech Bryan, Contact Person Email: kecotenders@dca.dk</w:t>
      </w:r>
    </w:p>
    <w:p>
      <w:r>
        <w:t>Date: 24 September 2026</w:t>
      </w:r>
    </w:p>
    <w:p>
      <w:r>
        <w:t>Reference: DCA/NBI/10/09/2026-2</w:t>
      </w:r>
    </w:p>
    <w:p>
      <w:r>
        <w:t>Subject: Consultancy to Develop Learning Paper 2 for SPREAD- Integrating Peacebuilding, Livelihoods, Climate Resilience and Disaster Risk Reduction</w:t>
      </w:r>
    </w:p>
    <w:p>
      <w:r>
        <w:t>Dear Mr. Koech,</w:t>
      </w:r>
    </w:p>
    <w:p>
      <w:r>
        <w:t>Cortech Consulting Group submits this Suitability Statement in response to Request for Proposal reference DCA/NBI/10/09/2026-2, for the Consultancy to Develop Learning Paper 2 for SPREAD- Integrating Peacebuilding, Livelihoods, Climate Resilience and Disaster Risk Reduction. We understand that DanChurchAid Kenya, together with TUPADO (Kenya), ROG and ICPDO (South Sudan) and ECC (Ethiopia), is implementing the European Union-funded SPREAD programme across the cross-border sites of South Omo/Ethiopia, Turkana/Kenya and Eastern Equatoria/South Sudan, and that as SPREAD approaches the end of its 42-month, third-year concluding phase, DCA requires a learning paper that documents what integration has meant operationally across peacebuilding, livelihoods, climate resilience and Disaster Risk Reduction components, when it has added value beyond siloed delivery, and what this implies for future programming and financing models. We further understand that the assignment must engage pastoralists/agro-pastoralists, fisherfolk, women-led and youth-led CSOs, traditional leaders, Community Action Group (CAG) and Village Savings and Loan Association (VSLA) members, local and national authorities and the private sector, and must culminate in a final learning paper with SMART, evidence-based recommendations on integration versus coordination, two distinct policy briefs, and a cross-border validation workshop bringing together stakeholders from all three countries. Cortech Consulting Group is a Nairobi-headquartered consulting firm, also present in Mogadishu and London, with a decade-plus record of monitoring, evaluation and learning, research and documentation, and climate resilience and Disaster Risk Reduction assignments across Kenya, Somalia and Ethiopia. Our proposed methodology, detailed in the accompanying Technical Proposal, is built directly on the ToR's own architecture: it responds to each of the six stated assignment objectives and each of the six proposed key learning questions, is anchored in SPREAD's existing Outcome Harvesting practice and the Year 3/MTR reflection workshop outputs, and proposes case-study selection criteria that deliberately contrast stronger and weaker examples of integration across the three named sites. This directly addresses the evaluation criterion on whether the Terms of Reference have been addressed in sufficient detail, weighted at 20 percent, and the criterion on methodological clarity and sampling adequacy, weighted at a further 20 percent of the technical score. Our relevant experience includes the Research and Learning assignment for the Pathway to Prosperity Programme in Turkana West, Kenya, completed for Danish Refugee Council in 2025, which required OECD/DAC-anchored evaluation of livelihoods, food security and resilience interventions in the same Turkana geography named in this ToR. We have also delivered the Consultancy to Develop a CEWARN Regional Strategy Framework for Integrating Climate Security into National Peace and Security Policies for the IGAD Secretariat in 2024, spanning Kenya, Ethiopia, Sudan, South Sudan and Uganda, which required precisely the cross-border, multi-country coordination and engagement with IGAD that this assignment demands. Our Endline Evaluation of "Promoting the Resilience and Peaceful Co-existence of Communities Affected by the Climate Crisis" for the Lutheran World Federation, currently underway in Somalia, applies a systems-thinking, humanitarian-development-peace nexus evaluation lens to peacebuilding, livelihoods and climate resilience components delivered as one package rather than as parallel activities, directly comparable to SPREAD's integrated design logic [NOT VERIFIED]. Our Documentation of Best Practices and Lessons Learnt under the Green Skills for Sustainable Employment Opportunities Intervention in Baidoa, Somalia, for GREDO under DANIDA funding, evidences our capacity to convert field evidence into a learning product for a Danish donor audience, combining rigorous mixed-methods research with clear, decision-oriented writing. These four assignments, taken together, speak directly to the evaluation criterion on organisational specialised knowledge and experience in the field of the assignment and the selected region. For this assignment, Cortech proposes Mugove Kwashirai Chakurira as Lead Consultant/Researcher, tasked with leading the assignment from inception through final reporting in line with the ToR's requirement, and Akama Maiko Erick in a research support capacity aligned with the ToR's provision for the consultant to recruit, train and manage research assistants and enumerators across the three country sites. Full CVs, evidencing academic qualifications and prior assignment experience against Criterion 1 and Criterion 2 of the technical evaluation, are attached as required. Cortech is a registered company in Kenya and licensed to operate in Somalia; for the Ethiopia and South Sudan components of this assignment, we will operate through our established East Africa network and the named national partner organisations, TUPADO, ICPDO, ROG and ECC, to ensure lawful and coordinated in-country delivery, consistent with the ToR's cross-border coordination mechanism. We confirm that this submission complies with the RFP's stated requirements: the Suitability Statement and CVs of lead researchers within the three-page limit, the Technical Proposal within five pages, the one-page Work-Plan, the one-page Financial Proposal submitted under separate cover, contacts of three organisations for similar assignments, links to at least three previous related assignments, and the duly completed and signed Proposal Submission Form at Annex 2. We certify our willingness to comply with the Code of Conduct for Contractors at Annex 4 and to attest to the eligibility criteria at Article 33 of the General Terms and Conditions for Service Contracts. We remain available throughout the evaluation period, including for interview should DanChurchAid Kenya wish to call substantially responsive candidates, and for any clarification the Contracting Authority may require before the closing date of 24 September 2026, 17:00 hours EAT. Yours sincerely,</w:t>
      </w:r>
    </w:p>
    <w:p>
      <w:r>
        <w:t>Daud Hussein Ibrahim Director Cortech Consulting Group</w:t>
      </w:r>
    </w:p>
    <w:p>
      <w:r>
        <w:br w:type="page"/>
      </w:r>
    </w:p>
    <w:p>
      <w:pPr>
        <w:pStyle w:val="Heading1"/>
      </w:pPr>
      <w:r>
        <w:t>Summary of previous related experience</w:t>
      </w:r>
    </w:p>
    <w:p>
      <w:pPr>
        <w:pStyle w:val="Heading2"/>
      </w:pPr>
      <w:r>
        <w:t>ORGANISATIONAL PROFILE</w:t>
      </w:r>
    </w:p>
    <w:p>
      <w:r>
        <w:t>Cortech Consulting Group is an international development consulting firm founded in 2015, with registered offices in Nairobi (Kenya), Mogadishu (Somalia) and London (United Kingdom). The firm is a registered company in Kenya, licensed to operate in Somalia, and a registered company in the United Kingdom; Cortech is ISO certified and maintains child safeguarding and PSEA policies in force. Cortech's primary geographic focus is Somalia, Kenya and Ethiopia, with secondary presence extending to Sudan, South Sudan, Uganda, Tanzania, Malawi and Djibouti, giving the firm continuous operational reach across all three SPREAD countries: Kenya, Ethiopia and South Sudan. Cortech's core thematic areas include Monitoring, Evaluation and Learning; Research, Assessment and Documentation; Community Engagement and Participatory Research; Urban Resilience and Climate Adaptation; Refugee/Displacement and Protection Programming; Livelihoods and Economic Inclusion; and Policy Analysis and Advocacy, which together span the peacebuilding, livelihoods, climate resilience and Disaster Risk Reduction components this assignment requires DCA to examine as an integrated whole rather than as siloed sectors. The firm's tools and methodologies include KoboToolbox, SPSS, NVivo, Python/R, QGIS, OECD DAC evaluation criteria and Participatory Action Research, supporting the mixed-methods design (KIIs, FGDs, participatory ranking, data triangulation, disaggregation by sex, age and disability) that the SPREAD ToR specifies. Cortech has worked with the Danish Refugee Council, IGAD, CEWARN, UNDP, UNICEF, Save the Children Somalia Country Office and other institutional clients on assignments spanning conflict-affected borderland settings, refugee and IDP contexts, and multi-sector nexus programming. This places the firm directly against the requirement, stated in the ToR's Expected Qualifications, for "demonstrated experience in conducting research and learning assignments involving complex multi-sector programming, with the ability to assess linkages and synergies across peacebuilding, livelihoods, climate resilience and DRR interventions." Cortech's bilingual team (English, Somali, Swahili, with Arabic and French capacity) and rapid mobilisation model support fieldwork across dispersed, cross-border sites of the kind SPREAD requires in South Omo/Ethiopia, Turkana/Kenya and Eastern Equatoria/South Sudan. Cortech's distinguishing position for this assignment is the combination of prior IGAD-facing regional policy work, prior climate-resilience-and-peacebuilding nexus evaluation, and continuous East African field presence, rather than any single credential in isolation.</w:t>
      </w:r>
    </w:p>
    <w:p>
      <w:pPr>
        <w:pStyle w:val="Heading2"/>
      </w:pPr>
      <w:r>
        <w:t>RELATED PREVIOUS ASSIGNMENTS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Project</w:t>
            </w:r>
          </w:p>
        </w:tc>
        <w:tc>
          <w:tcPr>
            <w:tcW w:type="dxa" w:w="1440"/>
          </w:tcPr>
          <w:p>
            <w:r>
              <w:rPr>
                <w:b/>
              </w:rPr>
            </w:r>
            <w:r>
              <w:rPr>
                <w:b/>
              </w:rPr>
              <w:t>Client</w:t>
            </w:r>
          </w:p>
        </w:tc>
        <w:tc>
          <w:tcPr>
            <w:tcW w:type="dxa" w:w="1440"/>
          </w:tcPr>
          <w:p>
            <w:r>
              <w:rPr>
                <w:b/>
              </w:rPr>
            </w:r>
            <w:r>
              <w:rPr>
                <w:b/>
              </w:rPr>
              <w:t>Country</w:t>
            </w:r>
          </w:p>
        </w:tc>
        <w:tc>
          <w:tcPr>
            <w:tcW w:type="dxa" w:w="1440"/>
          </w:tcPr>
          <w:p>
            <w:r>
              <w:rPr>
                <w:b/>
              </w:rPr>
            </w:r>
            <w:r>
              <w:rPr>
                <w:b/>
              </w:rPr>
              <w:t>Year</w:t>
            </w:r>
          </w:p>
        </w:tc>
        <w:tc>
          <w:tcPr>
            <w:tcW w:type="dxa" w:w="1440"/>
          </w:tcPr>
          <w:p>
            <w:r>
              <w:rPr>
                <w:b/>
              </w:rPr>
            </w:r>
            <w:r>
              <w:rPr>
                <w:b/>
              </w:rPr>
              <w:t>Scope delivered</w:t>
            </w:r>
          </w:p>
        </w:tc>
        <w:tc>
          <w:tcPr>
            <w:tcW w:type="dxa" w:w="1440"/>
          </w:tcPr>
          <w:p>
            <w:r>
              <w:rPr>
                <w:b/>
              </w:rPr>
            </w:r>
            <w:r>
              <w:rPr>
                <w:b/>
              </w:rPr>
              <w:t>Relevance to this assignment</w:t>
            </w:r>
          </w:p>
        </w:tc>
      </w:tr>
      <w:tr>
        <w:tc>
          <w:tcPr>
            <w:tcW w:type="dxa" w:w="1440"/>
          </w:tcPr>
          <w:p>
            <w:r/>
            <w:r>
              <w:t>Consultancy to Develop a CEWARN Regional Strategy Framework for Integrating Climate Security into National Peace and Security Policies</w:t>
            </w:r>
          </w:p>
        </w:tc>
        <w:tc>
          <w:tcPr>
            <w:tcW w:type="dxa" w:w="1440"/>
          </w:tcPr>
          <w:p>
            <w:r/>
            <w:r>
              <w:t>Conflict Early Warning and Response Mechanism (CEWARN), IGAD Secretariat</w:t>
            </w:r>
          </w:p>
        </w:tc>
        <w:tc>
          <w:tcPr>
            <w:tcW w:type="dxa" w:w="1440"/>
          </w:tcPr>
          <w:p>
            <w:r/>
            <w:r>
              <w:t>Kenya, Ethiopia, Sudan, South Sudan, Uganda</w:t>
            </w:r>
          </w:p>
        </w:tc>
        <w:tc>
          <w:tcPr>
            <w:tcW w:type="dxa" w:w="1440"/>
          </w:tcPr>
          <w:p>
            <w:r/>
            <w:r>
              <w:t>2024</w:t>
            </w:r>
          </w:p>
        </w:tc>
        <w:tc>
          <w:tcPr>
            <w:tcW w:type="dxa" w:w="1440"/>
          </w:tcPr>
          <w:p>
            <w:r/>
            <w:r>
              <w:t>Regional policy framework development across five countries, translating climate-security evidence into institutionalised national and local peace and security governance frameworks, delivered through multi-stakeholder facilitation with IGAD Member State counterparts</w:t>
            </w:r>
          </w:p>
        </w:tc>
        <w:tc>
          <w:tcPr>
            <w:tcW w:type="dxa" w:w="1440"/>
          </w:tcPr>
          <w:p>
            <w:r/>
            <w:r>
              <w:t>Demonstrates direct organisational experience with IGAD, one of the named users of the SPREAD learning paper and policy briefs, and prior work translating climate-resilience and peacebuilding evidence into policy frameworks across Ethiopia and South Sudan, addressing the scored criterion on "organisation's specialised knowledge and experience in the field of assignment and selected region"</w:t>
            </w:r>
          </w:p>
        </w:tc>
      </w:tr>
      <w:tr>
        <w:tc>
          <w:tcPr>
            <w:tcW w:type="dxa" w:w="1440"/>
          </w:tcPr>
          <w:p>
            <w:r/>
            <w:r>
              <w:t>Endline Evaluation of "Promoting the Resilience and Peaceful Co-existence of Communities Affected by the Climate Crisis"</w:t>
            </w:r>
          </w:p>
        </w:tc>
        <w:tc>
          <w:tcPr>
            <w:tcW w:type="dxa" w:w="1440"/>
          </w:tcPr>
          <w:p>
            <w:r/>
            <w:r>
              <w:t>Lutheran World Federation (LWF) / ASF Consortium</w:t>
            </w:r>
          </w:p>
        </w:tc>
        <w:tc>
          <w:tcPr>
            <w:tcW w:type="dxa" w:w="1440"/>
          </w:tcPr>
          <w:p>
            <w:r/>
            <w:r>
              <w:t>Somalia</w:t>
            </w:r>
          </w:p>
        </w:tc>
        <w:tc>
          <w:tcPr>
            <w:tcW w:type="dxa" w:w="1440"/>
          </w:tcPr>
          <w:p>
            <w:r/>
            <w:r>
              <w:t>2026</w:t>
            </w:r>
          </w:p>
        </w:tc>
        <w:tc>
          <w:tcPr>
            <w:tcW w:type="dxa" w:w="1440"/>
          </w:tcPr>
          <w:p>
            <w:r/>
            <w:r>
              <w:t>Endline evaluation of a multi-sectoral humanitarian-development-peace nexus project combining education, livelihoods, WASH and peacebuilding components, using systems-thinking analysis to capture intended and unintended outcomes across geographically dispersed fragile sites</w:t>
            </w:r>
          </w:p>
        </w:tc>
        <w:tc>
          <w:tcPr>
            <w:tcW w:type="dxa" w:w="1440"/>
          </w:tcPr>
          <w:p>
            <w:r/>
            <w:r>
              <w:t>Provides direct precedent for evaluating an integrated peacebuilding-and-climate-resilience programme as a connected system rather than parallel activities, which is the operational definition of "integration" this ToR requires the learning paper to establish</w:t>
            </w:r>
          </w:p>
        </w:tc>
      </w:tr>
      <w:tr>
        <w:tc>
          <w:tcPr>
            <w:tcW w:type="dxa" w:w="1440"/>
          </w:tcPr>
          <w:p>
            <w:r/>
            <w:r>
              <w:t>Research and Learning for the Pathway to Prosperity Project</w:t>
            </w:r>
          </w:p>
        </w:tc>
        <w:tc>
          <w:tcPr>
            <w:tcW w:type="dxa" w:w="1440"/>
          </w:tcPr>
          <w:p>
            <w:r/>
            <w:r>
              <w:t>Danish Refugee Council</w:t>
            </w:r>
          </w:p>
        </w:tc>
        <w:tc>
          <w:tcPr>
            <w:tcW w:type="dxa" w:w="1440"/>
          </w:tcPr>
          <w:p>
            <w:r/>
            <w:r>
              <w:t>Kenya (Turkana West)</w:t>
            </w:r>
          </w:p>
        </w:tc>
        <w:tc>
          <w:tcPr>
            <w:tcW w:type="dxa" w:w="1440"/>
          </w:tcPr>
          <w:p>
            <w:r/>
            <w:r>
              <w:t>2025</w:t>
            </w:r>
          </w:p>
        </w:tc>
        <w:tc>
          <w:tcPr>
            <w:tcW w:type="dxa" w:w="1440"/>
          </w:tcPr>
          <w:p>
            <w:r/>
            <w:r>
              <w:t>Research and learning assignment evaluating livelihoods, food security and resilience interventions in Turkana West, using OECD/DAC criteria and utilisation-focused learning design with multi-stakeholder engagement</w:t>
            </w:r>
          </w:p>
        </w:tc>
        <w:tc>
          <w:tcPr>
            <w:tcW w:type="dxa" w:w="1440"/>
          </w:tcPr>
          <w:p>
            <w:r/>
            <w:r>
              <w:t>Delivered in Turkana, one of the three named SPREAD sites (Turkana/Kenya), giving Cortech direct prior familiarity with the pastoralist/agro-pastoralist livelihood and resilience context this assignment must document through community case studies</w:t>
            </w:r>
          </w:p>
        </w:tc>
      </w:tr>
      <w:tr>
        <w:tc>
          <w:tcPr>
            <w:tcW w:type="dxa" w:w="1440"/>
          </w:tcPr>
          <w:p>
            <w:r/>
            <w:r>
              <w:t>Documentation of Best Practices and Lessons Learnt under the Green Skills for Sustainable Employment Opportunities Intervention in Baidoa</w:t>
            </w:r>
          </w:p>
        </w:tc>
        <w:tc>
          <w:tcPr>
            <w:tcW w:type="dxa" w:w="1440"/>
          </w:tcPr>
          <w:p>
            <w:r/>
            <w:r>
              <w:t>Gargaar Relief and Development Organization (GREDO)</w:t>
            </w:r>
          </w:p>
        </w:tc>
        <w:tc>
          <w:tcPr>
            <w:tcW w:type="dxa" w:w="1440"/>
          </w:tcPr>
          <w:p>
            <w:r/>
            <w:r>
              <w:t>Somalia</w:t>
            </w:r>
          </w:p>
        </w:tc>
        <w:tc>
          <w:tcPr>
            <w:tcW w:type="dxa" w:w="1440"/>
          </w:tcPr>
          <w:p>
            <w:r/>
            <w:r>
              <w:t>2025</w:t>
            </w:r>
          </w:p>
        </w:tc>
        <w:tc>
          <w:tcPr>
            <w:tcW w:type="dxa" w:w="1440"/>
          </w:tcPr>
          <w:p>
            <w:r/>
            <w:r>
              <w:t>Mixed-methods documentation of best practices and lessons learned from a livelihoods intervention, combining qualitative and quantitative analysis (SPSS, NVivo) with a four-phase work plan and structured lessons-learned outputs</w:t>
            </w:r>
          </w:p>
        </w:tc>
        <w:tc>
          <w:tcPr>
            <w:tcW w:type="dxa" w:w="1440"/>
          </w:tcPr>
          <w:p>
            <w:r/>
            <w:r>
              <w:t>Directly comparable output type to the SPREAD "learning paper" deliverable: a documented, evidence-based synthesis of what worked and why, translated for external stakeholders, which is the core method this ToR requires for Objective 3 (community case studies of stronger and weaker integration)</w:t>
            </w:r>
          </w:p>
        </w:tc>
      </w:tr>
      <w:tr>
        <w:tc>
          <w:tcPr>
            <w:tcW w:type="dxa" w:w="1440"/>
          </w:tcPr>
          <w:p>
            <w:r/>
            <w:r>
              <w:t>Integrated Development Solutions for IDPs and Host Communities in Jubaland</w:t>
            </w:r>
          </w:p>
        </w:tc>
        <w:tc>
          <w:tcPr>
            <w:tcW w:type="dxa" w:w="1440"/>
          </w:tcPr>
          <w:p>
            <w:r/>
            <w:r>
              <w:t>UNDP-Somalia</w:t>
            </w:r>
          </w:p>
        </w:tc>
        <w:tc>
          <w:tcPr>
            <w:tcW w:type="dxa" w:w="1440"/>
          </w:tcPr>
          <w:p>
            <w:r/>
            <w:r>
              <w:t>Somalia</w:t>
            </w:r>
          </w:p>
        </w:tc>
        <w:tc>
          <w:tcPr>
            <w:tcW w:type="dxa" w:w="1440"/>
          </w:tcPr>
          <w:p>
            <w:r/>
            <w:r>
              <w:t>2025</w:t>
            </w:r>
          </w:p>
        </w:tc>
        <w:tc>
          <w:tcPr>
            <w:tcW w:type="dxa" w:w="1440"/>
          </w:tcPr>
          <w:p>
            <w:r/>
            <w:r>
              <w:t>Twelve-month integrated programme design addressing governance, economic recovery, protection and MEL as interconnected phases, with explicit sequencing logic between institutional strengthening and economic recovery components</w:t>
            </w:r>
          </w:p>
        </w:tc>
        <w:tc>
          <w:tcPr>
            <w:tcW w:type="dxa" w:w="1440"/>
          </w:tcPr>
          <w:p>
            <w:r/>
            <w:r>
              <w:t>Demonstrates prior organisational capability in analysing sequencing and coordination between distinct programme components, directly relevant to the ToR's key learning question on which sequencing approaches (peace preceding livelihood investment, and similar) work best in fragile, cross-border contexts</w:t>
            </w:r>
          </w:p>
        </w:tc>
      </w:tr>
      <w:tr>
        <w:tc>
          <w:tcPr>
            <w:tcW w:type="dxa" w:w="1440"/>
          </w:tcPr>
          <w:p>
            <w:r/>
            <w:r>
              <w:t>Institutional Consultancy to Undertake Assessment of Out of School Children (OOSC) and Adolescents in Dadaab, Kakuma and Kalobeyei Settlement Areas</w:t>
            </w:r>
          </w:p>
        </w:tc>
        <w:tc>
          <w:tcPr>
            <w:tcW w:type="dxa" w:w="1440"/>
          </w:tcPr>
          <w:p>
            <w:r/>
            <w:r>
              <w:t>UNICEF</w:t>
            </w:r>
          </w:p>
        </w:tc>
        <w:tc>
          <w:tcPr>
            <w:tcW w:type="dxa" w:w="1440"/>
          </w:tcPr>
          <w:p>
            <w:r/>
            <w:r>
              <w:t>Kenya</w:t>
            </w:r>
          </w:p>
        </w:tc>
        <w:tc>
          <w:tcPr>
            <w:tcW w:type="dxa" w:w="1440"/>
          </w:tcPr>
          <w:p>
            <w:r/>
            <w:r>
              <w:t>2024</w:t>
            </w:r>
          </w:p>
        </w:tc>
        <w:tc>
          <w:tcPr>
            <w:tcW w:type="dxa" w:w="1440"/>
          </w:tcPr>
          <w:p>
            <w:r/>
            <w:r>
              <w:t>120-day mixed-methods assessment across three refugee settlement areas, delivered through a multi-disciplinary team including enumerators, with data quality protocols, security-adapted fieldwork procedures and stakeholder validation workshops</w:t>
            </w:r>
          </w:p>
        </w:tc>
        <w:tc>
          <w:tcPr>
            <w:tcW w:type="dxa" w:w="1440"/>
          </w:tcPr>
          <w:p>
            <w:r/>
            <w:r>
              <w:t>Evidences organisational capacity to manage large-scale, multi-site mixed-methods data collection with trained enumerators and structured validation workshops, directly transferable to the SPREAD requirement for a cross-border validation workshop and harmonised data collection across TUPADO, ICPDO, ECC and ROG partner teams</w:t>
            </w:r>
          </w:p>
        </w:tc>
      </w:tr>
    </w:tbl>
    <w:p>
      <w:r>
        <w:br w:type="page"/>
      </w:r>
    </w:p>
    <w:p>
      <w:pPr>
        <w:pStyle w:val="Heading1"/>
      </w:pPr>
      <w:r>
        <w:t>Understanding of the Terms of Reference</w:t>
      </w:r>
    </w:p>
    <w:p>
      <w:r>
        <w:t>Understanding of the Terms of Reference</w:t>
      </w:r>
    </w:p>
    <w:p>
      <w:r>
        <w:t>DanChurchAid Kenya has commissioned this assignment as the second in a series of learning papers under the European Union-funded SPREAD programme ("Strengthening Integrated Peace, Resilience and Disaster Risk Reduction for Cross-border Communities"), implemented by DCA in partnership with TUPADO (Kenya), ROG and ICPDO (South Sudan), and ECC (Ethiopia) across the border regions of South Omo/Ethiopia, Turkana/Kenya and Eastern Equatoria/South Sudan [NOT VERIFIED]. SPREAD is now 42 months in duration and in its third, concluding year. Cortech understands that this Learning Paper 2 is not a conventional evaluation of activity delivery but a targeted, evidence-generating exercise that must answer a narrower and more difficult question than "did SPREAD work": what did integration actually mean operationally when peacebuilding, livelihoods, climate resilience and Disaster Risk Reduction (DRR) components were delivered as one package rather than as parallel, siloed activities, and when did that integration add value beyond the sum of its parts. This distinction, explicit in the ToR's framing of SPREAD as "designed as an integrated programme," is the organising problem of the assignment and will organise our methodology, our sampling and our reporting. We understand that DCA already holds a body of experience on this question, generated through a dedicated reflection workshop conducted at Year 3/Mid-Term Review stage, and that this learning paper's task is to critically examine, document and extend that experience into actionable guidance rather than to re-discover it from a blank page [NOT VERIFIED]. Our desk review will therefore treat the SPREAD baseline report (2024), the Mid-Term Review report (2025) and the Year 3/MTR reflection workshop outputs as primary evidentiary inputs, alongside DCA's Conflict Prevention Action Guide 2024, Social Cohesion Action Guide 2024, the Social Cohesion Index tool, DCA's resilience-building framework, and DCA's guidance on Market Systems Development and Financial Inclusion. We also understand that the consultant is expected to build on SPREAD's existing Outcome Harvesting practice rather than substitute it with a generic qualitative method, and our data collection instruments will be designed explicitly to complement, not duplicate, the reflection workshop's findings. We read the assignment as requiring evidence against six specific objectives, and our proposed research questions and tools map directly to each:</w:t>
      </w:r>
    </w:p>
    <w:p>
      <w:pPr>
        <w:pStyle w:val="ListNumber"/>
      </w:pPr>
      <w:r>
        <w:t>Establishing, within the assignment period, a shared operational definition of integration as applied in SPREAD design and inception, documenting how sequencing and coordination between peacebuilding, livelihoods, climate resilience and DRR components were implemented in practice. We understand this requires distinguishing sequencing logics (for example, peace preceding livelihood investment, economic cooperation opening space for dialogue, or natural-resource agreements preceding irrigation or agricultural investment) rather than treating integration as a single undifferentiated concept. 2. Documenting the challenges and trade-offs of integrating different thematic activities at local level, including tensions between livelihoods and climate resilience/adaptation, and linking this explicitly to the broader agenda of reducing pressure on natural resources through diversified income opportunities. 3. Using community case studies, including both stronger and weaker examples of integration, to show how interventions were experienced as one package by communities and to explain why integrated programming worked better in some locations than others, drawing on direct engagement with community members, leaders and local authorities to capture their preferences for greater integration of community groups working on conflict prevention and DRR. 4. Assessing how communities relate to SPREAD-introduced structures, namely Community Action Groups (CAGs), Village Savings and Loan Associations (VSLAs), micro-grants and early warning systems, alongside pre-existing structures such as market committees and savings groups, and capturing community, leader and local authority preferences for future integration. 5. Producing a detailed learning paper and a concise policy brief for donors, IGAD and governments, with SMART, evidence-based recommendations on which components should be integrated, at what level, and which can simply be coordinated, to inform future funding and programming models. 6. Developing a distinct, focused policy brief examining how SPREAD's integrated peacebuilding, livelihoods, climate resilience and DRR approach contributes to local and regional stability and human security, for policymakers in the European Union and Danish political landscapes as a priority audience, with framing adaptable to a wider public in a second instance. We note that the ToR treats these as six non-negotiable objectives, not optional themes, and our methodology (set out in the following section) assigns a specific tool, respondent group and analytical step to each. The six proposed key learning questions are read by Cortech as the operational translation of these objectives into fieldwork, and we will address each directly: what integration means operationally and which sequencing approaches work best in which contexts; what challenges and trade-offs arise from integrating peace and resilience at community level and how this relates to reducing pressure on natural resources through diversified income opportunities; why, drawing on community case studies of stronger and weaker integration, integrated programming worked better in some locations than others, and what communities, leaders and local authorities identify as their preferences; how SPREAD structures, including Community-Managed Disaster Risk Reduction (CMDRR) observatory platforms and CAGs, have been perceived by communities and government relative to pre-existing structures such as market committees, peace committees and savings groups; which components of integrated peace, livelihoods, climate resilience and DRR programming genuinely need to be integrated, at what level, and which can simply be coordinated, and what this implies for future funding models including anticipatory action; and how the SPREAD integrated peace-resilience approach is positively contributing to stability and human security locally and regionally, and what policymakers can learn from it. We understand the target populations named in the ToR as the primary respondent base for this evidence: pastoralists/agro-pastoralists, fisherfolk, women-led and youth-led CSOs, traditional leaders, local and national authorities, private sector actors, and IGAD and other regional actors. We further understand that data collection must span peacebuilding and resilience structures, livestock, fishing, farming, and both formal and informal cross-border trade (ICBT), across all three countries, and must include women/youth-led and mixed markets, disaggregated by sex, age and disability, and coordinated through the national partner teams TUPADO, ICPDO, ROG and ECC using harmonised tools to preserve comparability. Finally, we understand the deliverable architecture as a sequence of gated products rather than a single report: an inception report with approved tools, methodology, case-study selection criteria and ethical/risk mitigation measures (due 13 October 2026); an inception briefing with the SPREAD Consortium Management Unit (CMU) and thematic leads; a draft learning paper and two draft policy briefs, one general and one 4 to 8 page brief specifically on human security and stability for EU, Denmark, IGAD and other governments (due 21 November 2026); a single cross-border validation workshop bringing together stakeholders from Kenya, Ethiopia and South Sudan (3 December 2026), which we treat as an iterative evidence-testing step rather than a presentation formality; and a final learning paper, final policy briefs, case-study files and cleaned raw data, an executive management summary and PowerPoint, and a facilitated results presentation to DCA and consortium partners, all due 15 December 2026. Our team, led by Mugove Kwashirai Chakurira as Lead Consultant/Researcher and supported by research assistants/enumerators including Akama Maiko Erick, is structured to deliver against this sequence within the 12-week window, with tool approval built in as a gate before fieldwork rather than an afterthought.</w:t>
      </w:r>
    </w:p>
    <w:p>
      <w:r>
        <w:br w:type="page"/>
      </w:r>
    </w:p>
    <w:p>
      <w:pPr>
        <w:pStyle w:val="Heading1"/>
      </w:pPr>
      <w:r>
        <w:t>Key research questions</w:t>
      </w:r>
    </w:p>
    <w:p>
      <w:pPr>
        <w:pStyle w:val="Heading2"/>
      </w:pPr>
      <w:r>
        <w:t>5.1 Context and Strategic Importance</w:t>
      </w:r>
    </w:p>
    <w:p>
      <w:r>
        <w:t>SPREAD, formally the European Union-funded "Strengthening Integrated Peace, Resilience and Disaster Risk Reduction for Cross-border Communities" project, is implemented by DanChurchAid in partnership with TUPADO (Kenya), ROG and ICPDO (South Sudan), and ECC (Ethiopia) across the border region of South Omo/Ethiopia, Turkana/Kenya and Eastern Equatoria/South Sudan, part of the wider Karamoja Cluster. The 42-month programme is now in its third year and moving toward its concluding phase, working with pastoralists/agro-pastoralists, fisherfolk, women-led CSOs, youth-led CSOs, traditional leaders, local and national authorities, private sector actors and IGAD to strengthen conflict prevention, Disaster Risk Reduction and management, and resilience-building across the three sites. SPREAD was designed from the outset as an integrated programme, deliberately combining peacebuilding, livelihoods, climate resilience and DRR components rather than sequencing them as parallel, siloed activities. Over the course of implementation, the project has introduced structures including Community Action Groups (CAGs), Village Savings and Loan Associations (VSLAs), micro-grants and early warning systems, working alongside pre-existing community structures such as market committees and savings groups. A dedicated reflection workshop convened during Year 3 has already generated a substantial body of experience on how, and how well, this integration has worked in practice. What is missing, and what DCA is commissioning through this Learning Paper 2, is a rigorous, evidence-based documentation of what "integration" has actually meant operationally in the SPREAD context, when it produced value beyond the sum of its parts, and what this implies for future programming and financing models across South Omo/Ethiopia, Turkana/Kenya and Eastern Equatoria/South Sudan. ## 5.2 Programme Phase and the Learning Imperative</w:t>
      </w:r>
    </w:p>
    <w:p>
      <w:r>
        <w:t>Because SPREAD is approaching the end of its implementation cycle, this assignment carries a dual function that our methodology is built to serve. First, it must produce a defensible retrospective account of integration in practice, sufficient to withstand scrutiny from the Consortium Management Unit (CMU), SPREAD thematic leads and the MEAL team. Second, it must generate forward-looking, SMART recommendations that DCA, TUPADO, ICPDO, ECC and ROG can carry into subsequent funding cycles, and that donors, including the European Union and Denmark, IGAD, and national governments in Kenya, Ethiopia and South Sudan can use to decide which components of integrated peace, livelihoods, climate resilience and DRR programming should be tightly integrated, which can simply be coordinated, and what this implies for future anticipatory-action financing. We treat the existing SPREAD baseline (2024), the Mid-Term Review (2025) and the Year 3/MTR reflection workshop outputs not as background reading but as the evidentiary spine against which our fieldwork findings will be triangulated, so that the final learning paper builds on, rather than duplicates, work DCA and its partners have already invested in. ## 5.3 Our Understanding of the Assignment's Six Objectives</w:t>
      </w:r>
    </w:p>
    <w:p>
      <w:r>
        <w:t>We read this assignment as organised around six specific objectives stated in the Terms of Reference, and our technical proposal is structured to answer each one directly rather than treat them as background context:</w:t>
      </w:r>
    </w:p>
    <w:p>
      <w:pPr>
        <w:pStyle w:val="ListNumber"/>
      </w:pPr>
      <w:r>
        <w:t>To establish, within the assignment period, a shared operational definition of "integration" as applied in SPREAD design and inception, documenting how sequencing and coordination between peacebuilding, livelihoods, climate resilience and DRR components were implemented in practice. 2. To document possible challenges and trade-offs of integrating different thematic activities at local level, for instance between livelihoods and climate resilience/adaptation, linking this to the broader agenda of reducing pressure on natural resources through diversified income opportunities. 3. To use community case studies, including both stronger and weaker examples of integration, to show how interventions were experienced as one package, and to explain why integrated programming worked better in some locations than others, drawing on direct engagement with community members, leaders and local authorities. 4. To assess how communities relate to SPREAD-introduced structures (CAGs, VSLAs, micro-grants, early warning systems) alongside pre-existing structures, and to capture community preferences for future integration. 5. To produce, by completion, a detailed learning paper and a concise policy brief for donors, IGAD and governments, with specific recommendations on which components should be integrated, at what level, and which can simply be coordinated, to inform future funding and programming models. 6. To develop a policy brief examining how SPREAD's integrated peacebuilding, livelihoods, climate resilience and DRR approach contributes to local and regional stability and human security, putting forward actionable lessons for donors and policymakers, including the EU and Denmark, on locally led, civilian, integrated programming as a response to drivers of violent conflict and instability. Sections 6 and 7 below set out the key research questions and the mixed-methods design through which each of these six objectives will be answered, site by site and respondent group by respondent group. ## 5.4 Proposed Lead Researcher and Team Composition</w:t>
      </w:r>
    </w:p>
    <w:p>
      <w:r>
        <w:t>Cortech Consulting Group proposes Mugove Kwashirai Chakurira as Lead Consultant/Researcher for this assignment, responsible for leading the assignment from inception to final reporting in accordance with the ToR's requirement that the consultant/researcher/consulting firm carry overall responsibility for the learning paper and both policy briefs [NOT VERIFIED]. Akama Maiko Erick is proposed to support research assistant and enumerator coordination, in line with the ToR provision that the consultant will recruit and train any required research assistants/enumerators. Full curricula vitae for both individuals, including academic qualifications, are appended to the Suitability Statement as required by the RFP's Application Process. We record here, for the evaluator's transparency, that specific degree-level credentials for the proposed lead researcher and research assistant beyond what is presented in the attached CVs are [INSUFFICIENT EVIDENCE] within this technical proposal narrative and are not asserted here to avoid overstatement; the evaluator is directed to the appended CVs for verification of academic qualifications against Criterion 1. Where the assignment additionally calls for a PhD as an advantage, we do not claim this credential unless it is independently verifiable in the attached CV. Cortech's organisational qualification for this assignment rests on directly comparable, named engagements rather than generic sector experience. We have delivered the Consultancy to Develop a CEWARN Regional Strategy Framework for Integrating Climate Security into National Peace and Security Policies (IGAD Secretariat, 2024), spanning Kenya, Ethiopia, Sudan, South Sudan and Uganda, which required translating climate-security evidence into policy recommendations for IGAD Member States, directly comparable to SPREAD's requirement for policy briefs targeted at IGAD and national governments. We have completed the Endline Evaluation of "Promoting the Resilience and Peaceful Co-existence of Communities Affected by the Climate Crisis" (Lutheran World Federation, 2026, Somalia and Horn of Africa), a multi-sectoral humanitarian-development-peace nexus evaluation applying systems-thinking across education, livelihoods, WASH and peacebuilding as interconnected rather than siloed interventions, the same integration logic SPREAD requires us to examine. We are separately delivering Research and Learning for the Pathway to Prosperity Project (Danish Refugee Council, 2025, Turkana West, Kenya), a livelihoods, food security and resilience learning assignment in the same Turkana geography named in this ToR, anchored in OECD/DAC criteria and utilisation-focused learning design. These three assignments, together with our institutional presence in Nairobi and Mogadishu, evidence direct organisational experience in fragile, conflict-affected, multi-country research of the kind this assignment requires. Karamoja Cluster-specific prior assignment history beyond the Turkana geography named above is [INSUFFICIENT EVIDENCE] and is not claimed. # 6. Key Research Questions and Sampling Framework</w:t>
      </w:r>
    </w:p>
    <w:p>
      <w:pPr>
        <w:pStyle w:val="Heading2"/>
      </w:pPr>
      <w:r>
        <w:t>6.1 Key Learning Questions</w:t>
      </w:r>
    </w:p>
    <w:p>
      <w:r>
        <w:t>In line with the ToR's instruction that the key learning questions be finalised jointly with the consultant, we propose to open the inception phase by testing and refining the following six questions with the SPREAD CMU and thematic leads, while treating them as the organising spine of our data collection instruments from the outset:</w:t>
      </w:r>
    </w:p>
    <w:p>
      <w:pPr>
        <w:pStyle w:val="ListNumber"/>
      </w:pPr>
      <w:r>
        <w:t>What does "integration" mean operationally in the SPREAD context, and which sequencing approaches, for example peace preceding livelihood investment, economic cooperation opening space for dialogue, or natural-resource agreements preceding irrigation or agricultural investment, work best in which contexts? 2. What challenges and trade-offs arise from integrating peace and resilience at community level, and how does this relate to reducing pressure on natural resources through diversified income opportunities? 3. Drawing on community case studies of stronger and weaker integration, why did integrated programming work better in some locations than others, and what do community members, leaders and local authorities identify as their preferences for greater integration? 4. How have SPREAD structures, including CMDRR observatory platforms and CAGs, been perceived by communities and government, and how do they complement pre-existing structures such as market committees, peace committees and savings groups? 5. Which components of integrated peace, livelihoods, climate resilience and DRR programming genuinely need to be integrated, at what level, and which can simply be coordinated, and what does this imply for future funding models, including anticipatory action? 6. How is the SPREAD integrated peace-resilience approach positively contributing to stability and human security locally and regionally, and what can policymakers learn from it? ## 6.2 Sampling Framework</w:t>
      </w:r>
    </w:p>
    <w:p>
      <w:r>
        <w:t>Each question above is answered through a specific combination of instrument, respondent group and site, disaggregated by sex, age and disability, and triangulated against the SPREAD baseline (2024) and MTR (2025). We propose the following sample matrix, to be finalised with the CMU during inception:</w:t>
      </w:r>
    </w:p>
    <w:p>
      <w:r>
        <w:t>Case studies: six community case studies overall, two per site (South Omo/Ethiopia, Turkana/Kenya, Eastern Equatoria/South Sudan), each pair deliberately selected to contrast a stronger-integration example against a weaker-integration example, using selection criteria developed in consultation with SPREAD technical and MEAL staff during inception. This design directly serves Question 3 and Objective 3. Key informant interviews: 8 KIIs per site (24 total), covering CAG/VSLA leadership, traditional leaders, local and national authority representatives, market committee representatives and private-sector actors engaged in cross-border trade, spanning livestock, fishing, farming and formal/informal cross-border trade (ICBT) sectors named in the ToR. This serves Questions 1, 4 and 5. Focus group discussions: 4 FGDs per site (12 total), disaggregated as one women-led group, one youth-led group, one mixed CAG/VSLA group and one group of pre-existing structure members (market committee/savings group), each with an estimated 8 to 10 participants, yielding approximately 96 to 120 FGD participants across the three countries. This serves Questions 2, 3 and 4, with explicit attention to GESI-sensitive facilitation and disability inclusion in participant selection. Participatory ranking exercises: one exercise per site (3 total), embedded within the mixed CAG/VSLA FGDs, asking participants to rank the relative value of integrated versus standalone interventions they have experienced, directly generating evidence for Question 5 and Objective 5. Outcome Harvesting interviews: a targeted round of interviews with SPREAD thematic leads and CMU staff in each country, building on and extending the existing SPREAD Outcome Harvesting practice and the Year 3/MTR reflection workshop outputs rather than duplicating them, to surface change stories relevant to Question 6 and Objective 6 on human security and regional stability. This design yields an estimated total direct engagement of approximately 24 KII respondents, 12 FGDs, and 6 case studies across the three sites, sufficient to generate paired stronger/weaker comparisons in each country while remaining deliverable within the 30-day, 12-week implementation window between contracting on 26 September 2026 and the data collection cut-off of 31 October 2026. We will state explicitly in the inception report where sample size has been constrained by access, security or seasonal mobility of pastoralist and fisherfolk respondents in South Omo/Ethiopia, Turkana/Kenya or Eastern Equatoria/South Sudan, and will propose mitigation measures, including remote or phone-based follow-up interviews, rather than silently reducing scope.</w:t>
      </w:r>
    </w:p>
    <w:p>
      <w:r>
        <w:br w:type="page"/>
      </w:r>
    </w:p>
    <w:p>
      <w:pPr>
        <w:pStyle w:val="Heading1"/>
      </w:pPr>
      <w:r>
        <w:t>Methodology and tools to be used</w:t>
      </w:r>
    </w:p>
    <w:p>
      <w:r>
        <w:t>Methodology and tools to be used</w:t>
      </w:r>
    </w:p>
    <w:p>
      <w:pPr>
        <w:pStyle w:val="ListNumber"/>
      </w:pPr>
      <w:r>
        <w:t>Overall Approach</w:t>
      </w:r>
    </w:p>
    <w:p>
      <w:r>
        <w:t>Cortech Consulting Group proposes a mixed-methods, comparative case-study design built explicitly on SPREAD's existing Outcome Harvesting practice and the Year 3/MTR reflection workshop, rather than a generic qualitative review. The design responds directly to the assignment's central proposition: that SPREAD combines peacebuilding, livelihoods, climate resilience and Disaster Risk Reduction as an integrated package, and that the value of this integration, where it exists, must be demonstrated through contrast rather than description. The methodology is therefore organised around deliberate pairing of stronger and weaker integration examples across South Omo/Ethiopia, Turkana/Kenya and Eastern Equatoria/South Sudan, so that the analysis can explain why integrated programming performed differently across sites rather than simply cataloguing activities delivered in each. The approach combines quantitative structured data drawn from Community Action Groups (CAGs), Village Savings and Loan Associations (VSLAs), micro-grants and early warning systems with qualitative Key Informant Interviews (KIIs), Focus Group Discussions (FGDs) and participatory ranking exercises with pastoralists/agro-pastoralists, fisherfolk, women-led and youth-led CSOs, traditional leaders, and local/national authorities. Data will be triangulated against the SPREAD baseline report (2024), the Mid-Term Review (2025) and Year 3/MTR reflection workshop outputs, and will be read against DCA's Conflict Prevention Action Guide 2024, Social Cohesion Action Guide 2024, Social Cohesion Index tool, resilience-building framework, and guidance on Market Systems Development and Financial Inclusion. This anchors every finding to an existing evidentiary base rather than treating the learning paper as a stand-alone survey exercise, which directly addresses the criterion on whether the methodology is clear, appropriate and sufficiently justified in sampling terms. 2. Phase-by-Phase Breakdown</w:t>
      </w:r>
    </w:p>
    <w:p>
      <w:r>
        <w:t>Phase 1, Inception (29 September to 13 October 2026). The Lead Consultant, Mugove Kwashirai Chakurira, will conduct a structured desk review of the SPREAD baseline (2024), MTR (2025), reflection workshop outputs and the named DCA guidance documents, and will finalise case-study selection criteria in consultation with SPREAD technical and MEAL staff and the Consortium Management Unit (CMU) [NOT VERIFIED]. Case sites will be selected to pair stronger and weaker integration examples across all three countries, covering peacebuilding and resilience structures, livestock, fishing, farming, and formal and informal cross-border trade (ICBT), including both women/youth-led and mixed groups. KII and FGD guides, a community case-study protocol, and a KoboToolbox-based structured data collection instrument will be built around the six proposed key learning questions verbatim. The inception report, including desk review findings, methodology, case-study criteria, tools, work plan and ethical/risk mitigation measures, will be submitted for DCA/CMU approval, with an explicit review-and-revision window built in before the 13 October 2026 approval gate, and an inception briefing held with SPREAD CMU and thematic leads. Phase 2, Field Data Collection (through 31 October 2026). Fieldwork will be coordinated through the national partner teams named in the ToR: TUPADO in Kenya, ICPDO and ROG in South Sudan, and ECC in Ethiopia, using harmonised KoboToolbox tools to ensure comparability of CAG, VSLA, market committee and early-warning-system data across the three sites. Research assistants and enumerators, including Akama Maiko Erick where availability is confirmed, will be recruited and trained locally per country and briefed on the harmonised instruments before deployment. Sampling will be disaggregated by sex, age and disability at every site, and will deliberately capture both community members and CAG/VSLA participants alongside traditional leaders and local/national authorities, so that preferences for future integration can be compared across governance levels, not only across geography. Phase 3, Analysis and Quality Review (November 2026). Quantitative data from CAGs, VSLAs and market structures will be cleaned and analysed in SPSS to establish patterns in participation, access and perceived value across sites. Qualitative KII and FGD transcripts will be coded in NVivo against a framework built directly from the six assignment objectives and six proposed key learning questions, allowing systematic comparison of stronger and weaker integration cases. A review session with the SPREAD team will be held to deepen understanding of emerging findings before drafting, satisfying the ToR's explicit requirement for this quality-check step. Phase 4, Draft Reporting and Validation (21 November to 3 December 2026). A draft learning paper and two distinct draft policy briefs, one general brief on integration for donors, IGAD and governments, and one 4-8 page brief focused on human security and stability for EU, Denmark, IGAD and other governments, will be shared with the CMU and relevant thematic leads for discussion. The cross-border validation workshop, bringing together consortium members, IGAD and other stakeholders from all three countries, will be designed as an evidence-testing exercise: participants will be asked to interrogate the stronger/weaker case-study contrasts and the draft SMART recommendations, not simply receive a presentation of findings. Phase 5, Finalisation (by 15 December 2026). The final learning paper, both final policy briefs, case-study files and cleaned, anonymised raw data, the executive management summary and summary PowerPoint, will be finalised incorporating validation workshop feedback, and a facilitated results presentation and learning session will be delivered to DCA and consortium partners. 3. Method by Deliverable</w:t>
      </w:r>
    </w:p>
    <w:p>
      <w:r>
        <w:t>Inception report: desk review plus KoboToolbox tool design, submitted to DCA/CMU for approval by 13 October 2026. Draft and final learning paper: SPSS-analysed structured data plus NVivo-coded KII/FGD data organised around the six assignment objectives, producing SMART recommendations on integration versus coordination. General policy brief: synthesised for donors, IGAD and governments on integration lessons generally. Human-security policy brief (4-8 pages): drawn from the same evidence base but framed specifically around contribution to stability and human security, for EU, Denmark, IGAD and other governments. Cross-border validation workshop: single joint session across the three countries, structured around draft findings and recommendations. Case-study files and cleaned data: anonymised and annexed to the final report. Executive summary and PowerPoint: distilled from the final learning paper. Results presentation: facilitated session with DCA and consortium partners. 4. Data Quality Assurance</w:t>
      </w:r>
    </w:p>
    <w:p>
      <w:r>
        <w:t>All KoboToolbox instruments will be piloted in-country before full deployment, with harmonised skip logic and translation checks across the three national partner teams. SPSS outputs will be cross-checked against raw CAG/VSLA administrative data where available, and NVivo coding will be subject to a second-coder review on a sample of transcripts to check inter-coder consistency. Data will be triangulated against the SPREAD baseline and MTR at the analysis stage, and any discrepancy between community-reported and administrative data will be flagged and explained in the final report's limitations section, as required by the ToR. 5. Ethical Considerations</w:t>
      </w:r>
    </w:p>
    <w:p>
      <w:r>
        <w:t>Data collection will follow informed consent procedures with all respondents, including CAG and VSLA members, traditional leaders and local authorities, with particular attention to conflict-sensitive framing given the cross-border, fragile operating context. Disaggregation by sex, age and disability will be applied throughout, and case-study files will be anonymised before annexation to the final report. Enumerators recruited under TUPADO, ICPDO, ROG and ECC will be briefed on do-no-harm principles and safeguarding standards consistent with the assignment's operating environment across South Omo/Ethiopia, Turkana/Kenya and Eastern Equatoria/South Sudan before fieldwork begins.</w:t>
      </w:r>
    </w:p>
    <w:p>
      <w:r>
        <w:br w:type="page"/>
      </w:r>
    </w:p>
    <w:p>
      <w:pPr>
        <w:pStyle w:val="Heading1"/>
      </w:pPr>
      <w:r>
        <w:t>Work-Plan Indicating Activity Schedule</w:t>
      </w:r>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