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58DE4C17" w14:textId="7961676D" w:rsidR="002F1DA5" w:rsidRPr="00322948" w:rsidRDefault="002F1DA5" w:rsidP="00322948">
      <w:r>
        <w:t xml:space="preserve">All you need to do is copy two files: </w:t>
      </w:r>
      <w:r w:rsidRPr="002F1DA5">
        <w:rPr>
          <w:b/>
          <w:bCs/>
        </w:rPr>
        <w:t>KTL_</w:t>
      </w:r>
      <w:r w:rsidR="00635C18">
        <w:rPr>
          <w:b/>
          <w:bCs/>
        </w:rPr>
        <w:t>KnackApp</w:t>
      </w:r>
      <w:r w:rsidRPr="002F1DA5">
        <w:rPr>
          <w:b/>
          <w:bCs/>
        </w:rPr>
        <w:t>_ACB.js</w:t>
      </w:r>
      <w:r>
        <w:t xml:space="preserve"> and </w:t>
      </w:r>
      <w:r w:rsidR="00635C18">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lastRenderedPageBreak/>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1FCCA944"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499B17DC" w14:textId="7E867520" w:rsidR="00C22303" w:rsidRPr="00C22303" w:rsidRDefault="00C22303" w:rsidP="00C22303">
      <w:pPr>
        <w:pStyle w:val="Heading3"/>
      </w:pPr>
      <w:r>
        <w:t xml:space="preserve">Developing </w:t>
      </w:r>
      <w:r w:rsidR="001762E9">
        <w:t xml:space="preserve">your </w:t>
      </w:r>
      <w:r>
        <w:t>code locally</w:t>
      </w:r>
      <w:r w:rsidR="001762E9">
        <w:t xml:space="preserve"> – aka CLS mode</w:t>
      </w:r>
    </w:p>
    <w:p w14:paraId="5803963E" w14:textId="77777777" w:rsidR="001762E9" w:rsidRDefault="001762E9" w:rsidP="00493B51">
      <w:r>
        <w:t>Traditionally, i.e. without the Bootloader, all your App code resides in the Builder's Javascript and CSS panes.  But if you enable 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lastRenderedPageBreak/>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7F26C75B" w:rsidR="00DA4817" w:rsidRDefault="00DA4817" w:rsidP="001F46FE">
      <w:r w:rsidRPr="00DA4817">
        <w:rPr>
          <w:b/>
          <w:bCs/>
        </w:rPr>
        <w:t>Furthermore and most importantly</w:t>
      </w:r>
      <w:r>
        <w:t xml:space="preserve">, you can simultaneously work on a production App,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53F2BC5C"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r w:rsidR="004A640D">
        <w:t>past</w:t>
      </w:r>
      <w:r w:rsidR="00BC398E">
        <w:t xml:space="preserve">, ignoring </w:t>
      </w:r>
      <w:r>
        <w:t xml:space="preserve">the time component.  If </w:t>
      </w:r>
      <w:r w:rsidR="00C2091F">
        <w:t>a second</w:t>
      </w:r>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7E96B54" w:rsidR="00997F4E" w:rsidRDefault="00997F4E" w:rsidP="00A42493">
      <w:pPr>
        <w:pStyle w:val="ListParagraph"/>
        <w:numPr>
          <w:ilvl w:val="0"/>
          <w:numId w:val="18"/>
        </w:numPr>
      </w:pPr>
      <w:proofErr w:type="spellStart"/>
      <w:r w:rsidRPr="003F0F8C">
        <w:rPr>
          <w:b/>
          <w:bCs/>
        </w:rPr>
        <w:lastRenderedPageBreak/>
        <w:t>setInfoPopupText</w:t>
      </w:r>
      <w:proofErr w:type="spellEnd"/>
      <w:r>
        <w:t xml:space="preserve">:  To indicate </w:t>
      </w:r>
      <w:r w:rsidR="003315DC">
        <w:t xml:space="preserve">general information, </w:t>
      </w:r>
      <w:r w:rsidR="00FC2A7B">
        <w:t>status,</w:t>
      </w:r>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06E3258D"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r w:rsidR="0019130B">
        <w:t>returns</w:t>
      </w:r>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9E6A9D" w14:textId="3BA2F8BB" w:rsidR="00DD160B"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w:t>
      </w:r>
      <w:r w:rsidR="006E6B1F">
        <w:t>P</w:t>
      </w:r>
      <w:r w:rsidR="000747D0">
        <w:t>age URL</w:t>
      </w:r>
      <w:r w:rsidR="00C93E8E">
        <w:t xml:space="preserve"> optionally) </w:t>
      </w:r>
      <w:r w:rsidR="0099419D">
        <w:t xml:space="preserve">and </w:t>
      </w:r>
      <w:r w:rsidR="00DD160B">
        <w:t>returns the first view ID containing specific text in its title, with optional exact match.</w:t>
      </w:r>
    </w:p>
    <w:p w14:paraId="6AA08174" w14:textId="0F958B47"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r w:rsidR="004325F0">
        <w:t>order when</w:t>
      </w:r>
      <w:r w:rsidR="007255D4">
        <w:t xml:space="preserve"> top-menu is </w:t>
      </w:r>
      <w:r w:rsidR="00D4419D">
        <w:t>opened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t>A note about knAPI</w:t>
      </w:r>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lastRenderedPageBreak/>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F21525C"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 xml:space="preserve">view </w:t>
      </w:r>
      <w:r w:rsidR="00DD160B">
        <w:t>ID</w:t>
      </w:r>
      <w:r>
        <w:t xml:space="preserve">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30B2B6D3"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r w:rsidR="00F62D92">
        <w:t>app,</w:t>
      </w:r>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3417DDA6"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r w:rsidR="00F62D92">
        <w:t>text,</w:t>
      </w:r>
      <w:r w:rsidR="00A4307C">
        <w:t xml:space="preserve"> </w:t>
      </w:r>
      <w:r w:rsidR="00494C6C">
        <w:t>and menu</w:t>
      </w:r>
      <w:r w:rsidR="00196304">
        <w:t>s</w:t>
      </w:r>
      <w:r w:rsidR="002B7ADD">
        <w:t>.</w:t>
      </w:r>
    </w:p>
    <w:p w14:paraId="46EB8066" w14:textId="1A0AFEA8"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r w:rsidR="00245EE9" w:rsidRPr="00B205A8">
        <w:t>refreshView</w:t>
      </w:r>
      <w:r w:rsidR="00245EE9">
        <w:t xml:space="preserve"> </w:t>
      </w:r>
      <w:r w:rsidR="0074073C">
        <w:t xml:space="preserve">for each view in the </w:t>
      </w:r>
      <w:r w:rsidR="00245EE9">
        <w:t>array of view ids</w:t>
      </w:r>
      <w:r w:rsidR="00443ACC">
        <w:t xml:space="preserve"> as parameter</w:t>
      </w:r>
      <w:r w:rsidR="0074073C">
        <w:t>, and returns (resolve from promise) only when all are done refreshing</w:t>
      </w:r>
      <w:r w:rsidR="00245EE9">
        <w:t>.</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lastRenderedPageBreak/>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4E69752"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convert f</w:t>
      </w:r>
      <w:r w:rsidR="004B6270">
        <w:t>r</w:t>
      </w:r>
      <w:r w:rsidR="007B24CA">
        <w:t xml:space="preserve">om </w:t>
      </w:r>
      <w:r w:rsidR="00CA744C">
        <w:t xml:space="preserve">text to </w:t>
      </w:r>
      <w:r w:rsidR="004250F4">
        <w:t xml:space="preserve">numeric and </w:t>
      </w:r>
      <w:r w:rsidR="00CA744C">
        <w:t xml:space="preserve">enforce </w:t>
      </w:r>
      <w:r w:rsidR="00F935FD">
        <w:t xml:space="preserve">numeric </w:t>
      </w:r>
      <w:r w:rsidR="004250F4">
        <w:t>validation</w:t>
      </w:r>
      <w:r w:rsidR="004B6270">
        <w:t xml:space="preserve"> or uppercase letters</w:t>
      </w:r>
      <w:r w:rsidR="00F661B9">
        <w:t>.</w:t>
      </w:r>
    </w:p>
    <w:p w14:paraId="4F0E319F" w14:textId="7CB64B87" w:rsidR="00B970C9" w:rsidRPr="003E2B14" w:rsidRDefault="00B970C9" w:rsidP="00261630">
      <w:pPr>
        <w:pStyle w:val="Heading3"/>
      </w:pPr>
      <w:r w:rsidRPr="003E2B14">
        <w:t>Functions</w:t>
      </w:r>
    </w:p>
    <w:p w14:paraId="1E8AAB54" w14:textId="21F8673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xml:space="preserve">.  </w:t>
      </w:r>
      <w:r w:rsidR="00326BCE">
        <w:t>Use the textAsNumeric array to s</w:t>
      </w:r>
      <w:r w:rsidR="00FD0FDD">
        <w:t>pecify which field</w:t>
      </w:r>
      <w:r w:rsidR="00984531">
        <w:t>s</w:t>
      </w:r>
      <w:r w:rsidR="00FD0FDD">
        <w:t xml:space="preserve"> </w:t>
      </w:r>
      <w:r w:rsidR="00984531">
        <w:t xml:space="preserve">must </w:t>
      </w:r>
      <w:r w:rsidR="00FD0FDD">
        <w:t xml:space="preserve">be considered as numeric even though </w:t>
      </w:r>
      <w:r w:rsidR="003F27B3">
        <w:t xml:space="preserve">you have set them up as Short Text in </w:t>
      </w:r>
      <w:r w:rsidR="00FD0FDD">
        <w:t>Knac</w:t>
      </w:r>
      <w:r w:rsidR="003F27B3">
        <w:t>k</w:t>
      </w:r>
      <w:r w:rsidR="00984531">
        <w:t>.</w:t>
      </w:r>
      <w:r w:rsidR="003F27B3">
        <w:t xml:space="preserve">  This can be </w:t>
      </w:r>
      <w:r w:rsidR="004D35B8">
        <w:t xml:space="preserve">very </w:t>
      </w:r>
      <w:r w:rsidR="003F27B3">
        <w:t xml:space="preserve">useful in </w:t>
      </w:r>
      <w:r w:rsidR="004D35B8">
        <w:t xml:space="preserve">some </w:t>
      </w:r>
      <w:r w:rsidR="003F27B3">
        <w:t>speci</w:t>
      </w:r>
      <w:r w:rsidR="00F23F7E">
        <w:t>al</w:t>
      </w:r>
      <w:r w:rsidR="003F27B3">
        <w:t xml:space="preserve"> use cases.</w:t>
      </w:r>
      <w:r w:rsidR="002162BB">
        <w:t xml:space="preserve">  For example, you can dynamically change this to allow a unique Account Role to enter letters, while all others can only enter digits.</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3333D3B" w:rsidR="000058BB" w:rsidRDefault="000058BB" w:rsidP="00B970C9">
      <w:pPr>
        <w:pStyle w:val="ListParagraph"/>
        <w:numPr>
          <w:ilvl w:val="0"/>
          <w:numId w:val="18"/>
        </w:numPr>
      </w:pPr>
      <w:proofErr w:type="spellStart"/>
      <w:r w:rsidRPr="005513D8">
        <w:rPr>
          <w:b/>
          <w:bCs/>
        </w:rPr>
        <w:lastRenderedPageBreak/>
        <w:t>enforceNumeric</w:t>
      </w:r>
      <w:proofErr w:type="spellEnd"/>
      <w:r>
        <w:t>:  For all numeric field</w:t>
      </w:r>
      <w:r w:rsidR="00A72919">
        <w:t>s</w:t>
      </w:r>
      <w:r>
        <w:t xml:space="preserve">, </w:t>
      </w:r>
      <w:r w:rsidR="001171A1">
        <w:t xml:space="preserve">and any </w:t>
      </w:r>
      <w:r>
        <w:t xml:space="preserve">specified </w:t>
      </w:r>
      <w:r w:rsidR="001171A1">
        <w:t>in</w:t>
      </w:r>
      <w:r>
        <w:t xml:space="preserve"> </w:t>
      </w:r>
      <w:r w:rsidR="001171A1">
        <w:t>textAsNumeric</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457B740B"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EB4D78">
        <w:t xml:space="preserve"> and ID</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08E08F0B"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w:t>
      </w:r>
      <w:r w:rsidR="00C87342">
        <w:t xml:space="preserve">short </w:t>
      </w:r>
      <w:r w:rsidR="00C46603">
        <w:t xml:space="preserve">text </w:t>
      </w:r>
      <w:r w:rsidR="00700B0A">
        <w:t xml:space="preserve">fields </w:t>
      </w:r>
      <w:r w:rsidR="00C46603">
        <w:t xml:space="preserve">and </w:t>
      </w:r>
      <w:r w:rsidR="00AE2958">
        <w:t>4 for textAsNumeric fields</w:t>
      </w:r>
      <w:r w:rsidR="00D510C7">
        <w:t xml:space="preserve">.  </w:t>
      </w:r>
      <w:r w:rsidR="00071EB1">
        <w:t xml:space="preserve">Use the </w:t>
      </w:r>
      <w:proofErr w:type="spellStart"/>
      <w:r w:rsidR="00D510C7" w:rsidRPr="00D510C7">
        <w:t>ktl.fields.setCfg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to match your needs</w:t>
      </w:r>
      <w:r w:rsidR="00D510C7">
        <w:t>.</w:t>
      </w:r>
    </w:p>
    <w:p w14:paraId="2ABDA636" w14:textId="3C96AF9F"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r w:rsidR="00686D2C">
        <w:t xml:space="preserve">  Mainly used internally, but accessible to your app in case of </w:t>
      </w:r>
      <w:r w:rsidR="000671DE">
        <w:t xml:space="preserve">specific </w:t>
      </w:r>
      <w:r w:rsidR="00686D2C">
        <w:t>needs.</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proofErr w:type="spellStart"/>
      <w:r w:rsidR="00095013" w:rsidRPr="00095013">
        <w:t>ktl.core.setCfg</w:t>
      </w:r>
      <w:proofErr w:type="spellEnd"/>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lastRenderedPageBreak/>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proofErr w:type="spellStart"/>
      <w:r w:rsidR="00095013" w:rsidRPr="00095013">
        <w:t>ktl.core.setCfg</w:t>
      </w:r>
      <w:proofErr w:type="spellEnd"/>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lastRenderedPageBreak/>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r w:rsidR="00F07A11" w:rsidRPr="00F07A11">
        <w:rPr>
          <w:b/>
          <w:bCs/>
        </w:rPr>
        <w:t>successfully</w:t>
      </w:r>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4AF337EE"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r w:rsidR="00676875" w:rsidRPr="00676875">
        <w:t>allowShowPrefs</w:t>
      </w:r>
      <w:proofErr w:type="spell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proofErr w:type="spellStart"/>
      <w:r w:rsidR="00565F97">
        <w:t>wndMsg</w:t>
      </w:r>
      <w:proofErr w:type="spellEnd"/>
      <w:r w:rsidR="00565F97">
        <w:t xml:space="preserve">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lastRenderedPageBreak/>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lastRenderedPageBreak/>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lastRenderedPageBreak/>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528950C9" w:rsidR="00E37455" w:rsidRDefault="00E37455" w:rsidP="00E37455">
      <w:pPr>
        <w:pStyle w:val="ListParagraph"/>
        <w:numPr>
          <w:ilvl w:val="0"/>
          <w:numId w:val="14"/>
        </w:numPr>
        <w:spacing w:after="160" w:line="259" w:lineRule="auto"/>
      </w:pPr>
      <w:r>
        <w:t xml:space="preserve">Add code from file </w:t>
      </w:r>
      <w:r w:rsidR="00F06EDE">
        <w:t>KTL_Bootloader</w:t>
      </w:r>
      <w:r w:rsidRPr="00645C0B">
        <w:t>.js</w:t>
      </w:r>
      <w:r>
        <w:t>.</w:t>
      </w:r>
    </w:p>
    <w:p w14:paraId="5D22BA9E" w14:textId="71F2023D" w:rsidR="00E37455" w:rsidRDefault="00E37455" w:rsidP="00E37455">
      <w:pPr>
        <w:pStyle w:val="ListParagraph"/>
        <w:numPr>
          <w:ilvl w:val="0"/>
          <w:numId w:val="14"/>
        </w:numPr>
        <w:spacing w:after="160" w:line="259" w:lineRule="auto"/>
      </w:pPr>
      <w:r>
        <w:t xml:space="preserve">Add code from file </w:t>
      </w:r>
      <w:r w:rsidR="00F06EDE">
        <w:t>KTL.js</w:t>
      </w:r>
      <w:r>
        <w:t>.</w:t>
      </w:r>
    </w:p>
    <w:p w14:paraId="27DD44D9" w14:textId="4C84683B" w:rsidR="00FC7153" w:rsidRDefault="00FC7153" w:rsidP="00E37455">
      <w:pPr>
        <w:pStyle w:val="ListParagraph"/>
        <w:numPr>
          <w:ilvl w:val="0"/>
          <w:numId w:val="14"/>
        </w:numPr>
        <w:spacing w:after="160" w:line="259" w:lineRule="auto"/>
      </w:pPr>
      <w:r>
        <w:t xml:space="preserve">Add the code from file </w:t>
      </w:r>
      <w:r w:rsidR="00635C18">
        <w:t>KTL_KnackApp.js.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lastRenderedPageBreak/>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5B4774A3" w:rsidR="002A47F4" w:rsidRDefault="002A47F4" w:rsidP="002A47F4">
      <w:pPr>
        <w:pStyle w:val="ListParagraph"/>
        <w:numPr>
          <w:ilvl w:val="0"/>
          <w:numId w:val="14"/>
        </w:numPr>
        <w:spacing w:after="160" w:line="259" w:lineRule="auto"/>
      </w:pPr>
      <w:r>
        <w:t xml:space="preserve">In the CSS pane, add the CSS code from file </w:t>
      </w:r>
      <w:r w:rsidR="00635C18">
        <w:t>KTL.css</w:t>
      </w:r>
      <w:r>
        <w:t xml:space="preserve">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lastRenderedPageBreak/>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64B4E972" w:rsidR="00454AA5" w:rsidRDefault="00454AA5" w:rsidP="00430923">
      <w:pPr>
        <w:pStyle w:val="ListParagraph"/>
        <w:numPr>
          <w:ilvl w:val="0"/>
          <w:numId w:val="19"/>
        </w:numPr>
        <w:spacing w:after="160" w:line="259" w:lineRule="auto"/>
      </w:pPr>
      <w:r>
        <w:t xml:space="preserve">Add the code from file </w:t>
      </w:r>
      <w:r w:rsidR="00635C18">
        <w:t>KTL_KnackApp.js.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8BEAE7E" w:rsidR="00515D59" w:rsidRDefault="004B35F4" w:rsidP="00490D5B">
      <w:pPr>
        <w:pStyle w:val="ListParagraph"/>
        <w:numPr>
          <w:ilvl w:val="1"/>
          <w:numId w:val="19"/>
        </w:numPr>
        <w:spacing w:after="160" w:line="259" w:lineRule="auto"/>
      </w:pPr>
      <w:r>
        <w:t xml:space="preserve">Add the code from file </w:t>
      </w:r>
      <w:r w:rsidR="00F06EDE">
        <w:t>KTL_Bootloader</w:t>
      </w:r>
      <w:r w:rsidRPr="00645C0B">
        <w:t>.js</w:t>
      </w:r>
    </w:p>
    <w:p w14:paraId="06CCE830" w14:textId="596EE4D0" w:rsidR="004F5765" w:rsidRDefault="006A74F3" w:rsidP="00130CC9">
      <w:pPr>
        <w:pStyle w:val="ListParagraph"/>
        <w:numPr>
          <w:ilvl w:val="0"/>
          <w:numId w:val="19"/>
        </w:numPr>
        <w:spacing w:after="160" w:line="259" w:lineRule="auto"/>
      </w:pPr>
      <w:r>
        <w:t xml:space="preserve">Copy the </w:t>
      </w:r>
      <w:r w:rsidR="00F06EDE">
        <w:t>KTL.js</w:t>
      </w:r>
      <w:r>
        <w:t xml:space="preserve"> and </w:t>
      </w:r>
      <w:r w:rsidR="00635C18">
        <w:t>KTL.css</w:t>
      </w:r>
      <w:r>
        <w:t xml:space="preserve">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74FF56A"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4E3B8C81"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w:t>
      </w:r>
      <w:r w:rsidR="00F06EDE">
        <w:rPr>
          <w:rFonts w:ascii="Consolas" w:hAnsi="Consolas"/>
        </w:rPr>
        <w:t>KTL_Bootloader</w:t>
      </w:r>
      <w:r w:rsidRPr="00F36BF7">
        <w:rPr>
          <w:rFonts w:ascii="Consolas" w:hAnsi="Consolas"/>
        </w:rPr>
        <w:t>.js</w:t>
      </w:r>
    </w:p>
    <w:p w14:paraId="5F46A747" w14:textId="70BC36EC" w:rsidR="008A12E3" w:rsidRPr="008A12E3" w:rsidRDefault="008A12E3" w:rsidP="008A12E3">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5B19E874" w14:textId="566BD24E" w:rsidR="00F36BF7" w:rsidRPr="008A12E3" w:rsidRDefault="00883890" w:rsidP="0051401B">
      <w:pPr>
        <w:keepNext/>
        <w:keepLines/>
        <w:rPr>
          <w:rFonts w:ascii="Consolas" w:hAnsi="Consolas"/>
          <w:lang w:val="fr-CA"/>
        </w:rPr>
      </w:pPr>
      <w:r w:rsidRPr="008A12E3">
        <w:rPr>
          <w:rFonts w:ascii="Consolas" w:hAnsi="Consolas"/>
          <w:lang w:val="fr-CA"/>
        </w:rPr>
        <w:t>.code\Lib\KTL\</w:t>
      </w:r>
      <w:r w:rsidR="00635C18" w:rsidRPr="008A12E3">
        <w:rPr>
          <w:rFonts w:ascii="Consolas" w:hAnsi="Consolas"/>
          <w:lang w:val="fr-CA"/>
        </w:rPr>
        <w:t>KTL.css</w:t>
      </w:r>
    </w:p>
    <w:p w14:paraId="362E3236" w14:textId="27B8BED9" w:rsidR="00C17A41" w:rsidRDefault="00883890" w:rsidP="0051401B">
      <w:pPr>
        <w:keepNext/>
        <w:keepLines/>
        <w:rPr>
          <w:rFonts w:ascii="Consolas" w:hAnsi="Consolas"/>
        </w:rPr>
      </w:pPr>
      <w:r w:rsidRPr="00635C18">
        <w:rPr>
          <w:rFonts w:ascii="Consolas" w:hAnsi="Consolas"/>
        </w:rPr>
        <w:t>.code\Lib\KTL\</w:t>
      </w:r>
      <w:r w:rsidR="00635C18" w:rsidRPr="00635C18">
        <w:rPr>
          <w:rFonts w:ascii="Consolas" w:hAnsi="Consolas"/>
        </w:rPr>
        <w:t>KTL_KnackApp.js</w:t>
      </w:r>
    </w:p>
    <w:p w14:paraId="757E4247" w14:textId="7BBBD1AF" w:rsidR="00FE5E9E" w:rsidRDefault="00FE5E9E" w:rsidP="0051401B">
      <w:pPr>
        <w:keepNext/>
        <w:keepLines/>
        <w:rPr>
          <w:rFonts w:ascii="Consolas" w:hAnsi="Consolas"/>
          <w:lang w:val="fr-CA"/>
        </w:rPr>
      </w:pPr>
      <w:r w:rsidRPr="00FE5E9E">
        <w:rPr>
          <w:rFonts w:ascii="Consolas" w:hAnsi="Consolas"/>
          <w:lang w:val="fr-CA"/>
        </w:rPr>
        <w:t>.code\Lib\KTL\</w:t>
      </w:r>
      <w:proofErr w:type="spellStart"/>
      <w:r w:rsidRPr="00FE5E9E">
        <w:rPr>
          <w:rFonts w:ascii="Consolas" w:hAnsi="Consolas"/>
          <w:lang w:val="fr-CA"/>
        </w:rPr>
        <w:t>NodeJS</w:t>
      </w:r>
      <w:proofErr w:type="spellEnd"/>
      <w:r w:rsidRPr="00FE5E9E">
        <w:rPr>
          <w:rFonts w:ascii="Consolas" w:hAnsi="Consolas"/>
          <w:lang w:val="fr-CA"/>
        </w:rPr>
        <w:t>\</w:t>
      </w:r>
      <w:r w:rsidRPr="00FE5E9E">
        <w:rPr>
          <w:rFonts w:ascii="Consolas" w:hAnsi="Consolas"/>
          <w:lang w:val="fr-CA"/>
        </w:rPr>
        <w:t>NodeJS_ACB_MergeFiles.js</w:t>
      </w:r>
    </w:p>
    <w:p w14:paraId="6F682739" w14:textId="1BD6B840" w:rsidR="00FE5E9E" w:rsidRPr="00FE5E9E" w:rsidRDefault="00FE5E9E" w:rsidP="0051401B">
      <w:pPr>
        <w:keepNext/>
        <w:keepLines/>
        <w:rPr>
          <w:rFonts w:ascii="Consolas" w:hAnsi="Consolas"/>
          <w:lang w:val="fr-CA"/>
        </w:rPr>
      </w:pPr>
      <w:r w:rsidRPr="00FE5E9E">
        <w:rPr>
          <w:rFonts w:ascii="Consolas" w:hAnsi="Consolas"/>
          <w:lang w:val="fr-CA"/>
        </w:rPr>
        <w:t>.code\Lib\KTL\</w:t>
      </w:r>
      <w:proofErr w:type="spellStart"/>
      <w:r w:rsidRPr="00FE5E9E">
        <w:rPr>
          <w:rFonts w:ascii="Consolas" w:hAnsi="Consolas"/>
          <w:lang w:val="fr-CA"/>
        </w:rPr>
        <w:t>NodeJS</w:t>
      </w:r>
      <w:proofErr w:type="spellEnd"/>
      <w:r w:rsidRPr="00FE5E9E">
        <w:rPr>
          <w:rFonts w:ascii="Consolas" w:hAnsi="Consolas"/>
          <w:lang w:val="fr-CA"/>
        </w:rPr>
        <w:t>\NodeJS_FileServer.js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3C229D63"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635C18">
        <w:t>KTL.css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r w:rsidRPr="008524CC">
        <w:rPr>
          <w:b/>
          <w:bCs/>
        </w:rPr>
        <w:t>ktl.core.setCfg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r w:rsidRPr="00CB1388">
        <w:rPr>
          <w:b/>
          <w:bCs/>
        </w:rPr>
        <w:t>autoFocus</w:t>
      </w:r>
      <w:proofErr w:type="spell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iFrameWnd"/>
      <w:bookmarkStart w:id="25" w:name="_Ref81750822"/>
      <w:bookmarkEnd w:id="24"/>
      <w:r>
        <w:t>iFrameWnd</w:t>
      </w:r>
      <w:bookmarkStart w:id="26" w:name="_Ref80389971"/>
      <w:bookmarkEnd w:id="25"/>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r w:rsidR="001C2347" w:rsidRPr="001C2347">
        <w:t>currentTime</w:t>
      </w:r>
      <w:proofErr w:type="spell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7" w:name="_User_Preferences"/>
      <w:bookmarkStart w:id="28" w:name="_Ref81750659"/>
      <w:bookmarkEnd w:id="27"/>
      <w:r>
        <w:t>User Preferences</w:t>
      </w:r>
      <w:bookmarkEnd w:id="28"/>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r w:rsidRPr="00914C82">
        <w:t>ktl.iFrameWnd.setCfg</w:t>
      </w:r>
      <w:proofErr w:type="spell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r w:rsidRPr="00914C82">
        <w:t>ktl.iFrameWnd.setCfg</w:t>
      </w:r>
      <w:proofErr w:type="spell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r w:rsidR="0073127B" w:rsidRPr="00D77DDF">
        <w:rPr>
          <w:b/>
          <w:bCs/>
        </w:rPr>
        <w:t>javascript:void</w:t>
      </w:r>
      <w:proofErr w:type="spell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r w:rsidR="00B00681" w:rsidRPr="00B00681">
        <w:t>ktl.userFilters.setCfg</w:t>
      </w:r>
      <w:proofErr w:type="spellEnd"/>
      <w:r>
        <w:t xml:space="preserve"> and set all required fields to match those in your Account object</w:t>
      </w:r>
    </w:p>
    <w:p w14:paraId="74C6C740" w14:textId="44EDAB9A" w:rsidR="00410B5D" w:rsidRDefault="00410B5D" w:rsidP="00410B5D">
      <w:pPr>
        <w:pStyle w:val="Heading1"/>
      </w:pPr>
      <w:bookmarkStart w:id="29" w:name="_Toc83371658"/>
      <w:bookmarkStart w:id="30" w:name="_Toc83371686"/>
      <w:bookmarkStart w:id="31" w:name="_Toc83371970"/>
      <w:r>
        <w:t>Future Improvements</w:t>
      </w:r>
      <w:bookmarkEnd w:id="29"/>
      <w:bookmarkEnd w:id="30"/>
      <w:bookmarkEnd w:id="31"/>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2" w:name="_Toc83371659"/>
      <w:bookmarkStart w:id="33" w:name="_Toc83371687"/>
      <w:bookmarkStart w:id="34" w:name="_Toc83371971"/>
      <w:proofErr w:type="spellStart"/>
      <w:r>
        <w:t>Conslusion</w:t>
      </w:r>
      <w:bookmarkEnd w:id="32"/>
      <w:bookmarkEnd w:id="33"/>
      <w:bookmarkEnd w:id="34"/>
      <w:proofErr w:type="spellEnd"/>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76DB" w14:textId="77777777" w:rsidR="007A2914" w:rsidRDefault="007A2914" w:rsidP="00CD27D3">
      <w:pPr>
        <w:spacing w:after="0"/>
      </w:pPr>
      <w:r>
        <w:separator/>
      </w:r>
    </w:p>
  </w:endnote>
  <w:endnote w:type="continuationSeparator" w:id="0">
    <w:p w14:paraId="3A6A8280" w14:textId="77777777" w:rsidR="007A2914" w:rsidRDefault="007A2914"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8155" w14:textId="77777777" w:rsidR="007A2914" w:rsidRDefault="007A2914" w:rsidP="00CD27D3">
      <w:pPr>
        <w:spacing w:after="0"/>
      </w:pPr>
      <w:r>
        <w:separator/>
      </w:r>
    </w:p>
  </w:footnote>
  <w:footnote w:type="continuationSeparator" w:id="0">
    <w:p w14:paraId="1B9D849B" w14:textId="77777777" w:rsidR="007A2914" w:rsidRDefault="007A2914"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1DE"/>
    <w:rsid w:val="00067F15"/>
    <w:rsid w:val="00070383"/>
    <w:rsid w:val="000711AB"/>
    <w:rsid w:val="00071EB1"/>
    <w:rsid w:val="000747D0"/>
    <w:rsid w:val="00075E6A"/>
    <w:rsid w:val="00076B13"/>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2088"/>
    <w:rsid w:val="00122A40"/>
    <w:rsid w:val="001230A8"/>
    <w:rsid w:val="0012373E"/>
    <w:rsid w:val="00124947"/>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62E9"/>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437F"/>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28E1"/>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5C18"/>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86D2C"/>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2914"/>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17D6"/>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2E3"/>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4BE2"/>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4F30"/>
    <w:rsid w:val="00955F60"/>
    <w:rsid w:val="009574B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2C73"/>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04E62"/>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2DBA"/>
    <w:rsid w:val="00B93BF6"/>
    <w:rsid w:val="00B94579"/>
    <w:rsid w:val="00B970C9"/>
    <w:rsid w:val="00BA0562"/>
    <w:rsid w:val="00BA5CBE"/>
    <w:rsid w:val="00BA6801"/>
    <w:rsid w:val="00BB0B08"/>
    <w:rsid w:val="00BB1E5E"/>
    <w:rsid w:val="00BB3802"/>
    <w:rsid w:val="00BB4218"/>
    <w:rsid w:val="00BB4A96"/>
    <w:rsid w:val="00BB5150"/>
    <w:rsid w:val="00BB6254"/>
    <w:rsid w:val="00BB69AA"/>
    <w:rsid w:val="00BB763B"/>
    <w:rsid w:val="00BB777D"/>
    <w:rsid w:val="00BB7838"/>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07F15"/>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141"/>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342"/>
    <w:rsid w:val="00C87672"/>
    <w:rsid w:val="00C87E06"/>
    <w:rsid w:val="00C90128"/>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10C7"/>
    <w:rsid w:val="00D52258"/>
    <w:rsid w:val="00D52AF7"/>
    <w:rsid w:val="00D53BDF"/>
    <w:rsid w:val="00D558E3"/>
    <w:rsid w:val="00D55B66"/>
    <w:rsid w:val="00D561D2"/>
    <w:rsid w:val="00D56A7C"/>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160B"/>
    <w:rsid w:val="00DD201C"/>
    <w:rsid w:val="00DD2E11"/>
    <w:rsid w:val="00DD53EC"/>
    <w:rsid w:val="00DD5665"/>
    <w:rsid w:val="00DD67FA"/>
    <w:rsid w:val="00DE1DB1"/>
    <w:rsid w:val="00DE373E"/>
    <w:rsid w:val="00DE3C79"/>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4C7C"/>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4D78"/>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6EDE"/>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455B"/>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E5E9E"/>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39473</TotalTime>
  <Pages>19</Pages>
  <Words>6362</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1784</cp:revision>
  <cp:lastPrinted>2021-09-03T19:24:00Z</cp:lastPrinted>
  <dcterms:created xsi:type="dcterms:W3CDTF">2021-08-07T13:32:00Z</dcterms:created>
  <dcterms:modified xsi:type="dcterms:W3CDTF">2022-12-15T22:41:00Z</dcterms:modified>
</cp:coreProperties>
</file>