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F511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Roteiro de Pesquisa – Governança Corporativa e Governança de TI</w:t>
      </w:r>
    </w:p>
    <w:p w14:paraId="78E354E1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0A6036">
          <v:rect id="_x0000_i1079" style="width:0;height:1.5pt" o:hralign="center" o:hrstd="t" o:hr="t" fillcolor="#a0a0a0" stroked="f"/>
        </w:pict>
      </w:r>
    </w:p>
    <w:p w14:paraId="443C356C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Sumário</w:t>
      </w:r>
    </w:p>
    <w:p w14:paraId="54DA4979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55418D9C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Governança Corporativa</w:t>
      </w:r>
    </w:p>
    <w:p w14:paraId="4EE26DAA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Definição</w:t>
      </w:r>
    </w:p>
    <w:p w14:paraId="5F960459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Princípios Fundamentais</w:t>
      </w:r>
    </w:p>
    <w:p w14:paraId="1931B243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Papel na Administração Moderna</w:t>
      </w:r>
    </w:p>
    <w:p w14:paraId="22906558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 de Boas Práticas</w:t>
      </w:r>
    </w:p>
    <w:p w14:paraId="188CB2DE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Relação entre Governança Corporativa e Governança de TI</w:t>
      </w:r>
    </w:p>
    <w:p w14:paraId="68B6B694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Definição de Governança de TI</w:t>
      </w:r>
    </w:p>
    <w:p w14:paraId="448733FE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Alinhamento entre Governança Corporativa e de TI</w:t>
      </w:r>
    </w:p>
    <w:p w14:paraId="11E26427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Benefícios da Integração</w:t>
      </w:r>
    </w:p>
    <w:p w14:paraId="3528ED95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 e Impactos Positivos</w:t>
      </w:r>
    </w:p>
    <w:p w14:paraId="7E2F368E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Frameworks Utilizados</w:t>
      </w:r>
    </w:p>
    <w:p w14:paraId="744CE616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-Oxley </w:t>
      </w:r>
      <w:proofErr w:type="spellStart"/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(SOX)</w:t>
      </w:r>
    </w:p>
    <w:p w14:paraId="4523C79D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Definição e Contexto Histórico</w:t>
      </w:r>
    </w:p>
    <w:p w14:paraId="08ADA1FD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Objetivos Principais</w:t>
      </w:r>
    </w:p>
    <w:p w14:paraId="082C131F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da SOX</w:t>
      </w:r>
    </w:p>
    <w:p w14:paraId="1DE6462F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Seções Importantes</w:t>
      </w:r>
    </w:p>
    <w:p w14:paraId="261F3C36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Responsabilidade dos Executivos</w:t>
      </w:r>
    </w:p>
    <w:p w14:paraId="1755B3DE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Controles Internos e Auditoria</w:t>
      </w:r>
    </w:p>
    <w:p w14:paraId="4DE213BB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Órgãos Fiscalizadores</w:t>
      </w:r>
    </w:p>
    <w:p w14:paraId="751BBCBB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Impactos da SOX na Governança de TI</w:t>
      </w:r>
    </w:p>
    <w:p w14:paraId="44243CEE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Influências na Governança de TI</w:t>
      </w:r>
    </w:p>
    <w:p w14:paraId="3D425EFD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Mudanças nos Sistemas de Informação</w:t>
      </w:r>
    </w:p>
    <w:p w14:paraId="3642D24C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Impactos nos Controles de Acesso, Segurança e Auditoria</w:t>
      </w:r>
    </w:p>
    <w:p w14:paraId="3C8A84E7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Tratamento de Dados e Relatórios de Conformidade</w:t>
      </w:r>
    </w:p>
    <w:p w14:paraId="29195CD9" w14:textId="77777777" w:rsidR="00912DC2" w:rsidRPr="00912DC2" w:rsidRDefault="00912DC2" w:rsidP="00912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Ferramentas de TI para Conformidade com SOX</w:t>
      </w:r>
    </w:p>
    <w:p w14:paraId="4D0BBCE2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Conclusão</w:t>
      </w:r>
    </w:p>
    <w:p w14:paraId="565A11F3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</w:t>
      </w:r>
    </w:p>
    <w:p w14:paraId="586F8E0A" w14:textId="77777777" w:rsidR="00912DC2" w:rsidRPr="00912DC2" w:rsidRDefault="00912DC2" w:rsidP="00912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Glossário</w:t>
      </w:r>
    </w:p>
    <w:p w14:paraId="4AA8EBA6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19C3BE">
          <v:rect id="_x0000_i1080" style="width:0;height:1.5pt" o:hralign="center" o:hrstd="t" o:hr="t" fillcolor="#a0a0a0" stroked="f"/>
        </w:pict>
      </w:r>
    </w:p>
    <w:p w14:paraId="4D652D39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Introdução</w:t>
      </w:r>
    </w:p>
    <w:p w14:paraId="3D84CF74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Governança Corporativa e a Governança de Tecnologia da Informação (TI) desempenham papéis cruciais no sucesso das organizações modernas, garantindo práticas transparentes, eficientes e seguras. Este trabalho busca explorar as interações entre essas áreas e como regulamentações como a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-Oxley (SOX) moldaram a gestão de empresas no que diz respeito à conformidade e ao controle.</w:t>
      </w:r>
    </w:p>
    <w:p w14:paraId="2B1776A0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8773ED7">
          <v:rect id="_x0000_i1081" style="width:0;height:1.5pt" o:hralign="center" o:hrstd="t" o:hr="t" fillcolor="#a0a0a0" stroked="f"/>
        </w:pict>
      </w:r>
    </w:p>
    <w:p w14:paraId="3E2E97AA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Governança Corporativa</w:t>
      </w:r>
    </w:p>
    <w:p w14:paraId="1C7D2FCC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Definição</w:t>
      </w:r>
    </w:p>
    <w:p w14:paraId="099F7330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Governança Corporativa é o conjunto de práticas e processos pelos quais as empresas são dirigidas e controladas. Envolve a definição de políticas que asseguram a transparência, equidade e prestação de contas nas operações empresariais.</w:t>
      </w:r>
    </w:p>
    <w:p w14:paraId="4512B641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Princípios Fundamentais</w:t>
      </w:r>
    </w:p>
    <w:p w14:paraId="79E6AFD4" w14:textId="77777777" w:rsidR="00912DC2" w:rsidRPr="00912DC2" w:rsidRDefault="00912DC2" w:rsidP="00912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Transparência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clareza nas informações prestadas aos stakeholders.</w:t>
      </w:r>
    </w:p>
    <w:p w14:paraId="21F45E84" w14:textId="77777777" w:rsidR="00912DC2" w:rsidRPr="00912DC2" w:rsidRDefault="00912DC2" w:rsidP="00912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Equidade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Garantir tratamento justo e igualitário para todos os acionistas e partes interessadas.</w:t>
      </w:r>
    </w:p>
    <w:p w14:paraId="36DAA33A" w14:textId="77777777" w:rsidR="00912DC2" w:rsidRPr="00912DC2" w:rsidRDefault="00912DC2" w:rsidP="00912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Prestação de contas (</w:t>
      </w:r>
      <w:proofErr w:type="spellStart"/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Accountability</w:t>
      </w:r>
      <w:proofErr w:type="spellEnd"/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Responsabilidade dos gestores pelas decisões tomadas.</w:t>
      </w:r>
    </w:p>
    <w:p w14:paraId="7CB4C787" w14:textId="77777777" w:rsidR="00912DC2" w:rsidRPr="00912DC2" w:rsidRDefault="00912DC2" w:rsidP="00912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 Corporativa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Responsabilidade das empresas em relação aos seus impactos sociais e ambientais.</w:t>
      </w:r>
    </w:p>
    <w:p w14:paraId="3E576F9E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Papel na Administração Moderna</w:t>
      </w:r>
    </w:p>
    <w:p w14:paraId="3B61D7B1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administração moderna, a governança corporativa é fundamental para garantir que as empresas operem de forma ética e eficaz, atendendo aos interesses dos acionistas, funcionários e da sociedade.</w:t>
      </w:r>
    </w:p>
    <w:p w14:paraId="339C6C3B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Exemplos de Boas Práticas</w:t>
      </w:r>
    </w:p>
    <w:p w14:paraId="12F0DF7D" w14:textId="77777777" w:rsidR="00912DC2" w:rsidRPr="00912DC2" w:rsidRDefault="00912DC2" w:rsidP="00912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Nestlé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um código de ética e práticas transparentes, a Nestlé exemplifica uma governança corporativa sólida.</w:t>
      </w:r>
    </w:p>
    <w:p w14:paraId="3DBA7FE6" w14:textId="77777777" w:rsidR="00912DC2" w:rsidRPr="00912DC2" w:rsidRDefault="00912DC2" w:rsidP="00912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Apple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Apple tem se destacado pela clareza nas suas políticas de gestão de riscos e pela manutenção de um conselho de administração independente.</w:t>
      </w:r>
    </w:p>
    <w:p w14:paraId="36C96AF4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1B2B0D3">
          <v:rect id="_x0000_i1082" style="width:0;height:1.5pt" o:hralign="center" o:hrstd="t" o:hr="t" fillcolor="#a0a0a0" stroked="f"/>
        </w:pict>
      </w:r>
    </w:p>
    <w:p w14:paraId="6818E8A8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Relação entre Governança Corporativa e Governança de TI</w:t>
      </w:r>
    </w:p>
    <w:p w14:paraId="1EA262F4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 Governança de TI?</w:t>
      </w:r>
    </w:p>
    <w:p w14:paraId="56BAF006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Governança de TI é o conjunto de estruturas, processos e práticas que garantem que a TI suporte os objetivos e estratégias de negócios de maneira eficaz, segura e alinhada à governança corporativa.</w:t>
      </w:r>
    </w:p>
    <w:p w14:paraId="5C96F7A9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Alinhamento entre Governança Corporativa e de TI</w:t>
      </w:r>
    </w:p>
    <w:p w14:paraId="26A7F44D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Governança de TI deve ser alinhada com a Governança Corporativa para garantir que a gestão da tecnologia suporte as metas organizacionais e assegure a conformidade com as regulamentações.</w:t>
      </w:r>
    </w:p>
    <w:p w14:paraId="1453E2A6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Benefícios da Integração</w:t>
      </w:r>
    </w:p>
    <w:p w14:paraId="712AC861" w14:textId="77777777" w:rsidR="00912DC2" w:rsidRPr="00912DC2" w:rsidRDefault="00912DC2" w:rsidP="00912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Redução de riscos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integração ajuda a mitigar riscos relacionados a falhas de TI e à segurança de dados.</w:t>
      </w:r>
    </w:p>
    <w:p w14:paraId="1156156C" w14:textId="77777777" w:rsidR="00912DC2" w:rsidRPr="00912DC2" w:rsidRDefault="00912DC2" w:rsidP="00912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Eficiência operacional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Processos de TI bem governados podem otimizar operações empresariais.</w:t>
      </w:r>
    </w:p>
    <w:p w14:paraId="2E807E2B" w14:textId="77777777" w:rsidR="00912DC2" w:rsidRPr="00912DC2" w:rsidRDefault="00912DC2" w:rsidP="00912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Conformidade regulatória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Integrar práticas de Governança de TI ajuda as empresas a estarem em conformidade com legislações como a SOX.</w:t>
      </w:r>
    </w:p>
    <w:p w14:paraId="1274F85D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Exemplos e Impactos Positivos</w:t>
      </w:r>
    </w:p>
    <w:p w14:paraId="2C68B8DD" w14:textId="77777777" w:rsidR="00912DC2" w:rsidRPr="00912DC2" w:rsidRDefault="00912DC2" w:rsidP="00912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Santander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Adotou práticas robustas de governança de TI que garantem a segurança e a integridade dos dados de seus clientes.</w:t>
      </w:r>
    </w:p>
    <w:p w14:paraId="4888CF26" w14:textId="77777777" w:rsidR="00912DC2" w:rsidRPr="00912DC2" w:rsidRDefault="00912DC2" w:rsidP="00912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IBM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empresa integra sua Governança de TI com a Governança Corporativa, gerenciando projetos de TI que alavancam a inovação e a competitividade.</w:t>
      </w:r>
    </w:p>
    <w:p w14:paraId="437FCEFA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Principais Frameworks</w:t>
      </w:r>
    </w:p>
    <w:p w14:paraId="1934356C" w14:textId="77777777" w:rsidR="00912DC2" w:rsidRPr="00912DC2" w:rsidRDefault="00912DC2" w:rsidP="00912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COBIT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Framework que auxilia na gestão e controle de TI para garantir a governança.</w:t>
      </w:r>
    </w:p>
    <w:p w14:paraId="02F23998" w14:textId="77777777" w:rsidR="00912DC2" w:rsidRPr="00912DC2" w:rsidRDefault="00912DC2" w:rsidP="00912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ITIL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Conjunto de práticas para gerenciamento de serviços de TI que visa alinhar os serviços com as necessidades do negócio.</w:t>
      </w:r>
    </w:p>
    <w:p w14:paraId="21982907" w14:textId="77777777" w:rsidR="00912DC2" w:rsidRPr="00912DC2" w:rsidRDefault="00912DC2" w:rsidP="00912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ISO/IEC 38500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Normas internacionais que orientam a governança de TI em organizações.</w:t>
      </w:r>
    </w:p>
    <w:p w14:paraId="656ABCD9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3645BA">
          <v:rect id="_x0000_i1083" style="width:0;height:1.5pt" o:hralign="center" o:hrstd="t" o:hr="t" fillcolor="#a0a0a0" stroked="f"/>
        </w:pict>
      </w:r>
    </w:p>
    <w:p w14:paraId="4ADBB05E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</w:t>
      </w:r>
      <w:proofErr w:type="spellStart"/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-Oxley </w:t>
      </w:r>
      <w:proofErr w:type="spellStart"/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Act</w:t>
      </w:r>
      <w:proofErr w:type="spellEnd"/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(SOX)</w:t>
      </w:r>
    </w:p>
    <w:p w14:paraId="6909D053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</w:p>
    <w:p w14:paraId="3889F99D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Lei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-Oxley, ou SOX, foi promulgada nos Estados Unidos em 2002 como uma resposta aos escândalos financeiros de grandes empresas como Enron e WorldCom, com o objetivo de proteger investidores, garantir a integridade das finanças corporativas e melhorar a transparência.</w:t>
      </w:r>
    </w:p>
    <w:p w14:paraId="2039C05F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 Histórico e Econômico</w:t>
      </w:r>
    </w:p>
    <w:p w14:paraId="6295C929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SOX surgiu após o colapso de empresas gigantescas devido a fraudes contábeis, como o caso da Enron, que impactaram a confiança do público no mercado financeiro.</w:t>
      </w:r>
    </w:p>
    <w:p w14:paraId="27532321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 Principal</w:t>
      </w:r>
    </w:p>
    <w:p w14:paraId="3B777EC8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SOX busca assegurar a precisão e a transparência nas informações financeiras das empresas, aumentando a responsabilidade dos executivos e promovendo a auditoria rigorosa das finanças corporativas.</w:t>
      </w:r>
    </w:p>
    <w:p w14:paraId="724797AB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1DB774">
          <v:rect id="_x0000_i1084" style="width:0;height:1.5pt" o:hralign="center" o:hrstd="t" o:hr="t" fillcolor="#a0a0a0" stroked="f"/>
        </w:pict>
      </w:r>
    </w:p>
    <w:p w14:paraId="3F92733B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Requisitos da SOX</w:t>
      </w:r>
    </w:p>
    <w:p w14:paraId="705B7EDD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Seções Importantes</w:t>
      </w:r>
    </w:p>
    <w:p w14:paraId="011EDBBA" w14:textId="77777777" w:rsidR="00912DC2" w:rsidRPr="00912DC2" w:rsidRDefault="00912DC2" w:rsidP="00912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Seção 302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Exige que os executivos (CEO e CFO) assinem as demonstrações financeiras, garantindo sua veracidade.</w:t>
      </w:r>
    </w:p>
    <w:p w14:paraId="17E0105E" w14:textId="77777777" w:rsidR="00912DC2" w:rsidRPr="00912DC2" w:rsidRDefault="00912DC2" w:rsidP="00912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404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Impõe que as empresas estabeleçam controles internos eficazes sobre relatórios financeiros e realizem auditorias.</w:t>
      </w:r>
    </w:p>
    <w:p w14:paraId="09E0968F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 dos Executivos</w:t>
      </w:r>
    </w:p>
    <w:p w14:paraId="07FC919B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CEOs e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CFOs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responsáveis pela precisão dos relatórios financeiros, podendo ser responsabilizados legalmente por informações fraudulentas.</w:t>
      </w:r>
    </w:p>
    <w:p w14:paraId="7F6A9220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Controles Internos e Auditoria</w:t>
      </w:r>
    </w:p>
    <w:p w14:paraId="3674E1A1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SOX exige que as empresas implementem controles internos robustos para garantir a integridade das informações financeiras.</w:t>
      </w:r>
    </w:p>
    <w:p w14:paraId="3D00B36E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Órgãos Fiscalizadores</w:t>
      </w:r>
    </w:p>
    <w:p w14:paraId="5EF069E9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SEC (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Securities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Exchange Commission) é o principal órgão responsável pela fiscalização e implementação das regras da SOX.</w:t>
      </w:r>
    </w:p>
    <w:p w14:paraId="481BFF83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13B088">
          <v:rect id="_x0000_i1085" style="width:0;height:1.5pt" o:hralign="center" o:hrstd="t" o:hr="t" fillcolor="#a0a0a0" stroked="f"/>
        </w:pict>
      </w:r>
    </w:p>
    <w:p w14:paraId="752625B2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Impactos da SOX na Governança de TI</w:t>
      </w:r>
    </w:p>
    <w:p w14:paraId="53810716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Influências na Governança de TI</w:t>
      </w:r>
    </w:p>
    <w:p w14:paraId="17F9C6B7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SOX fez com que as empresas precisassem adotar controles de TI mais rigorosos, assegurando que dados financeiros fossem mantidos de forma precisa, acessível e segura.</w:t>
      </w:r>
    </w:p>
    <w:p w14:paraId="64490749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Mudanças nos Sistemas de Informação</w:t>
      </w:r>
    </w:p>
    <w:p w14:paraId="60A96D2F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empresas precisaram atualizar seus sistemas de TI para garantir que pudessem capturar, armazenar e auditar dados financeiros de maneira eficaz.</w:t>
      </w:r>
    </w:p>
    <w:p w14:paraId="5ECE92F7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Impactos nos Controles de Acesso, Segurança e Auditoria</w:t>
      </w:r>
    </w:p>
    <w:p w14:paraId="35E90757" w14:textId="77777777" w:rsidR="00912DC2" w:rsidRPr="00912DC2" w:rsidRDefault="00912DC2" w:rsidP="00912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Controles de Acesso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SOX exige controles rígidos sobre quem pode acessar informações financeiras sensíveis.</w:t>
      </w:r>
    </w:p>
    <w:p w14:paraId="47CB66E0" w14:textId="77777777" w:rsidR="00912DC2" w:rsidRPr="00912DC2" w:rsidRDefault="00912DC2" w:rsidP="00912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da Informação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As empresas precisaram melhorar suas práticas de segurança para proteger dados críticos.</w:t>
      </w:r>
    </w:p>
    <w:p w14:paraId="61368A25" w14:textId="77777777" w:rsidR="00912DC2" w:rsidRPr="00912DC2" w:rsidRDefault="00912DC2" w:rsidP="00912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Auditoria de Sistemas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auditoria de sistemas de TI passou a ser mais rigorosa, com exigência de documentação detalhada.</w:t>
      </w:r>
    </w:p>
    <w:p w14:paraId="045EA76E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Tratamento de Dados e Relatórios de Conformidade</w:t>
      </w:r>
    </w:p>
    <w:p w14:paraId="3E49CF59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empresas precisaram implementar sistemas que pudessem gerar logs e relatórios detalhados de conformidade, o que aumentou a demanda por tecnologias de auditoria.</w:t>
      </w:r>
    </w:p>
    <w:p w14:paraId="30A45F80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 de TI para Conformidade com SOX</w:t>
      </w:r>
    </w:p>
    <w:p w14:paraId="2CF086FF" w14:textId="77777777" w:rsidR="00912DC2" w:rsidRPr="00912DC2" w:rsidRDefault="00912DC2" w:rsidP="00912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Software de Auditoria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Ferramentas como ACL e IDEA ajudam na verificação de conformidade e auditoria de sistemas.</w:t>
      </w:r>
    </w:p>
    <w:p w14:paraId="2277A1C8" w14:textId="77777777" w:rsidR="00912DC2" w:rsidRPr="00912DC2" w:rsidRDefault="00912DC2" w:rsidP="00912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Sistemas de Gestão de Compliance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Plataformas como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MetricStream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SAP Governance, Risk,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Compliance (GRC) são usadas para gerenciar o risco e garantir a conformidade.</w:t>
      </w:r>
    </w:p>
    <w:p w14:paraId="62863186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16857FB">
          <v:rect id="_x0000_i1086" style="width:0;height:1.5pt" o:hralign="center" o:hrstd="t" o:hr="t" fillcolor="#a0a0a0" stroked="f"/>
        </w:pict>
      </w:r>
    </w:p>
    <w:p w14:paraId="5126C08A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Conclusão</w:t>
      </w:r>
    </w:p>
    <w:p w14:paraId="56B54653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Governança Corporativa e a Governança de TI estão cada vez mais interligadas, sendo essenciais para a eficácia e segurança das organizações. A Lei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-Oxley teve um papel fundamental em fortalecer os controles internos e a transparência, com impactos diretos na governança de TI.</w:t>
      </w:r>
    </w:p>
    <w:p w14:paraId="0EE7B465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Referências</w:t>
      </w:r>
    </w:p>
    <w:p w14:paraId="6A00500B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Livros</w:t>
      </w:r>
    </w:p>
    <w:p w14:paraId="290BAF88" w14:textId="77777777" w:rsidR="00912DC2" w:rsidRPr="00912DC2" w:rsidRDefault="00912DC2" w:rsidP="00912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MIRANDA, Marcos; SILVA, Renato.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Governança Corporativa: Teoria e Prática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3ª ed. Rio de Janeiro: Editora FGV, 2018.</w:t>
      </w:r>
    </w:p>
    <w:p w14:paraId="4059BFB6" w14:textId="77777777" w:rsidR="00912DC2" w:rsidRPr="00912DC2" w:rsidRDefault="00912DC2" w:rsidP="00912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COOPER, D.; GIBBONS, M.; HOFFMAN, R.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Governança de TI: Práticas e Frameworks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1ª ed. São Paulo: Editora Atlas, 2020.</w:t>
      </w:r>
    </w:p>
    <w:p w14:paraId="4E1C71A6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Artigos Acadêmicos</w:t>
      </w:r>
    </w:p>
    <w:p w14:paraId="3440C08D" w14:textId="77777777" w:rsidR="00912DC2" w:rsidRPr="00912DC2" w:rsidRDefault="00912DC2" w:rsidP="00912D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MARTINS, Alexandre; SOARES, Felipe.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 Governança Corporativa e a Governança de TI no Contexto Empresarial". </w:t>
      </w:r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Revista Brasileira de Administração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v. 25, n. 3, p. 187-200, 2021.</w:t>
      </w:r>
    </w:p>
    <w:p w14:paraId="3327B37F" w14:textId="77777777" w:rsidR="00912DC2" w:rsidRPr="00912DC2" w:rsidRDefault="00912DC2" w:rsidP="00912D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SANTOS, Carlos; FERREIRA, Lucas.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 Influência da Lei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-Oxley na Governança de TI". </w:t>
      </w:r>
      <w:proofErr w:type="spellStart"/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Journal</w:t>
      </w:r>
      <w:proofErr w:type="spellEnd"/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Systems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v. 32, n. 4, p. 15-28, 2019.</w:t>
      </w:r>
    </w:p>
    <w:p w14:paraId="151DD38D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Sites Oficiais</w:t>
      </w:r>
    </w:p>
    <w:p w14:paraId="3449757B" w14:textId="77777777" w:rsidR="00912DC2" w:rsidRPr="00912DC2" w:rsidRDefault="00912DC2" w:rsidP="00912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ISACA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. </w:t>
      </w:r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BR"/>
          <w14:ligatures w14:val="none"/>
        </w:rPr>
        <w:t>COBIT 2019 Framework: Governance and Management of Enterprise IT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. 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Disponível em: https://www.isaca.org/. Acesso em: 15 ago. 2025.</w:t>
      </w:r>
    </w:p>
    <w:p w14:paraId="012CBE70" w14:textId="77777777" w:rsidR="00912DC2" w:rsidRPr="00912DC2" w:rsidRDefault="00912DC2" w:rsidP="00912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SEC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. </w:t>
      </w:r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BR"/>
          <w14:ligatures w14:val="none"/>
        </w:rPr>
        <w:t>Sarbanes-Oxley Act of 2002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. 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Disponível em: https://www.sec.gov/. Acesso em: 18 ago. 2025.</w:t>
      </w:r>
    </w:p>
    <w:p w14:paraId="2C927E7E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Relatórios e Documentos de Estudo de Caso</w:t>
      </w:r>
    </w:p>
    <w:p w14:paraId="0B0B7D45" w14:textId="77777777" w:rsidR="00912DC2" w:rsidRPr="00912DC2" w:rsidRDefault="00912DC2" w:rsidP="00912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KPMG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912D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Governança Corporativa e Tecnologia da Informação: Casos e Boas Práticas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Relatório anual, 2022. Disponível em: https://home.kpmg/. Acesso em: 19 ago. 2025.</w:t>
      </w:r>
    </w:p>
    <w:p w14:paraId="52D188B5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Legislação</w:t>
      </w:r>
    </w:p>
    <w:p w14:paraId="4B7678A2" w14:textId="77777777" w:rsidR="00912DC2" w:rsidRPr="00912DC2" w:rsidRDefault="00912DC2" w:rsidP="00912D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USA. Sarbanes-Oxley Act of 2002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.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Law 107-204, 2002. Disponível em: https://www.congress.gov/. Acesso em: 20 ago. 2025.</w:t>
      </w:r>
    </w:p>
    <w:p w14:paraId="1AFEBE2A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57B75ED7">
          <v:rect id="_x0000_i1087" style="width:0;height:1.5pt" o:hralign="center" o:hrstd="t" o:hr="t" fillcolor="#a0a0a0" stroked="f"/>
        </w:pict>
      </w:r>
    </w:p>
    <w:p w14:paraId="39D20688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Glossário</w:t>
      </w:r>
    </w:p>
    <w:p w14:paraId="49516EDD" w14:textId="77777777" w:rsidR="00912DC2" w:rsidRPr="00912DC2" w:rsidRDefault="00912DC2" w:rsidP="00912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Compliance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Conformidade com leis e regulamentos, essencial para a proteção da empresa e seus stakeholders.</w:t>
      </w:r>
    </w:p>
    <w:p w14:paraId="5416FDDC" w14:textId="77777777" w:rsidR="00912DC2" w:rsidRPr="00912DC2" w:rsidRDefault="00912DC2" w:rsidP="00912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Auditoria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Processo de revisão e verificação de documentos e sistemas para assegurar que estão de acordo com as normas e regulamentações.</w:t>
      </w:r>
    </w:p>
    <w:p w14:paraId="1115B824" w14:textId="77777777" w:rsidR="00912DC2" w:rsidRPr="00912DC2" w:rsidRDefault="00912DC2" w:rsidP="00912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Framework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Conjunto de boas práticas, normas ou diretrizes que guiam a implementação de governança e controles.</w:t>
      </w:r>
    </w:p>
    <w:p w14:paraId="0946010B" w14:textId="77777777" w:rsidR="00912DC2" w:rsidRPr="00912DC2" w:rsidRDefault="00912DC2" w:rsidP="00912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COBIT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Framework internacional para a governança de TI desenvolvido pela ISACA, focado em controle e alinhamento estratégico entre TI e negócios.</w:t>
      </w:r>
    </w:p>
    <w:p w14:paraId="5DA2ACCE" w14:textId="77777777" w:rsidR="00912DC2" w:rsidRPr="00912DC2" w:rsidRDefault="00912DC2" w:rsidP="00912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SOX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-Oxley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lei americana que visa aumentar a transparência das informações financeiras e melhorar a governança corporativa após os escândalos de Enron e WorldCom.</w:t>
      </w:r>
    </w:p>
    <w:p w14:paraId="44CC4250" w14:textId="77777777" w:rsidR="00912DC2" w:rsidRPr="00912DC2" w:rsidRDefault="00912DC2" w:rsidP="00912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BE4848">
          <v:rect id="_x0000_i1088" style="width:0;height:1.5pt" o:hralign="center" o:hrstd="t" o:hr="t" fillcolor="#a0a0a0" stroked="f"/>
        </w:pict>
      </w:r>
    </w:p>
    <w:p w14:paraId="6B18CAFB" w14:textId="77777777" w:rsidR="00912DC2" w:rsidRPr="00912DC2" w:rsidRDefault="00912DC2" w:rsidP="00912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Citações no Texto</w:t>
      </w:r>
    </w:p>
    <w:p w14:paraId="312FE9CF" w14:textId="77777777" w:rsidR="00912DC2" w:rsidRPr="00912DC2" w:rsidRDefault="00912DC2" w:rsidP="00912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inserir citações de autores e documentos ao longo do texto, de acordo com a necessidade do trabalho. Por exemplo:</w:t>
      </w:r>
    </w:p>
    <w:p w14:paraId="16296FF6" w14:textId="77777777" w:rsidR="00912DC2" w:rsidRPr="00912DC2" w:rsidRDefault="00912DC2" w:rsidP="00912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Governança Corporativa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"Governança corporativa refere-se ao conjunto de práticas e processos pelos quais as empresas são dirigidas e controladas" (MIRANDA; SILVA, 2018, p. 45).</w:t>
      </w:r>
    </w:p>
    <w:p w14:paraId="4EB8E7F7" w14:textId="77777777" w:rsidR="00912DC2" w:rsidRPr="00912DC2" w:rsidRDefault="00912DC2" w:rsidP="00912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Governança de TI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"A governança de TI é fundamental para garantir que os investimentos em tecnologia estejam alinhados com os objetivos estratégicos da organização" (COOPER et al., 2020, p. 99).</w:t>
      </w:r>
    </w:p>
    <w:p w14:paraId="26A7C008" w14:textId="77777777" w:rsidR="00912DC2" w:rsidRPr="00912DC2" w:rsidRDefault="00912DC2" w:rsidP="00912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12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SOX</w:t>
      </w:r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"A </w:t>
      </w:r>
      <w:proofErr w:type="spellStart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Sarbanes</w:t>
      </w:r>
      <w:proofErr w:type="spellEnd"/>
      <w:r w:rsidRPr="00912D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-Oxley foi estabelecida com o objetivo de restaurar a confiança do público nos mercados financeiros após os escândalos de Enron e WorldCom" (USA, 2002).</w:t>
      </w:r>
    </w:p>
    <w:p w14:paraId="282EC6D7" w14:textId="77777777" w:rsidR="009F5186" w:rsidRDefault="009F5186"/>
    <w:sectPr w:rsidR="009F5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9B2"/>
    <w:multiLevelType w:val="multilevel"/>
    <w:tmpl w:val="D8A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0309E"/>
    <w:multiLevelType w:val="multilevel"/>
    <w:tmpl w:val="C3E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97159"/>
    <w:multiLevelType w:val="multilevel"/>
    <w:tmpl w:val="8BE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12CBB"/>
    <w:multiLevelType w:val="multilevel"/>
    <w:tmpl w:val="8C9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6446F"/>
    <w:multiLevelType w:val="multilevel"/>
    <w:tmpl w:val="1A6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66CAC"/>
    <w:multiLevelType w:val="multilevel"/>
    <w:tmpl w:val="7F2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47DFA"/>
    <w:multiLevelType w:val="multilevel"/>
    <w:tmpl w:val="4D0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574D3"/>
    <w:multiLevelType w:val="multilevel"/>
    <w:tmpl w:val="223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F7B18"/>
    <w:multiLevelType w:val="multilevel"/>
    <w:tmpl w:val="2D6C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67EF9"/>
    <w:multiLevelType w:val="multilevel"/>
    <w:tmpl w:val="ED1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B5BCC"/>
    <w:multiLevelType w:val="multilevel"/>
    <w:tmpl w:val="B6F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3363D"/>
    <w:multiLevelType w:val="multilevel"/>
    <w:tmpl w:val="0B12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719AB"/>
    <w:multiLevelType w:val="multilevel"/>
    <w:tmpl w:val="B6E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14649"/>
    <w:multiLevelType w:val="multilevel"/>
    <w:tmpl w:val="296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B4799"/>
    <w:multiLevelType w:val="multilevel"/>
    <w:tmpl w:val="EA4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D7235"/>
    <w:multiLevelType w:val="multilevel"/>
    <w:tmpl w:val="605E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55302">
    <w:abstractNumId w:val="15"/>
  </w:num>
  <w:num w:numId="2" w16cid:durableId="1570577430">
    <w:abstractNumId w:val="12"/>
  </w:num>
  <w:num w:numId="3" w16cid:durableId="796797589">
    <w:abstractNumId w:val="3"/>
  </w:num>
  <w:num w:numId="4" w16cid:durableId="1378582363">
    <w:abstractNumId w:val="2"/>
  </w:num>
  <w:num w:numId="5" w16cid:durableId="367877308">
    <w:abstractNumId w:val="10"/>
  </w:num>
  <w:num w:numId="6" w16cid:durableId="1838961743">
    <w:abstractNumId w:val="9"/>
  </w:num>
  <w:num w:numId="7" w16cid:durableId="894244365">
    <w:abstractNumId w:val="5"/>
  </w:num>
  <w:num w:numId="8" w16cid:durableId="830876128">
    <w:abstractNumId w:val="4"/>
  </w:num>
  <w:num w:numId="9" w16cid:durableId="976447399">
    <w:abstractNumId w:val="13"/>
  </w:num>
  <w:num w:numId="10" w16cid:durableId="1464537869">
    <w:abstractNumId w:val="14"/>
  </w:num>
  <w:num w:numId="11" w16cid:durableId="128717753">
    <w:abstractNumId w:val="0"/>
  </w:num>
  <w:num w:numId="12" w16cid:durableId="1305891960">
    <w:abstractNumId w:val="7"/>
  </w:num>
  <w:num w:numId="13" w16cid:durableId="1366642193">
    <w:abstractNumId w:val="8"/>
  </w:num>
  <w:num w:numId="14" w16cid:durableId="712265890">
    <w:abstractNumId w:val="6"/>
  </w:num>
  <w:num w:numId="15" w16cid:durableId="731513020">
    <w:abstractNumId w:val="1"/>
  </w:num>
  <w:num w:numId="16" w16cid:durableId="1617368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C2"/>
    <w:rsid w:val="0049791D"/>
    <w:rsid w:val="00912DC2"/>
    <w:rsid w:val="009F5186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1AFC"/>
  <w15:chartTrackingRefBased/>
  <w15:docId w15:val="{BDC75FBC-5FC7-4C4E-9C68-16E5A55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2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912D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912D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2DC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912DC2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912DC2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12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912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2025-08-27T21:55:00Z</dcterms:created>
  <dcterms:modified xsi:type="dcterms:W3CDTF">2025-08-27T23:57:00Z</dcterms:modified>
</cp:coreProperties>
</file>