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b/>
          <w:bCs/>
          <w:color w:val="1E2761"/>
          <w:sz w:val="56"/>
          <w:szCs w:val="56"/>
        </w:rPr>
        <w:t xml:space="preserve">FlowGuide AI</w:t>
      </w:r>
    </w:p>
    <w:p>
      <w:pPr>
        <w:spacing w:after="400"/>
        <w:jc w:val="center"/>
      </w:pPr>
      <w:r>
        <w:rPr>
          <w:b/>
          <w:bCs/>
          <w:color w:val="EA4B71"/>
          <w:sz w:val="34"/>
          <w:szCs w:val="34"/>
        </w:rPr>
        <w:t xml:space="preserve">왜 ChatGPT 대신 FlowGuide AI인가</w:t>
      </w:r>
    </w:p>
    <w:p>
      <w:pPr>
        <w:spacing w:after="800"/>
        <w:jc w:val="center"/>
      </w:pPr>
      <w:r>
        <w:rPr>
          <w:color w:val="666666"/>
          <w:sz w:val="21"/>
          <w:szCs w:val="21"/>
        </w:rPr>
        <w:t xml:space="preserve">동일 모델(GPT-4o mini) · 동일 질문 기준 — RAG·온톨로지·REG·검증의 유무가 만드는 차이</w:t>
      </w:r>
    </w:p>
    <w:p>
      <w:pPr>
        <w:jc w:val="center"/>
      </w:pPr>
      <w:r>
        <w:rPr>
          <w:color w:val="666666"/>
          <w:sz w:val="20"/>
          <w:szCs w:val="20"/>
        </w:rPr>
        <w:t xml:space="preserve">2026. 09. 09.</w:t>
      </w:r>
    </w:p>
    <w:p>
      <w:r>
        <w:br w:type="page"/>
      </w:r>
    </w:p>
    <w:p>
      <w:pPr>
        <w:pStyle w:val="Heading1"/>
        <w:spacing w:after="160" w:before="360"/>
      </w:pPr>
      <w:r>
        <w:t xml:space="preserve">1. 왜, 그리고 어떻게 비교했는가</w:t>
      </w:r>
    </w:p>
    <w:p>
      <w:pPr>
        <w:spacing w:after="140"/>
      </w:pPr>
      <w:r>
        <w:rPr>
          <w:sz w:val="21"/>
          <w:szCs w:val="21"/>
        </w:rPr>
        <w:t xml:space="preserve">“그냥 ChatGPT한테 물어보면 되는 거 아니야?”라는 질문에 데이터로 답하기 위해, 이미 FlowGuide AI 성능 테스트에 썼던 동일한 15개 워크플로우 시나리오와 24개 노드를 그대로 재사용해, 두 가지를 나란히 측정했습니다.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2"/>
        <w:gridCol w:w="70"/>
      </w:tblGrid>
      <w:tr>
        <w:trPr>
          <w:tblHeader/>
        </w:trPr>
        <w:tc>
          <w:tcPr>
            <w:shd w:fill="1E2761" w:val="clear"/>
            <w:tcMar>
              <w:top w:type="dxa" w:w="60"/>
              <w:left w:type="dxa" w:w="100"/>
              <w:bottom w:type="dxa" w:w="60"/>
              <w:right w:type="dxa" w:w="100"/>
            </w:tcMar>
          </w:tcPr>
          <w:p>
            <w:pPr>
              <w:jc w:val="center"/>
            </w:pPr>
            <w:r>
              <w:rPr>
                <w:b/>
                <w:bCs/>
                <w:color w:val="FFFFFF"/>
                <w:sz w:val="19"/>
                <w:szCs w:val="19"/>
              </w:rPr>
              <w:t xml:space="preserve">구분</w:t>
            </w:r>
          </w:p>
        </w:tc>
        <w:tc>
          <w:tcPr>
            <w:shd w:fill="1E2761" w:val="clear"/>
            <w:tcMar>
              <w:top w:type="dxa" w:w="60"/>
              <w:left w:type="dxa" w:w="100"/>
              <w:bottom w:type="dxa" w:w="60"/>
              <w:right w:type="dxa" w:w="100"/>
            </w:tcMar>
          </w:tcPr>
          <w:p>
            <w:pPr>
              <w:jc w:val="center"/>
            </w:pPr>
            <w:r>
              <w:rPr>
                <w:b/>
                <w:bCs/>
                <w:color w:val="FFFFFF"/>
                <w:sz w:val="19"/>
                <w:szCs w:val="19"/>
              </w:rPr>
              <w:t xml:space="preserve">설정</w:t>
            </w:r>
          </w:p>
        </w:tc>
        <w:tc>
          <w:tcPr>
            <w:shd w:fill="1E2761" w:val="clear"/>
            <w:tcMar>
              <w:top w:type="dxa" w:w="60"/>
              <w:left w:type="dxa" w:w="100"/>
              <w:bottom w:type="dxa" w:w="60"/>
              <w:right w:type="dxa" w:w="100"/>
            </w:tcMar>
          </w:tcPr>
          <w:p>
            <w:pPr>
              <w:jc w:val="center"/>
            </w:pPr>
            <w:r>
              <w:rPr>
                <w:b/>
                <w:bCs/>
                <w:color w:val="FFFFFF"/>
                <w:sz w:val="19"/>
                <w:szCs w:val="19"/>
              </w:rPr>
              <w:t xml:space="preserve">내용</w:t>
            </w:r>
          </w:p>
        </w:tc>
      </w:tr>
      <w:tr>
        <w:tc>
          <w:tcPr>
            <w:shd w:fill="F3F5FA" w:val="clear"/>
            <w:tcMar>
              <w:top w:type="dxa" w:w="60"/>
              <w:left w:type="dxa" w:w="100"/>
              <w:bottom w:type="dxa" w:w="60"/>
              <w:right w:type="dxa" w:w="100"/>
            </w:tcMar>
          </w:tcPr>
          <w:p>
            <w:pPr>
              <w:jc w:val="center"/>
            </w:pPr>
            <w:r>
              <w:rPr>
                <w:b/>
                <w:bCs/>
                <w:color w:val="000000"/>
                <w:sz w:val="19"/>
                <w:szCs w:val="19"/>
              </w:rPr>
              <w:t xml:space="preserve">①</w:t>
            </w:r>
          </w:p>
        </w:tc>
        <w:tc>
          <w:tcPr>
            <w:tcMar>
              <w:top w:type="dxa" w:w="60"/>
              <w:left w:type="dxa" w:w="100"/>
              <w:bottom w:type="dxa" w:w="60"/>
              <w:right w:type="dxa" w:w="100"/>
            </w:tcMar>
          </w:tcPr>
          <w:p>
            <w:pPr>
              <w:jc w:val="left"/>
            </w:pPr>
            <w:r>
              <w:rPr>
                <w:b/>
                <w:bCs/>
                <w:color w:val="000000"/>
                <w:sz w:val="19"/>
                <w:szCs w:val="19"/>
              </w:rPr>
              <w:t xml:space="preserve">일반 LLM만 사용</w:t>
            </w:r>
          </w:p>
        </w:tc>
        <w:tc>
          <w:tcPr>
            <w:tcMar>
              <w:top w:type="dxa" w:w="60"/>
              <w:left w:type="dxa" w:w="100"/>
              <w:bottom w:type="dxa" w:w="60"/>
              <w:right w:type="dxa" w:w="100"/>
            </w:tcMar>
          </w:tcPr>
          <w:p>
            <w:pPr>
              <w:jc w:val="left"/>
            </w:pPr>
            <w:r>
              <w:rPr>
                <w:b w:val="false"/>
                <w:bCs w:val="false"/>
                <w:color w:val="000000"/>
                <w:sz w:val="19"/>
                <w:szCs w:val="19"/>
              </w:rPr>
              <w:t xml:space="preserve">GPT-4o mini에 최소한의 시스템 프롬프트만 주고, RAG 검색·온톨로지 대조·REG 자동교정·시맨틱 검증 없이 바로 답을 받음</w:t>
            </w:r>
          </w:p>
        </w:tc>
      </w:tr>
      <w:tr>
        <w:tc>
          <w:tcPr>
            <w:shd w:fill="F3F5FA" w:val="clear"/>
            <w:tcMar>
              <w:top w:type="dxa" w:w="60"/>
              <w:left w:type="dxa" w:w="100"/>
              <w:bottom w:type="dxa" w:w="60"/>
              <w:right w:type="dxa" w:w="100"/>
            </w:tcMar>
          </w:tcPr>
          <w:p>
            <w:pPr>
              <w:jc w:val="center"/>
            </w:pPr>
            <w:r>
              <w:rPr>
                <w:b/>
                <w:bCs/>
                <w:color w:val="000000"/>
                <w:sz w:val="19"/>
                <w:szCs w:val="19"/>
              </w:rPr>
              <w:t xml:space="preserve">②</w:t>
            </w:r>
          </w:p>
        </w:tc>
        <w:tc>
          <w:tcPr>
            <w:tcMar>
              <w:top w:type="dxa" w:w="60"/>
              <w:left w:type="dxa" w:w="100"/>
              <w:bottom w:type="dxa" w:w="60"/>
              <w:right w:type="dxa" w:w="100"/>
            </w:tcMar>
          </w:tcPr>
          <w:p>
            <w:pPr>
              <w:jc w:val="left"/>
            </w:pPr>
            <w:r>
              <w:rPr>
                <w:b/>
                <w:bCs/>
                <w:color w:val="000000"/>
                <w:sz w:val="19"/>
                <w:szCs w:val="19"/>
              </w:rPr>
              <w:t xml:space="preserve">FlowGuide AI</w:t>
            </w:r>
          </w:p>
        </w:tc>
        <w:tc>
          <w:tcPr>
            <w:tcMar>
              <w:top w:type="dxa" w:w="60"/>
              <w:left w:type="dxa" w:w="100"/>
              <w:bottom w:type="dxa" w:w="60"/>
              <w:right w:type="dxa" w:w="100"/>
            </w:tcMar>
          </w:tcPr>
          <w:p>
            <w:pPr>
              <w:jc w:val="left"/>
            </w:pPr>
            <w:r>
              <w:rPr>
                <w:b w:val="false"/>
                <w:bCs w:val="false"/>
                <w:color w:val="000000"/>
                <w:sz w:val="19"/>
                <w:szCs w:val="19"/>
              </w:rPr>
              <w:t xml:space="preserve">하이브리드 RAG(BM25+임베딩) + 453개 노드 온톨로지 + REG(Levenshtein 자동교정) + 4단계 시맨틱 검증을 모두 거친 뒤 답을 받음</w:t>
            </w:r>
          </w:p>
        </w:tc>
      </w:tr>
    </w:tbl>
    <w:p>
      <w:pPr>
        <w:spacing w:after="140"/>
      </w:pPr>
      <w:r>
        <w:rPr>
          <w:i/>
          <w:iCs/>
          <w:color w:val="666666"/>
          <w:sz w:val="21"/>
          <w:szCs w:val="21"/>
        </w:rPr>
        <w:t xml:space="preserve">GPT-4o mini를 “일반 LLM”의 대표로 쓴 이유는, FlowGuide AI의 답변 생성 모델 자체가 GPT-4o mini이기 때문입니다. 즉 이번 비교는 모델 성능의 차이가 아니라, 순수하게 “무엇을 더 얹었는가”의 차이만 드러냅니다 — 실제 ChatGPT(GPT-4o/4o mini 계열) 사용자가 n8n 워크플로우를 그대로 요청했을 때 겪을 상황과 사실상 동일한 조건입니다.</w:t>
      </w:r>
    </w:p>
    <w:p>
      <w:pPr>
        <w:spacing w:after="140"/>
      </w:pPr>
      <w:r>
        <w:rPr>
          <w:sz w:val="21"/>
          <w:szCs w:val="21"/>
        </w:rPr>
        <w:t xml:space="preserve">판정 기준은 세 단계입니다: (a) 워크플로우 JSON을 만들어내는가, (b) 그 JSON을 가공 없이 그대로 n8n REST API에 넣었을 때 실제로 워크플로우가 생성되는가, (c) 거기 쓰인 노드 타입이 n8n에 실제로 존재하는 453개 중 하나인가 — 존재하지 않는 타입을 썼다면, 설령 (b)에 통과해도 실행 시점에 반드시 깨집니다.</w:t>
      </w:r>
    </w:p>
    <w:p>
      <w:r>
        <w:br w:type="page"/>
      </w:r>
    </w:p>
    <w:p>
      <w:pPr>
        <w:pStyle w:val="Heading1"/>
        <w:spacing w:after="160" w:before="360"/>
      </w:pPr>
      <w:r>
        <w:t xml:space="preserve">2. 한눈에 보는 차이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30"/>
        <w:gridCol w:w="30"/>
      </w:tblGrid>
      <w:tr>
        <w:trPr>
          <w:tblHeader/>
        </w:trPr>
        <w:tc>
          <w:tcPr>
            <w:shd w:fill="1E2761" w:val="clear"/>
            <w:tcMar>
              <w:top w:type="dxa" w:w="60"/>
              <w:left w:type="dxa" w:w="100"/>
              <w:bottom w:type="dxa" w:w="60"/>
              <w:right w:type="dxa" w:w="100"/>
            </w:tcMar>
          </w:tcPr>
          <w:p>
            <w:pPr>
              <w:jc w:val="center"/>
            </w:pPr>
            <w:r>
              <w:rPr>
                <w:b/>
                <w:bCs/>
                <w:color w:val="FFFFFF"/>
                <w:sz w:val="19"/>
                <w:szCs w:val="19"/>
              </w:rPr>
              <w:t xml:space="preserve">지표</w:t>
            </w:r>
          </w:p>
        </w:tc>
        <w:tc>
          <w:tcPr>
            <w:shd w:fill="1E2761" w:val="clear"/>
            <w:tcMar>
              <w:top w:type="dxa" w:w="60"/>
              <w:left w:type="dxa" w:w="100"/>
              <w:bottom w:type="dxa" w:w="60"/>
              <w:right w:type="dxa" w:w="100"/>
            </w:tcMar>
          </w:tcPr>
          <w:p>
            <w:pPr>
              <w:jc w:val="center"/>
            </w:pPr>
            <w:r>
              <w:rPr>
                <w:b/>
                <w:bCs/>
                <w:color w:val="FFFFFF"/>
                <w:sz w:val="19"/>
                <w:szCs w:val="19"/>
              </w:rPr>
              <w:t xml:space="preserve">일반 LLM만 사용</w:t>
            </w:r>
          </w:p>
        </w:tc>
        <w:tc>
          <w:tcPr>
            <w:shd w:fill="1E2761" w:val="clear"/>
            <w:tcMar>
              <w:top w:type="dxa" w:w="60"/>
              <w:left w:type="dxa" w:w="100"/>
              <w:bottom w:type="dxa" w:w="60"/>
              <w:right w:type="dxa" w:w="100"/>
            </w:tcMar>
          </w:tcPr>
          <w:p>
            <w:pPr>
              <w:jc w:val="center"/>
            </w:pPr>
            <w:r>
              <w:rPr>
                <w:b/>
                <w:bCs/>
                <w:color w:val="FFFFFF"/>
                <w:sz w:val="19"/>
                <w:szCs w:val="19"/>
              </w:rPr>
              <w:t xml:space="preserve">FlowGuide AI</w:t>
            </w:r>
          </w:p>
        </w:tc>
      </w:tr>
      <w:tr>
        <w:tc>
          <w:tcPr>
            <w:shd w:fill="F3F5FA" w:val="clear"/>
            <w:tcMar>
              <w:top w:type="dxa" w:w="60"/>
              <w:left w:type="dxa" w:w="100"/>
              <w:bottom w:type="dxa" w:w="60"/>
              <w:right w:type="dxa" w:w="100"/>
            </w:tcMar>
          </w:tcPr>
          <w:p>
            <w:pPr>
              <w:jc w:val="left"/>
            </w:pPr>
            <w:r>
              <w:rPr>
                <w:b/>
                <w:bCs/>
                <w:color w:val="000000"/>
                <w:sz w:val="19"/>
                <w:szCs w:val="19"/>
              </w:rPr>
              <w:t xml:space="preserve">그럴듯한 워크플로우 JSON 생성</w:t>
            </w:r>
          </w:p>
        </w:tc>
        <w:tc>
          <w:tcPr>
            <w:tcMar>
              <w:top w:type="dxa" w:w="60"/>
              <w:left w:type="dxa" w:w="100"/>
              <w:bottom w:type="dxa" w:w="60"/>
              <w:right w:type="dxa" w:w="100"/>
            </w:tcMar>
          </w:tcPr>
          <w:p>
            <w:pPr>
              <w:jc w:val="center"/>
            </w:pPr>
            <w:r>
              <w:rPr>
                <w:b w:val="false"/>
                <w:bCs w:val="false"/>
                <w:color w:val="B3261E"/>
                <w:sz w:val="19"/>
                <w:szCs w:val="19"/>
              </w:rPr>
              <w:t xml:space="preserve">100.0%</w:t>
            </w:r>
          </w:p>
        </w:tc>
        <w:tc>
          <w:tcPr>
            <w:tcMar>
              <w:top w:type="dxa" w:w="60"/>
              <w:left w:type="dxa" w:w="100"/>
              <w:bottom w:type="dxa" w:w="60"/>
              <w:right w:type="dxa" w:w="100"/>
            </w:tcMar>
          </w:tcPr>
          <w:p>
            <w:pPr>
              <w:jc w:val="center"/>
            </w:pPr>
            <w:r>
              <w:rPr>
                <w:b/>
                <w:bCs/>
                <w:color w:val="1B7A3D"/>
                <w:sz w:val="19"/>
                <w:szCs w:val="19"/>
              </w:rPr>
              <w:t xml:space="preserve">100.0%</w:t>
            </w:r>
          </w:p>
        </w:tc>
      </w:tr>
      <w:tr>
        <w:tc>
          <w:tcPr>
            <w:shd w:fill="F3F5FA" w:val="clear"/>
            <w:tcMar>
              <w:top w:type="dxa" w:w="60"/>
              <w:left w:type="dxa" w:w="100"/>
              <w:bottom w:type="dxa" w:w="60"/>
              <w:right w:type="dxa" w:w="100"/>
            </w:tcMar>
          </w:tcPr>
          <w:p>
            <w:pPr>
              <w:jc w:val="left"/>
            </w:pPr>
            <w:r>
              <w:rPr>
                <w:b/>
                <w:bCs/>
                <w:color w:val="000000"/>
                <w:sz w:val="19"/>
                <w:szCs w:val="19"/>
              </w:rPr>
              <w:t xml:space="preserve">n8n에 표면적으로 주입 성공</w:t>
            </w:r>
          </w:p>
        </w:tc>
        <w:tc>
          <w:tcPr>
            <w:tcMar>
              <w:top w:type="dxa" w:w="60"/>
              <w:left w:type="dxa" w:w="100"/>
              <w:bottom w:type="dxa" w:w="60"/>
              <w:right w:type="dxa" w:w="100"/>
            </w:tcMar>
          </w:tcPr>
          <w:p>
            <w:pPr>
              <w:jc w:val="center"/>
            </w:pPr>
            <w:r>
              <w:rPr>
                <w:b w:val="false"/>
                <w:bCs w:val="false"/>
                <w:color w:val="B3261E"/>
                <w:sz w:val="19"/>
                <w:szCs w:val="19"/>
              </w:rPr>
              <w:t xml:space="preserve">86.7%</w:t>
            </w:r>
          </w:p>
        </w:tc>
        <w:tc>
          <w:tcPr>
            <w:tcMar>
              <w:top w:type="dxa" w:w="60"/>
              <w:left w:type="dxa" w:w="100"/>
              <w:bottom w:type="dxa" w:w="60"/>
              <w:right w:type="dxa" w:w="100"/>
            </w:tcMar>
          </w:tcPr>
          <w:p>
            <w:pPr>
              <w:jc w:val="center"/>
            </w:pPr>
            <w:r>
              <w:rPr>
                <w:b/>
                <w:bCs/>
                <w:color w:val="1B7A3D"/>
                <w:sz w:val="19"/>
                <w:szCs w:val="19"/>
              </w:rPr>
              <w:t xml:space="preserve">100.0%</w:t>
            </w:r>
          </w:p>
        </w:tc>
      </w:tr>
      <w:tr>
        <w:tc>
          <w:tcPr>
            <w:shd w:fill="F3F5FA" w:val="clear"/>
            <w:tcMar>
              <w:top w:type="dxa" w:w="60"/>
              <w:left w:type="dxa" w:w="100"/>
              <w:bottom w:type="dxa" w:w="60"/>
              <w:right w:type="dxa" w:w="100"/>
            </w:tcMar>
          </w:tcPr>
          <w:p>
            <w:pPr>
              <w:jc w:val="left"/>
            </w:pPr>
            <w:r>
              <w:rPr>
                <w:b/>
                <w:bCs/>
                <w:color w:val="000000"/>
                <w:sz w:val="19"/>
                <w:szCs w:val="19"/>
              </w:rPr>
              <w:t xml:space="preserve">실제로 실행 가능한 워크플로우</w:t>
            </w:r>
          </w:p>
        </w:tc>
        <w:tc>
          <w:tcPr>
            <w:tcMar>
              <w:top w:type="dxa" w:w="60"/>
              <w:left w:type="dxa" w:w="100"/>
              <w:bottom w:type="dxa" w:w="60"/>
              <w:right w:type="dxa" w:w="100"/>
            </w:tcMar>
          </w:tcPr>
          <w:p>
            <w:pPr>
              <w:jc w:val="center"/>
            </w:pPr>
            <w:r>
              <w:rPr>
                <w:b w:val="false"/>
                <w:bCs w:val="false"/>
                <w:color w:val="B3261E"/>
                <w:sz w:val="19"/>
                <w:szCs w:val="19"/>
              </w:rPr>
              <w:t xml:space="preserve">66.7%</w:t>
            </w:r>
          </w:p>
        </w:tc>
        <w:tc>
          <w:tcPr>
            <w:tcMar>
              <w:top w:type="dxa" w:w="60"/>
              <w:left w:type="dxa" w:w="100"/>
              <w:bottom w:type="dxa" w:w="60"/>
              <w:right w:type="dxa" w:w="100"/>
            </w:tcMar>
          </w:tcPr>
          <w:p>
            <w:pPr>
              <w:jc w:val="center"/>
            </w:pPr>
            <w:r>
              <w:rPr>
                <w:b/>
                <w:bCs/>
                <w:color w:val="1B7A3D"/>
                <w:sz w:val="19"/>
                <w:szCs w:val="19"/>
              </w:rPr>
              <w:t xml:space="preserve">100.0%</w:t>
            </w:r>
          </w:p>
        </w:tc>
      </w:tr>
      <w:tr>
        <w:tc>
          <w:tcPr>
            <w:shd w:fill="F3F5FA" w:val="clear"/>
            <w:tcMar>
              <w:top w:type="dxa" w:w="60"/>
              <w:left w:type="dxa" w:w="100"/>
              <w:bottom w:type="dxa" w:w="60"/>
              <w:right w:type="dxa" w:w="100"/>
            </w:tcMar>
          </w:tcPr>
          <w:p>
            <w:pPr>
              <w:jc w:val="left"/>
            </w:pPr>
            <w:r>
              <w:rPr>
                <w:b/>
                <w:bCs/>
                <w:color w:val="000000"/>
                <w:sz w:val="19"/>
                <w:szCs w:val="19"/>
              </w:rPr>
              <w:t xml:space="preserve">존재하지 않는 노드를 지어낸 시나리오</w:t>
            </w:r>
          </w:p>
        </w:tc>
        <w:tc>
          <w:tcPr>
            <w:tcMar>
              <w:top w:type="dxa" w:w="60"/>
              <w:left w:type="dxa" w:w="100"/>
              <w:bottom w:type="dxa" w:w="60"/>
              <w:right w:type="dxa" w:w="100"/>
            </w:tcMar>
          </w:tcPr>
          <w:p>
            <w:pPr>
              <w:jc w:val="center"/>
            </w:pPr>
            <w:r>
              <w:rPr>
                <w:b w:val="false"/>
                <w:bCs w:val="false"/>
                <w:color w:val="B3261E"/>
                <w:sz w:val="19"/>
                <w:szCs w:val="19"/>
              </w:rPr>
              <w:t xml:space="preserve">4/15 (26.7%)</w:t>
            </w:r>
          </w:p>
        </w:tc>
        <w:tc>
          <w:tcPr>
            <w:tcMar>
              <w:top w:type="dxa" w:w="60"/>
              <w:left w:type="dxa" w:w="100"/>
              <w:bottom w:type="dxa" w:w="60"/>
              <w:right w:type="dxa" w:w="100"/>
            </w:tcMar>
          </w:tcPr>
          <w:p>
            <w:pPr>
              <w:jc w:val="center"/>
            </w:pPr>
            <w:r>
              <w:rPr>
                <w:b/>
                <w:bCs/>
                <w:color w:val="1B7A3D"/>
                <w:sz w:val="19"/>
                <w:szCs w:val="19"/>
              </w:rPr>
              <w:t xml:space="preserve">0건 (0%)</w:t>
            </w:r>
          </w:p>
        </w:tc>
      </w:tr>
      <w:tr>
        <w:tc>
          <w:tcPr>
            <w:shd w:fill="F3F5FA" w:val="clear"/>
            <w:tcMar>
              <w:top w:type="dxa" w:w="60"/>
              <w:left w:type="dxa" w:w="100"/>
              <w:bottom w:type="dxa" w:w="60"/>
              <w:right w:type="dxa" w:w="100"/>
            </w:tcMar>
          </w:tcPr>
          <w:p>
            <w:pPr>
              <w:jc w:val="left"/>
            </w:pPr>
            <w:r>
              <w:rPr>
                <w:b/>
                <w:bCs/>
                <w:color w:val="000000"/>
                <w:sz w:val="19"/>
                <w:szCs w:val="19"/>
              </w:rPr>
              <w:t xml:space="preserve">스스로 고친 오류 건수</w:t>
            </w:r>
          </w:p>
        </w:tc>
        <w:tc>
          <w:tcPr>
            <w:tcMar>
              <w:top w:type="dxa" w:w="60"/>
              <w:left w:type="dxa" w:w="100"/>
              <w:bottom w:type="dxa" w:w="60"/>
              <w:right w:type="dxa" w:w="100"/>
            </w:tcMar>
          </w:tcPr>
          <w:p>
            <w:pPr>
              <w:jc w:val="center"/>
            </w:pPr>
            <w:r>
              <w:rPr>
                <w:b w:val="false"/>
                <w:bCs w:val="false"/>
                <w:color w:val="B3261E"/>
                <w:sz w:val="19"/>
                <w:szCs w:val="19"/>
              </w:rPr>
              <w:t xml:space="preserve">0건 — 교정 기능 없음</w:t>
            </w:r>
          </w:p>
        </w:tc>
        <w:tc>
          <w:tcPr>
            <w:tcMar>
              <w:top w:type="dxa" w:w="60"/>
              <w:left w:type="dxa" w:w="100"/>
              <w:bottom w:type="dxa" w:w="60"/>
              <w:right w:type="dxa" w:w="100"/>
            </w:tcMar>
          </w:tcPr>
          <w:p>
            <w:pPr>
              <w:jc w:val="center"/>
            </w:pPr>
            <w:r>
              <w:rPr>
                <w:b/>
                <w:bCs/>
                <w:color w:val="1B7A3D"/>
                <w:sz w:val="19"/>
                <w:szCs w:val="19"/>
              </w:rPr>
              <w:t xml:space="preserve">평균 2.33건/워크플로우</w:t>
            </w:r>
          </w:p>
        </w:tc>
      </w:tr>
    </w:tbl>
    <w:p>
      <w:pPr>
        <w:spacing w:after="140"/>
      </w:pPr>
      <w:r>
        <w:rPr>
          <w:b w:val="false"/>
          <w:bCs w:val="false"/>
          <w:sz w:val="21"/>
          <w:szCs w:val="21"/>
        </w:rPr>
        <w:t xml:space="preserve">가장 눈여겨볼 지점은 첫 줄과 셋째 줄입니다. “그럴듯한 JSON을 만드는 능력”은 둘 다 100%로 동일합니다 — 겉으로 보이는 결과물만 보면 차이를 느끼기 어렵습니다. 하지만 그 JSON이 “실제로 실행 가능한 워크플로우”인지 기준을 놓고 보면, 일반 LLM은 66.7%(95% CI 41.7–84.9%)까지 떨어지는 반면 FlowGuide AI는 100.0%(95% CI 84.5–100.0%)를 유지합니다.</w:t>
      </w:r>
    </w:p>
    <w:p>
      <w:r>
        <w:br w:type="page"/>
      </w:r>
    </w:p>
    <w:p>
      <w:pPr>
        <w:pStyle w:val="Heading1"/>
        <w:spacing w:after="160" w:before="360"/>
      </w:pPr>
      <w:r>
        <w:t xml:space="preserve">3. 이유 1 — “만들어졌다”와 “동작한다”는 다른 이야기입니다</w:t>
      </w:r>
    </w:p>
    <w:p>
      <w:pPr>
        <w:spacing w:after="140"/>
      </w:pPr>
      <w:r>
        <w:rPr>
          <w:sz w:val="21"/>
          <w:szCs w:val="21"/>
        </w:rPr>
        <w:t xml:space="preserve">같은 15개 시나리오 기준, 일반 LLM만 사용했을 때 실제로 문제없이 동작한 워크플로우는 10/15건(66.7%)이었습니다. FlowGuide AI는 21건의 시행(15개 시나리오 중 3개는 3회씩 반복) 전부 성공했습니다 — 100.0%(21/21).</w:t>
      </w:r>
    </w:p>
    <w:p>
      <w:pPr>
        <w:spacing w:after="100"/>
      </w:pPr>
      <w:r>
        <w:rPr>
          <w:b/>
          <w:bCs/>
          <w:sz w:val="22"/>
          <w:szCs w:val="22"/>
        </w:rPr>
        <w:t xml:space="preserve">일반 LLM — 실사용 가능률  </w:t>
      </w:r>
      <w:r>
        <w:rPr>
          <w:b/>
          <w:bCs/>
          <w:color w:val="EA4B71"/>
          <w:sz w:val="26"/>
          <w:szCs w:val="26"/>
        </w:rPr>
        <w:t xml:space="preserve">66.7%</w:t>
      </w:r>
      <w:r>
        <w:rPr>
          <w:color w:val="666666"/>
          <w:sz w:val="20"/>
          <w:szCs w:val="20"/>
        </w:rPr>
        <w:t xml:space="preserve">  (10/15건, 95% CI 41.7–84.9%)</w:t>
      </w:r>
    </w:p>
    <w:p>
      <w:pPr>
        <w:spacing w:after="100"/>
      </w:pPr>
      <w:r>
        <w:rPr>
          <w:b/>
          <w:bCs/>
          <w:sz w:val="22"/>
          <w:szCs w:val="22"/>
        </w:rPr>
        <w:t xml:space="preserve">FlowGuide AI — n8n 반영 성공률  </w:t>
      </w:r>
      <w:r>
        <w:rPr>
          <w:b/>
          <w:bCs/>
          <w:color w:val="EA4B71"/>
          <w:sz w:val="26"/>
          <w:szCs w:val="26"/>
        </w:rPr>
        <w:t xml:space="preserve">100.0%</w:t>
      </w:r>
      <w:r>
        <w:rPr>
          <w:color w:val="666666"/>
          <w:sz w:val="20"/>
          <w:szCs w:val="20"/>
        </w:rPr>
        <w:t xml:space="preserve">  (21/21건, 95% CI 84.5–100.0%)</w:t>
      </w:r>
    </w:p>
    <w:p>
      <w:pPr>
        <w:pStyle w:val="Heading2"/>
        <w:spacing w:after="120" w:before="260"/>
      </w:pPr>
      <w:r>
        <w:t xml:space="preserve">실패 사례 1 — 스키마 자체가 틀렸습니다</w:t>
      </w:r>
    </w:p>
    <w:p>
      <w:pPr>
        <w:spacing w:after="140"/>
      </w:pPr>
      <w:r>
        <w:rPr>
          <w:sz w:val="21"/>
          <w:szCs w:val="21"/>
        </w:rPr>
        <w:t xml:space="preserve">“RSS 피드를 30분마다 읽어서 노션 데이터베이스에 저장하는 워크플로우를 만들어줘” 요청에서, 일반 LLM이 만든 JSON을 그대로 n8n에 넣자 다음과 같이 거부됐습니다:</w:t>
      </w:r>
    </w:p>
    <w:p>
      <w:pPr>
        <w:pBdr>
          <w:left w:val="single" w:color="CCCCCC" w:sz="12" w:space="8"/>
        </w:pBdr>
        <w:spacing w:after="100" w:before="40"/>
        <w:ind w:left="300"/>
      </w:pPr>
      <w:r>
        <w:rPr>
          <w:rFonts w:ascii="Consolas" w:cs="Consolas" w:eastAsia="Consolas" w:hAnsi="Consolas"/>
          <w:i/>
          <w:iCs/>
          <w:color w:val="666666"/>
          <w:sz w:val="19"/>
          <w:szCs w:val="19"/>
        </w:rPr>
        <w:t xml:space="preserve">n8n 응답: "request/body/settings must NOT have additional properties"</w:t>
      </w:r>
    </w:p>
    <w:p>
      <w:pPr>
        <w:spacing w:after="140"/>
      </w:pPr>
      <w:r>
        <w:rPr>
          <w:sz w:val="21"/>
          <w:szCs w:val="21"/>
        </w:rPr>
        <w:t xml:space="preserve">settings 필드에 n8n이 허용하지 않는 속성이 섞여 있었던 것입니다. FlowGuide AI는 검증 단계에서 이런 구조적 오류를 사전에 걸러냅니다.</w:t>
      </w:r>
    </w:p>
    <w:p>
      <w:pPr>
        <w:pStyle w:val="Heading2"/>
        <w:spacing w:after="120" w:before="260"/>
      </w:pPr>
      <w:r>
        <w:t xml:space="preserve">실패 사례 2 — 연결(connections)이 존재하지 않는 노드를 가리킵니다</w:t>
      </w:r>
    </w:p>
    <w:p>
      <w:pPr>
        <w:spacing w:after="140"/>
      </w:pPr>
      <w:r>
        <w:rPr>
          <w:sz w:val="21"/>
          <w:szCs w:val="21"/>
        </w:rPr>
        <w:t xml:space="preserve">“매시간 API에서 데이터를 가져와서 변환한 뒤 다른 API로 전송하는 워크플로우를 만들어줘” 요청에서는:</w:t>
      </w:r>
    </w:p>
    <w:p>
      <w:pPr>
        <w:pBdr>
          <w:left w:val="single" w:color="CCCCCC" w:sz="12" w:space="8"/>
        </w:pBdr>
        <w:spacing w:after="100" w:before="40"/>
        <w:ind w:left="300"/>
      </w:pPr>
      <w:r>
        <w:rPr>
          <w:rFonts w:ascii="Consolas" w:cs="Consolas" w:eastAsia="Consolas" w:hAnsi="Consolas"/>
          <w:i/>
          <w:iCs/>
          <w:color w:val="666666"/>
          <w:sz w:val="19"/>
          <w:szCs w:val="19"/>
        </w:rPr>
        <w:t xml:space="preserve">n8n 응답: "Workflow structure is invalid. connections.Every Hour (unknown_connection_source): Connection source "Every Hour" does not reference an existing node"</w:t>
      </w:r>
    </w:p>
    <w:p>
      <w:pPr>
        <w:spacing w:after="140"/>
      </w:pPr>
      <w:r>
        <w:rPr>
          <w:sz w:val="21"/>
          <w:szCs w:val="21"/>
        </w:rPr>
        <w:t xml:space="preserve">노드 연결 정보가 실제 노드 이름과 어긋나 있었습니다. 겉보기엔 그럴듯한 JSON이지만, 내부 일관성이 깨져 있으면 n8n은 워크플로우 생성 자체를 거부합니다.</w:t>
      </w:r>
    </w:p>
    <w:p>
      <w:r>
        <w:br w:type="page"/>
      </w:r>
    </w:p>
    <w:p>
      <w:pPr>
        <w:pStyle w:val="Heading1"/>
        <w:spacing w:after="160" w:before="360"/>
      </w:pPr>
      <w:r>
        <w:t xml:space="preserve">4. 이유 2 — 모르면서도 안다고 말합니다 (환각)</w:t>
      </w:r>
    </w:p>
    <w:p>
      <w:pPr>
        <w:spacing w:after="140"/>
      </w:pPr>
      <w:r>
        <w:rPr>
          <w:sz w:val="21"/>
          <w:szCs w:val="21"/>
        </w:rPr>
        <w:t xml:space="preserve">15개 시나리오 중 4개(26.7%)에서, 일반 LLM은 n8n에 실제로 존재하지 않는 노드 타입을 마치 존재하는 것처럼 자신 있게 만들어냈습니다. 문제는 이 중 3건은 n8n API가 생성 시점에는 별다른 오류 없이 “성공”으로 받아준다는 점입니다 — n8n의 워크플로우 생성 API는 노드 타입이 실제 설치된 노드 목록에 있는지까지는 검사하지 않기 때문입니다. 즉 사용자는 “성공했다”는 화면을 보지만, 그 워크플로우를 실행하는 순간 “노드를 찾을 수 없음” 오류로 깨집니다.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33"/>
        <w:gridCol w:w="25"/>
      </w:tblGrid>
      <w:tr>
        <w:trPr>
          <w:tblHeader/>
        </w:trPr>
        <w:tc>
          <w:tcPr>
            <w:shd w:fill="1E2761" w:val="clear"/>
            <w:tcMar>
              <w:top w:type="dxa" w:w="60"/>
              <w:left w:type="dxa" w:w="100"/>
              <w:bottom w:type="dxa" w:w="60"/>
              <w:right w:type="dxa" w:w="100"/>
            </w:tcMar>
          </w:tcPr>
          <w:p>
            <w:pPr>
              <w:jc w:val="center"/>
            </w:pPr>
            <w:r>
              <w:rPr>
                <w:b/>
                <w:bCs/>
                <w:color w:val="FFFFFF"/>
                <w:sz w:val="19"/>
                <w:szCs w:val="19"/>
              </w:rPr>
              <w:t xml:space="preserve">요청</w:t>
            </w:r>
          </w:p>
        </w:tc>
        <w:tc>
          <w:tcPr>
            <w:shd w:fill="1E2761" w:val="clear"/>
            <w:tcMar>
              <w:top w:type="dxa" w:w="60"/>
              <w:left w:type="dxa" w:w="100"/>
              <w:bottom w:type="dxa" w:w="60"/>
              <w:right w:type="dxa" w:w="100"/>
            </w:tcMar>
          </w:tcPr>
          <w:p>
            <w:pPr>
              <w:jc w:val="center"/>
            </w:pPr>
            <w:r>
              <w:rPr>
                <w:b/>
                <w:bCs/>
                <w:color w:val="FFFFFF"/>
                <w:sz w:val="19"/>
                <w:szCs w:val="19"/>
              </w:rPr>
              <w:t xml:space="preserve">지어낸(존재하지 않는) 노드 타입</w:t>
            </w:r>
          </w:p>
        </w:tc>
        <w:tc>
          <w:tcPr>
            <w:shd w:fill="1E2761" w:val="clear"/>
            <w:tcMar>
              <w:top w:type="dxa" w:w="60"/>
              <w:left w:type="dxa" w:w="100"/>
              <w:bottom w:type="dxa" w:w="60"/>
              <w:right w:type="dxa" w:w="100"/>
            </w:tcMar>
          </w:tcPr>
          <w:p>
            <w:pPr>
              <w:jc w:val="center"/>
            </w:pPr>
            <w:r>
              <w:rPr>
                <w:b/>
                <w:bCs/>
                <w:color w:val="FFFFFF"/>
                <w:sz w:val="19"/>
                <w:szCs w:val="19"/>
              </w:rPr>
              <w:t xml:space="preserve">결과</w:t>
            </w:r>
          </w:p>
        </w:tc>
      </w:tr>
      <w:tr>
        <w:tc>
          <w:tcPr>
            <w:tcMar>
              <w:top w:type="dxa" w:w="60"/>
              <w:left w:type="dxa" w:w="100"/>
              <w:bottom w:type="dxa" w:w="60"/>
              <w:right w:type="dxa" w:w="100"/>
            </w:tcMar>
          </w:tcPr>
          <w:p>
            <w:pPr>
              <w:jc w:val="left"/>
            </w:pPr>
            <w:r>
              <w:rPr>
                <w:b w:val="false"/>
                <w:bCs w:val="false"/>
                <w:color w:val="000000"/>
                <w:sz w:val="19"/>
                <w:szCs w:val="19"/>
              </w:rPr>
              <w:t xml:space="preserve">RSS 피드를 30분마다 읽어서 노션 데이터베이스에 저…</w:t>
            </w:r>
          </w:p>
        </w:tc>
        <w:tc>
          <w:tcPr>
            <w:tcMar>
              <w:top w:type="dxa" w:w="60"/>
              <w:left w:type="dxa" w:w="100"/>
              <w:bottom w:type="dxa" w:w="60"/>
              <w:right w:type="dxa" w:w="100"/>
            </w:tcMar>
          </w:tcPr>
          <w:p>
            <w:pPr>
              <w:jc w:val="left"/>
            </w:pPr>
            <w:r>
              <w:rPr>
                <w:b/>
                <w:bCs/>
                <w:color w:val="B3261E"/>
                <w:sz w:val="19"/>
                <w:szCs w:val="19"/>
              </w:rPr>
              <w:t xml:space="preserve">n8n-nodes-base.rssRead</w:t>
            </w:r>
          </w:p>
        </w:tc>
        <w:tc>
          <w:tcPr>
            <w:tcMar>
              <w:top w:type="dxa" w:w="60"/>
              <w:left w:type="dxa" w:w="100"/>
              <w:bottom w:type="dxa" w:w="60"/>
              <w:right w:type="dxa" w:w="100"/>
            </w:tcMar>
          </w:tcPr>
          <w:p>
            <w:pPr>
              <w:jc w:val="center"/>
            </w:pPr>
            <w:r>
              <w:rPr>
                <w:b w:val="false"/>
                <w:bCs w:val="false"/>
                <w:color w:val="B3261E"/>
                <w:sz w:val="19"/>
                <w:szCs w:val="19"/>
              </w:rPr>
              <w:t xml:space="preserve">생성 시점에 즉시 실패</w:t>
            </w:r>
          </w:p>
        </w:tc>
      </w:tr>
      <w:tr>
        <w:tc>
          <w:tcPr>
            <w:tcMar>
              <w:top w:type="dxa" w:w="60"/>
              <w:left w:type="dxa" w:w="100"/>
              <w:bottom w:type="dxa" w:w="60"/>
              <w:right w:type="dxa" w:w="100"/>
            </w:tcMar>
          </w:tcPr>
          <w:p>
            <w:pPr>
              <w:jc w:val="left"/>
            </w:pPr>
            <w:r>
              <w:rPr>
                <w:b w:val="false"/>
                <w:bCs w:val="false"/>
                <w:color w:val="000000"/>
                <w:sz w:val="19"/>
                <w:szCs w:val="19"/>
              </w:rPr>
              <w:t xml:space="preserve">매주 월요일 아침에 날씨를 확인해서 비가 오면 텔레그램…</w:t>
            </w:r>
          </w:p>
        </w:tc>
        <w:tc>
          <w:tcPr>
            <w:tcMar>
              <w:top w:type="dxa" w:w="60"/>
              <w:left w:type="dxa" w:w="100"/>
              <w:bottom w:type="dxa" w:w="60"/>
              <w:right w:type="dxa" w:w="100"/>
            </w:tcMar>
          </w:tcPr>
          <w:p>
            <w:pPr>
              <w:jc w:val="left"/>
            </w:pPr>
            <w:r>
              <w:rPr>
                <w:b/>
                <w:bCs/>
                <w:color w:val="B3261E"/>
                <w:sz w:val="19"/>
                <w:szCs w:val="19"/>
              </w:rPr>
              <w:t xml:space="preserve">n8n-nodes-base.telegramSendMessage</w:t>
            </w:r>
          </w:p>
        </w:tc>
        <w:tc>
          <w:tcPr>
            <w:tcMar>
              <w:top w:type="dxa" w:w="60"/>
              <w:left w:type="dxa" w:w="100"/>
              <w:bottom w:type="dxa" w:w="60"/>
              <w:right w:type="dxa" w:w="100"/>
            </w:tcMar>
          </w:tcPr>
          <w:p>
            <w:pPr>
              <w:jc w:val="center"/>
            </w:pPr>
            <w:r>
              <w:rPr>
                <w:b w:val="false"/>
                <w:bCs w:val="false"/>
                <w:color w:val="B36B00"/>
                <w:sz w:val="19"/>
                <w:szCs w:val="19"/>
              </w:rPr>
              <w:t xml:space="preserve">생성 시점엔 “성공” (실행 시 깨짐)</w:t>
            </w:r>
          </w:p>
        </w:tc>
      </w:tr>
      <w:tr>
        <w:tc>
          <w:tcPr>
            <w:tcMar>
              <w:top w:type="dxa" w:w="60"/>
              <w:left w:type="dxa" w:w="100"/>
              <w:bottom w:type="dxa" w:w="60"/>
              <w:right w:type="dxa" w:w="100"/>
            </w:tcMar>
          </w:tcPr>
          <w:p>
            <w:pPr>
              <w:jc w:val="left"/>
            </w:pPr>
            <w:r>
              <w:rPr>
                <w:b w:val="false"/>
                <w:bCs w:val="false"/>
                <w:color w:val="000000"/>
                <w:sz w:val="19"/>
                <w:szCs w:val="19"/>
              </w:rPr>
              <w:t xml:space="preserve">이메일이 도착하면 첨부파일을 구글 드라이브에 저장하는 …</w:t>
            </w:r>
          </w:p>
        </w:tc>
        <w:tc>
          <w:tcPr>
            <w:tcMar>
              <w:top w:type="dxa" w:w="60"/>
              <w:left w:type="dxa" w:w="100"/>
              <w:bottom w:type="dxa" w:w="60"/>
              <w:right w:type="dxa" w:w="100"/>
            </w:tcMar>
          </w:tcPr>
          <w:p>
            <w:pPr>
              <w:jc w:val="left"/>
            </w:pPr>
            <w:r>
              <w:rPr>
                <w:b/>
                <w:bCs/>
                <w:color w:val="B3261E"/>
                <w:sz w:val="19"/>
                <w:szCs w:val="19"/>
              </w:rPr>
              <w:t xml:space="preserve">n8n-nodes-base.imap</w:t>
            </w:r>
          </w:p>
        </w:tc>
        <w:tc>
          <w:tcPr>
            <w:tcMar>
              <w:top w:type="dxa" w:w="60"/>
              <w:left w:type="dxa" w:w="100"/>
              <w:bottom w:type="dxa" w:w="60"/>
              <w:right w:type="dxa" w:w="100"/>
            </w:tcMar>
          </w:tcPr>
          <w:p>
            <w:pPr>
              <w:jc w:val="center"/>
            </w:pPr>
            <w:r>
              <w:rPr>
                <w:b w:val="false"/>
                <w:bCs w:val="false"/>
                <w:color w:val="B36B00"/>
                <w:sz w:val="19"/>
                <w:szCs w:val="19"/>
              </w:rPr>
              <w:t xml:space="preserve">생성 시점엔 “성공” (실행 시 깨짐)</w:t>
            </w:r>
          </w:p>
        </w:tc>
      </w:tr>
      <w:tr>
        <w:tc>
          <w:tcPr>
            <w:tcMar>
              <w:top w:type="dxa" w:w="60"/>
              <w:left w:type="dxa" w:w="100"/>
              <w:bottom w:type="dxa" w:w="60"/>
              <w:right w:type="dxa" w:w="100"/>
            </w:tcMar>
          </w:tcPr>
          <w:p>
            <w:pPr>
              <w:jc w:val="left"/>
            </w:pPr>
            <w:r>
              <w:rPr>
                <w:b w:val="false"/>
                <w:bCs w:val="false"/>
                <w:color w:val="000000"/>
                <w:sz w:val="19"/>
                <w:szCs w:val="19"/>
              </w:rPr>
              <w:t xml:space="preserve">재고가 10개 미만이면 담당자에게 이메일로 알리는 워크…</w:t>
            </w:r>
          </w:p>
        </w:tc>
        <w:tc>
          <w:tcPr>
            <w:tcMar>
              <w:top w:type="dxa" w:w="60"/>
              <w:left w:type="dxa" w:w="100"/>
              <w:bottom w:type="dxa" w:w="60"/>
              <w:right w:type="dxa" w:w="100"/>
            </w:tcMar>
          </w:tcPr>
          <w:p>
            <w:pPr>
              <w:jc w:val="left"/>
            </w:pPr>
            <w:r>
              <w:rPr>
                <w:b/>
                <w:bCs/>
                <w:color w:val="B3261E"/>
                <w:sz w:val="19"/>
                <w:szCs w:val="19"/>
              </w:rPr>
              <w:t xml:space="preserve">n8n-nodes-base.inventoryGetAll</w:t>
            </w:r>
          </w:p>
        </w:tc>
        <w:tc>
          <w:tcPr>
            <w:tcMar>
              <w:top w:type="dxa" w:w="60"/>
              <w:left w:type="dxa" w:w="100"/>
              <w:bottom w:type="dxa" w:w="60"/>
              <w:right w:type="dxa" w:w="100"/>
            </w:tcMar>
          </w:tcPr>
          <w:p>
            <w:pPr>
              <w:jc w:val="center"/>
            </w:pPr>
            <w:r>
              <w:rPr>
                <w:b w:val="false"/>
                <w:bCs w:val="false"/>
                <w:color w:val="B36B00"/>
                <w:sz w:val="19"/>
                <w:szCs w:val="19"/>
              </w:rPr>
              <w:t xml:space="preserve">생성 시점엔 “성공” (실행 시 깨짐)</w:t>
            </w:r>
          </w:p>
        </w:tc>
      </w:tr>
    </w:tbl>
    <w:p>
      <w:pPr>
        <w:pStyle w:val="Heading2"/>
        <w:spacing w:after="120" w:before="260"/>
      </w:pPr>
      <w:r>
        <w:t xml:space="preserve">FlowGuide AI는 왜 이런 일이 없는가</w:t>
      </w:r>
    </w:p>
    <w:p>
      <w:pPr>
        <w:pStyle w:val="ListParagraph"/>
        <w:numPr>
          <w:ilvl w:val="0"/>
          <w:numId w:val="1"/>
        </w:numPr>
        <w:spacing w:after="70"/>
      </w:pPr>
      <w:r>
        <w:rPr>
          <w:sz w:val="21"/>
          <w:szCs w:val="21"/>
        </w:rPr>
        <w:t xml:space="preserve">모든 노드 후보를 453개 실제 n8n 노드로 구성된 온톨로지와 대조해, 존재하지 않는 타입은 애초에 후보에서 배제됩니다.</w:t>
      </w:r>
    </w:p>
    <w:p>
      <w:pPr>
        <w:pStyle w:val="ListParagraph"/>
        <w:numPr>
          <w:ilvl w:val="0"/>
          <w:numId w:val="1"/>
        </w:numPr>
        <w:spacing w:after="70"/>
      </w:pPr>
      <w:r>
        <w:rPr>
          <w:sz w:val="21"/>
          <w:szCs w:val="21"/>
        </w:rPr>
        <w:t xml:space="preserve">생성된 JSON은 배포 전 4단계 시맨틱 검증(구조 → 속성 제약 → 관계 패턴 → 표현식 의미)을 거칩니다.</w:t>
      </w:r>
    </w:p>
    <w:p>
      <w:pPr>
        <w:pStyle w:val="ListParagraph"/>
        <w:numPr>
          <w:ilvl w:val="0"/>
          <w:numId w:val="1"/>
        </w:numPr>
        <w:spacing w:after="70"/>
      </w:pPr>
      <w:r>
        <w:rPr>
          <w:sz w:val="21"/>
          <w:szCs w:val="21"/>
        </w:rPr>
        <w:t xml:space="preserve">이번 21건의 FlowGuide AI 시행에서는 환각 노드 타입이 단 한 건도 발생하지 않았습니다(0/21).</w:t>
      </w:r>
    </w:p>
    <w:p>
      <w:r>
        <w:br w:type="page"/>
      </w:r>
    </w:p>
    <w:p>
      <w:pPr>
        <w:pStyle w:val="Heading1"/>
        <w:spacing w:after="160" w:before="360"/>
      </w:pPr>
      <w:r>
        <w:t xml:space="preserve">5. 이유 3 — 오류를 스스로 고치는 장치가 없습니다</w:t>
      </w:r>
    </w:p>
    <w:p>
      <w:pPr>
        <w:spacing w:after="140"/>
      </w:pPr>
      <w:r>
        <w:rPr>
          <w:sz w:val="21"/>
          <w:szCs w:val="21"/>
        </w:rPr>
        <w:t xml:space="preserve">일반 LLM은 한 번 생성한 JSON을 검토하거나 고치는 후속 단계가 없습니다. 반면 FlowGuide AI는 REG(Levenshtein 편집거리 기반 자동교정) 레이어가 LLM이 만든 JSON의 속성명·구조상의 오류를 실제 n8n 스키마 기준으로 자동 교정합니다.</w:t>
      </w:r>
    </w:p>
    <w:p>
      <w:pPr>
        <w:spacing w:after="100"/>
      </w:pPr>
      <w:r>
        <w:rPr>
          <w:b/>
          <w:bCs/>
          <w:sz w:val="22"/>
          <w:szCs w:val="22"/>
        </w:rPr>
        <w:t xml:space="preserve">FlowGuide AI — 워크플로우당 평균 자동 교정 건수  </w:t>
      </w:r>
      <w:r>
        <w:rPr>
          <w:b/>
          <w:bCs/>
          <w:color w:val="EA4B71"/>
          <w:sz w:val="26"/>
          <w:szCs w:val="26"/>
        </w:rPr>
        <w:t xml:space="preserve">2.33건</w:t>
      </w:r>
      <w:r>
        <w:rPr>
          <w:color w:val="666666"/>
          <w:sz w:val="20"/>
          <w:szCs w:val="20"/>
        </w:rPr>
        <w:t xml:space="preserve">  (21건의 시행 전체 평균)</w:t>
      </w:r>
    </w:p>
    <w:p>
      <w:pPr>
        <w:spacing w:after="140"/>
      </w:pPr>
      <w:r>
        <w:rPr>
          <w:i/>
          <w:iCs/>
          <w:color w:val="666666"/>
          <w:sz w:val="21"/>
          <w:szCs w:val="21"/>
        </w:rPr>
        <w:t xml:space="preserve">예를 들어 이전 워크플로우 생성 테스트에서는, AI가 만든 JSON 안에 존재하지 않는 속성명 "main"이 들어있었는데, REG가 이를 실제 n8n이 요구하는 속성명 "mail"로 자동 교정한 사례가 관찰됐습니다(편집거리 1). 이런 교정이 워크플로우 하나당 평균 2건 이상 발생한다는 것은, LLM이 만든 원본 JSON을 그대로 신뢰할 수 없다는 뜻이며, 동시에 “그대로 신뢰하지 않는 구조” 자체가 FlowGuide AI의 핵심 차별점이라는 뜻이기도 합니다.</w:t>
      </w:r>
    </w:p>
    <w:p>
      <w:pPr>
        <w:spacing w:after="140"/>
      </w:pPr>
      <w:r>
        <w:rPr>
          <w:sz w:val="21"/>
          <w:szCs w:val="21"/>
        </w:rPr>
        <w:t xml:space="preserve">일반 LLM에는 이런 교정 레이어가 아예 없기 때문에, 오류가 있으면 오류가 있는 채로 사용자에게 그대로 전달됩니다 — 위 4장의 “지어낸 노드” 사례들이 정정되지 않고 그대로 나간 이유입니다.</w:t>
      </w:r>
    </w:p>
    <w:p>
      <w:r>
        <w:br w:type="page"/>
      </w:r>
    </w:p>
    <w:p>
      <w:pPr>
        <w:pStyle w:val="Heading1"/>
        <w:spacing w:after="160" w:before="360"/>
      </w:pPr>
      <w:r>
        <w:t xml:space="preserve">6. 이유 4 — “안다”와 “정확히 안다”는 다릅니다</w:t>
      </w:r>
    </w:p>
    <w:p>
      <w:pPr>
        <w:spacing w:after="140"/>
      </w:pPr>
      <w:r>
        <w:rPr>
          <w:sz w:val="21"/>
          <w:szCs w:val="21"/>
        </w:rPr>
        <w:t xml:space="preserve">24개 노드에 대해 “정확한 내부 type 식별자를 알려줘”라고 직접 물었을 때, 일반 LLM은 대부분 올바르게 답했습니다. 다만 대소문자까지 정확히 보면 이야기가 달라집니다: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
        <w:gridCol w:w="40"/>
        <w:gridCol w:w="40"/>
      </w:tblGrid>
      <w:tr>
        <w:trPr>
          <w:tblHeader/>
        </w:trPr>
        <w:tc>
          <w:tcPr>
            <w:shd w:fill="1E2761" w:val="clear"/>
            <w:tcMar>
              <w:top w:type="dxa" w:w="60"/>
              <w:left w:type="dxa" w:w="100"/>
              <w:bottom w:type="dxa" w:w="60"/>
              <w:right w:type="dxa" w:w="100"/>
            </w:tcMar>
          </w:tcPr>
          <w:p>
            <w:pPr>
              <w:jc w:val="center"/>
            </w:pPr>
            <w:r>
              <w:rPr>
                <w:b/>
                <w:bCs/>
                <w:color w:val="FFFFFF"/>
                <w:sz w:val="19"/>
                <w:szCs w:val="19"/>
              </w:rPr>
              <w:t xml:space="preserve">노드</w:t>
            </w:r>
          </w:p>
        </w:tc>
        <w:tc>
          <w:tcPr>
            <w:shd w:fill="1E2761" w:val="clear"/>
            <w:tcMar>
              <w:top w:type="dxa" w:w="60"/>
              <w:left w:type="dxa" w:w="100"/>
              <w:bottom w:type="dxa" w:w="60"/>
              <w:right w:type="dxa" w:w="100"/>
            </w:tcMar>
          </w:tcPr>
          <w:p>
            <w:pPr>
              <w:jc w:val="center"/>
            </w:pPr>
            <w:r>
              <w:rPr>
                <w:b/>
                <w:bCs/>
                <w:color w:val="FFFFFF"/>
                <w:sz w:val="19"/>
                <w:szCs w:val="19"/>
              </w:rPr>
              <w:t xml:space="preserve">실제 식별자</w:t>
            </w:r>
          </w:p>
        </w:tc>
        <w:tc>
          <w:tcPr>
            <w:shd w:fill="1E2761" w:val="clear"/>
            <w:tcMar>
              <w:top w:type="dxa" w:w="60"/>
              <w:left w:type="dxa" w:w="100"/>
              <w:bottom w:type="dxa" w:w="60"/>
              <w:right w:type="dxa" w:w="100"/>
            </w:tcMar>
          </w:tcPr>
          <w:p>
            <w:pPr>
              <w:jc w:val="center"/>
            </w:pPr>
            <w:r>
              <w:rPr>
                <w:b/>
                <w:bCs/>
                <w:color w:val="FFFFFF"/>
                <w:sz w:val="19"/>
                <w:szCs w:val="19"/>
              </w:rPr>
              <w:t xml:space="preserve">일반 LLM이 답한 식별자</w:t>
            </w:r>
          </w:p>
        </w:tc>
      </w:tr>
      <w:tr>
        <w:tc>
          <w:tcPr>
            <w:shd w:fill="F3F5FA" w:val="clear"/>
            <w:tcMar>
              <w:top w:type="dxa" w:w="60"/>
              <w:left w:type="dxa" w:w="100"/>
              <w:bottom w:type="dxa" w:w="60"/>
              <w:right w:type="dxa" w:w="100"/>
            </w:tcMar>
          </w:tcPr>
          <w:p>
            <w:pPr>
              <w:jc w:val="left"/>
            </w:pPr>
            <w:r>
              <w:rPr>
                <w:b/>
                <w:bCs/>
                <w:color w:val="000000"/>
                <w:sz w:val="19"/>
                <w:szCs w:val="19"/>
              </w:rPr>
              <w:t xml:space="preserve">MySQL</w:t>
            </w:r>
          </w:p>
        </w:tc>
        <w:tc>
          <w:tcPr>
            <w:tcMar>
              <w:top w:type="dxa" w:w="60"/>
              <w:left w:type="dxa" w:w="100"/>
              <w:bottom w:type="dxa" w:w="60"/>
              <w:right w:type="dxa" w:w="100"/>
            </w:tcMar>
          </w:tcPr>
          <w:p>
            <w:pPr>
              <w:jc w:val="left"/>
            </w:pPr>
            <w:r>
              <w:rPr>
                <w:b/>
                <w:bCs/>
                <w:color w:val="1B7A3D"/>
                <w:sz w:val="19"/>
                <w:szCs w:val="19"/>
              </w:rPr>
              <w:t xml:space="preserve">n8n-nodes-base.mySql</w:t>
            </w:r>
          </w:p>
        </w:tc>
        <w:tc>
          <w:tcPr>
            <w:tcMar>
              <w:top w:type="dxa" w:w="60"/>
              <w:left w:type="dxa" w:w="100"/>
              <w:bottom w:type="dxa" w:w="60"/>
              <w:right w:type="dxa" w:w="100"/>
            </w:tcMar>
          </w:tcPr>
          <w:p>
            <w:pPr>
              <w:jc w:val="left"/>
            </w:pPr>
            <w:r>
              <w:rPr>
                <w:b/>
                <w:bCs/>
                <w:color w:val="B3261E"/>
                <w:sz w:val="19"/>
                <w:szCs w:val="19"/>
              </w:rPr>
              <w:t xml:space="preserve">n8n-nodes-base.mysql</w:t>
            </w:r>
          </w:p>
        </w:tc>
      </w:tr>
      <w:tr>
        <w:tc>
          <w:tcPr>
            <w:shd w:fill="F3F5FA" w:val="clear"/>
            <w:tcMar>
              <w:top w:type="dxa" w:w="60"/>
              <w:left w:type="dxa" w:w="100"/>
              <w:bottom w:type="dxa" w:w="60"/>
              <w:right w:type="dxa" w:w="100"/>
            </w:tcMar>
          </w:tcPr>
          <w:p>
            <w:pPr>
              <w:jc w:val="left"/>
            </w:pPr>
            <w:r>
              <w:rPr>
                <w:b/>
                <w:bCs/>
                <w:color w:val="000000"/>
                <w:sz w:val="19"/>
                <w:szCs w:val="19"/>
              </w:rPr>
              <w:t xml:space="preserve">MongoDB</w:t>
            </w:r>
          </w:p>
        </w:tc>
        <w:tc>
          <w:tcPr>
            <w:tcMar>
              <w:top w:type="dxa" w:w="60"/>
              <w:left w:type="dxa" w:w="100"/>
              <w:bottom w:type="dxa" w:w="60"/>
              <w:right w:type="dxa" w:w="100"/>
            </w:tcMar>
          </w:tcPr>
          <w:p>
            <w:pPr>
              <w:jc w:val="left"/>
            </w:pPr>
            <w:r>
              <w:rPr>
                <w:b/>
                <w:bCs/>
                <w:color w:val="1B7A3D"/>
                <w:sz w:val="19"/>
                <w:szCs w:val="19"/>
              </w:rPr>
              <w:t xml:space="preserve">n8n-nodes-base.mongoDb</w:t>
            </w:r>
          </w:p>
        </w:tc>
        <w:tc>
          <w:tcPr>
            <w:tcMar>
              <w:top w:type="dxa" w:w="60"/>
              <w:left w:type="dxa" w:w="100"/>
              <w:bottom w:type="dxa" w:w="60"/>
              <w:right w:type="dxa" w:w="100"/>
            </w:tcMar>
          </w:tcPr>
          <w:p>
            <w:pPr>
              <w:jc w:val="left"/>
            </w:pPr>
            <w:r>
              <w:rPr>
                <w:b/>
                <w:bCs/>
                <w:color w:val="B3261E"/>
                <w:sz w:val="19"/>
                <w:szCs w:val="19"/>
              </w:rPr>
              <w:t xml:space="preserve">n8n-nodes-base.mongodb</w:t>
            </w:r>
          </w:p>
        </w:tc>
      </w:tr>
    </w:tbl>
    <w:p>
      <w:pPr>
        <w:spacing w:after="140"/>
      </w:pPr>
      <w:r>
        <w:rPr>
          <w:sz w:val="21"/>
          <w:szCs w:val="21"/>
        </w:rPr>
        <w:t xml:space="preserve">n8n의 노드 타입 문자열은 대소문자를 구분합니다. 즉 위 답변을 실제 워크플로우 JSON에 그대로 쓰면, “안다고 확신에 차서 답했지만 실행하면 실패하는” 워크플로우가 됩니다. 더 우려스러운 점은, LLM이 이 답을 낼 때 어떤 망설임이나 불확실성 표시도 없이 단정적으로 답했다는 것입니다 — 틀렸다는 신호 자체가 없습니다.</w:t>
      </w:r>
    </w:p>
    <w:p>
      <w:pPr>
        <w:spacing w:after="140"/>
      </w:pPr>
      <w:r>
        <w:rPr>
          <w:color w:val="666666"/>
          <w:sz w:val="21"/>
          <w:szCs w:val="21"/>
        </w:rPr>
        <w:t xml:space="preserve">흥미롭게도, FlowGuide AI의 RAG 검색 역시 정확히 이 두 노드(MySQL, MongoDB)에서 유일하게 취약점을 보였습니다(v2 성능 테스트, 24개 질문 중 이 2개만 3회 모두 미적중). 다만 원인과 결과가 다릅니다 — RAG의 실패는 "찾지 못했다"는 형태로 드러나는 반면, 일반 LLM의 실패는 "틀린 답을 확신에 차서 제시"하는 형태로 드러납니다. 전자는 개선 대상이 명확히 보이는 실패이고, 후자는 사용자가 알아채기 전까지 보이지 않는 실패입니다.</w:t>
      </w:r>
    </w:p>
    <w:p>
      <w:r>
        <w:br w:type="page"/>
      </w:r>
    </w:p>
    <w:p>
      <w:pPr>
        <w:pStyle w:val="Heading1"/>
        <w:spacing w:after="160" w:before="360"/>
      </w:pPr>
      <w:r>
        <w:t xml:space="preserve">7. 언제는 일반 LLM으로 충분한가 — 정직하게 인정할 부분</w:t>
      </w:r>
    </w:p>
    <w:p>
      <w:pPr>
        <w:spacing w:after="140"/>
      </w:pPr>
      <w:r>
        <w:rPr>
          <w:sz w:val="21"/>
          <w:szCs w:val="21"/>
        </w:rPr>
        <w:t xml:space="preserve">단일 노드에 대한 개념 질문(“이 노드가 뭐 하는 거야?”) 수준에서는, 일반 LLM의 사전학습 지식만으로도 상당히 쓸 만합니다. 이번 테스트에서도 24개 중 24개(100%, 대소문자까지 엄격히 보면 22/24 · 91.7%)를 맞혔습니다. 이런 가벼운 지식 질문에는 ChatGPT로도 충분한 경우가 많다는 점은 부인하지 않습니다.</w:t>
      </w:r>
    </w:p>
    <w:p>
      <w:pPr>
        <w:spacing w:after="140"/>
      </w:pPr>
      <w:r>
        <w:rPr>
          <w:sz w:val="21"/>
          <w:szCs w:val="21"/>
        </w:rPr>
        <w:t xml:space="preserve">FlowGuide AI의 차별점은 지식 질문 자체보다, “그 지식을 실제로 동작하는 결과물로 바꾸는” 지점에서 뚜렷하게 드러납니다 — 언어로 표현된 요청을 실제 n8n에 반영되는 워크플로우로 변환하는 전 과정에서, 검증되지 않은 출력을 그대로 신뢰하지 않는 구조 자체가 핵심입니다.</w:t>
      </w:r>
    </w:p>
    <w:p>
      <w:pPr>
        <w:pStyle w:val="Heading2"/>
        <w:spacing w:after="120" w:before="260"/>
      </w:pPr>
      <w:r>
        <w:t xml:space="preserve">종합 결론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
        <w:gridCol w:w="35"/>
        <w:gridCol w:w="35"/>
      </w:tblGrid>
      <w:tr>
        <w:trPr>
          <w:tblHeader/>
        </w:trPr>
        <w:tc>
          <w:tcPr>
            <w:shd w:fill="1E2761" w:val="clear"/>
            <w:tcMar>
              <w:top w:type="dxa" w:w="60"/>
              <w:left w:type="dxa" w:w="100"/>
              <w:bottom w:type="dxa" w:w="60"/>
              <w:right w:type="dxa" w:w="100"/>
            </w:tcMar>
          </w:tcPr>
          <w:p>
            <w:pPr>
              <w:jc w:val="center"/>
            </w:pPr>
            <w:r>
              <w:rPr>
                <w:b/>
                <w:bCs/>
                <w:color w:val="FFFFFF"/>
                <w:sz w:val="19"/>
                <w:szCs w:val="19"/>
              </w:rPr>
              <w:t xml:space="preserve">상황</w:t>
            </w:r>
          </w:p>
        </w:tc>
        <w:tc>
          <w:tcPr>
            <w:shd w:fill="1E2761" w:val="clear"/>
            <w:tcMar>
              <w:top w:type="dxa" w:w="60"/>
              <w:left w:type="dxa" w:w="100"/>
              <w:bottom w:type="dxa" w:w="60"/>
              <w:right w:type="dxa" w:w="100"/>
            </w:tcMar>
          </w:tcPr>
          <w:p>
            <w:pPr>
              <w:jc w:val="center"/>
            </w:pPr>
            <w:r>
              <w:rPr>
                <w:b/>
                <w:bCs/>
                <w:color w:val="FFFFFF"/>
                <w:sz w:val="19"/>
                <w:szCs w:val="19"/>
              </w:rPr>
              <w:t xml:space="preserve">일반 LLM(ChatGPT급)</w:t>
            </w:r>
          </w:p>
        </w:tc>
        <w:tc>
          <w:tcPr>
            <w:shd w:fill="1E2761" w:val="clear"/>
            <w:tcMar>
              <w:top w:type="dxa" w:w="60"/>
              <w:left w:type="dxa" w:w="100"/>
              <w:bottom w:type="dxa" w:w="60"/>
              <w:right w:type="dxa" w:w="100"/>
            </w:tcMar>
          </w:tcPr>
          <w:p>
            <w:pPr>
              <w:jc w:val="center"/>
            </w:pPr>
            <w:r>
              <w:rPr>
                <w:b/>
                <w:bCs/>
                <w:color w:val="FFFFFF"/>
                <w:sz w:val="19"/>
                <w:szCs w:val="19"/>
              </w:rPr>
              <w:t xml:space="preserve">FlowGuide AI</w:t>
            </w:r>
          </w:p>
        </w:tc>
      </w:tr>
      <w:tr>
        <w:tc>
          <w:tcPr>
            <w:shd w:fill="F3F5FA" w:val="clear"/>
            <w:tcMar>
              <w:top w:type="dxa" w:w="60"/>
              <w:left w:type="dxa" w:w="100"/>
              <w:bottom w:type="dxa" w:w="60"/>
              <w:right w:type="dxa" w:w="100"/>
            </w:tcMar>
          </w:tcPr>
          <w:p>
            <w:pPr>
              <w:jc w:val="left"/>
            </w:pPr>
            <w:r>
              <w:rPr>
                <w:b/>
                <w:bCs/>
                <w:color w:val="000000"/>
                <w:sz w:val="19"/>
                <w:szCs w:val="19"/>
              </w:rPr>
              <w:t xml:space="preserve">개념 질문 (“~노드가 뭐야?”)</w:t>
            </w:r>
          </w:p>
        </w:tc>
        <w:tc>
          <w:tcPr>
            <w:tcMar>
              <w:top w:type="dxa" w:w="60"/>
              <w:left w:type="dxa" w:w="100"/>
              <w:bottom w:type="dxa" w:w="60"/>
              <w:right w:type="dxa" w:w="100"/>
            </w:tcMar>
          </w:tcPr>
          <w:p>
            <w:pPr>
              <w:jc w:val="center"/>
            </w:pPr>
            <w:r>
              <w:rPr>
                <w:b w:val="false"/>
                <w:bCs w:val="false"/>
                <w:color w:val="000000"/>
                <w:sz w:val="19"/>
                <w:szCs w:val="19"/>
              </w:rPr>
              <w:t xml:space="preserve">충분히 사용 가능</w:t>
            </w:r>
          </w:p>
        </w:tc>
        <w:tc>
          <w:tcPr>
            <w:tcMar>
              <w:top w:type="dxa" w:w="60"/>
              <w:left w:type="dxa" w:w="100"/>
              <w:bottom w:type="dxa" w:w="60"/>
              <w:right w:type="dxa" w:w="100"/>
            </w:tcMar>
          </w:tcPr>
          <w:p>
            <w:pPr>
              <w:jc w:val="center"/>
            </w:pPr>
            <w:r>
              <w:rPr>
                <w:b/>
                <w:bCs/>
                <w:color w:val="1B7A3D"/>
                <w:sz w:val="19"/>
                <w:szCs w:val="19"/>
              </w:rPr>
              <w:t xml:space="preserve">충분히 사용 가능 + 근거 출처 제시</w:t>
            </w:r>
          </w:p>
        </w:tc>
      </w:tr>
      <w:tr>
        <w:tc>
          <w:tcPr>
            <w:shd w:fill="F3F5FA" w:val="clear"/>
            <w:tcMar>
              <w:top w:type="dxa" w:w="60"/>
              <w:left w:type="dxa" w:w="100"/>
              <w:bottom w:type="dxa" w:w="60"/>
              <w:right w:type="dxa" w:w="100"/>
            </w:tcMar>
          </w:tcPr>
          <w:p>
            <w:pPr>
              <w:jc w:val="left"/>
            </w:pPr>
            <w:r>
              <w:rPr>
                <w:b/>
                <w:bCs/>
                <w:color w:val="000000"/>
                <w:sz w:val="19"/>
                <w:szCs w:val="19"/>
              </w:rPr>
              <w:t xml:space="preserve">실제 워크플로우 생성·배포</w:t>
            </w:r>
          </w:p>
        </w:tc>
        <w:tc>
          <w:tcPr>
            <w:tcMar>
              <w:top w:type="dxa" w:w="60"/>
              <w:left w:type="dxa" w:w="100"/>
              <w:bottom w:type="dxa" w:w="60"/>
              <w:right w:type="dxa" w:w="100"/>
            </w:tcMar>
          </w:tcPr>
          <w:p>
            <w:pPr>
              <w:jc w:val="center"/>
            </w:pPr>
            <w:r>
              <w:rPr>
                <w:b w:val="false"/>
                <w:bCs w:val="false"/>
                <w:color w:val="000000"/>
                <w:sz w:val="19"/>
                <w:szCs w:val="19"/>
              </w:rPr>
              <w:t xml:space="preserve">66.7%만 실사용 가능</w:t>
            </w:r>
          </w:p>
        </w:tc>
        <w:tc>
          <w:tcPr>
            <w:tcMar>
              <w:top w:type="dxa" w:w="60"/>
              <w:left w:type="dxa" w:w="100"/>
              <w:bottom w:type="dxa" w:w="60"/>
              <w:right w:type="dxa" w:w="100"/>
            </w:tcMar>
          </w:tcPr>
          <w:p>
            <w:pPr>
              <w:jc w:val="center"/>
            </w:pPr>
            <w:r>
              <w:rPr>
                <w:b/>
                <w:bCs/>
                <w:color w:val="1B7A3D"/>
                <w:sz w:val="19"/>
                <w:szCs w:val="19"/>
              </w:rPr>
              <w:t xml:space="preserve">100.0% 실사용 가능</w:t>
            </w:r>
          </w:p>
        </w:tc>
      </w:tr>
      <w:tr>
        <w:tc>
          <w:tcPr>
            <w:shd w:fill="F3F5FA" w:val="clear"/>
            <w:tcMar>
              <w:top w:type="dxa" w:w="60"/>
              <w:left w:type="dxa" w:w="100"/>
              <w:bottom w:type="dxa" w:w="60"/>
              <w:right w:type="dxa" w:w="100"/>
            </w:tcMar>
          </w:tcPr>
          <w:p>
            <w:pPr>
              <w:jc w:val="left"/>
            </w:pPr>
            <w:r>
              <w:rPr>
                <w:b/>
                <w:bCs/>
                <w:color w:val="000000"/>
                <w:sz w:val="19"/>
                <w:szCs w:val="19"/>
              </w:rPr>
              <w:t xml:space="preserve">오류 발생 시</w:t>
            </w:r>
          </w:p>
        </w:tc>
        <w:tc>
          <w:tcPr>
            <w:tcMar>
              <w:top w:type="dxa" w:w="60"/>
              <w:left w:type="dxa" w:w="100"/>
              <w:bottom w:type="dxa" w:w="60"/>
              <w:right w:type="dxa" w:w="100"/>
            </w:tcMar>
          </w:tcPr>
          <w:p>
            <w:pPr>
              <w:jc w:val="center"/>
            </w:pPr>
            <w:r>
              <w:rPr>
                <w:b w:val="false"/>
                <w:bCs w:val="false"/>
                <w:color w:val="000000"/>
                <w:sz w:val="19"/>
                <w:szCs w:val="19"/>
              </w:rPr>
              <w:t xml:space="preserve">정정 메커니즘 없음 — 그대로 배포</w:t>
            </w:r>
          </w:p>
        </w:tc>
        <w:tc>
          <w:tcPr>
            <w:tcMar>
              <w:top w:type="dxa" w:w="60"/>
              <w:left w:type="dxa" w:w="100"/>
              <w:bottom w:type="dxa" w:w="60"/>
              <w:right w:type="dxa" w:w="100"/>
            </w:tcMar>
          </w:tcPr>
          <w:p>
            <w:pPr>
              <w:jc w:val="center"/>
            </w:pPr>
            <w:r>
              <w:rPr>
                <w:b/>
                <w:bCs/>
                <w:color w:val="1B7A3D"/>
                <w:sz w:val="19"/>
                <w:szCs w:val="19"/>
              </w:rPr>
              <w:t xml:space="preserve">REG+검증이 사전 차단·자동교정</w:t>
            </w:r>
          </w:p>
        </w:tc>
      </w:tr>
    </w:tbl>
    <w:p>
      <w:pPr>
        <w:spacing w:after="140"/>
      </w:pPr>
      <w:r>
        <w:rPr>
          <w:b/>
          <w:bCs/>
          <w:color w:val="1E2761"/>
          <w:sz w:val="23"/>
          <w:szCs w:val="23"/>
        </w:rPr>
        <w:t xml:space="preserve">한 줄로 요약하면: ChatGPT는 “워크플로우처럼 보이는 것”을 만들고, FlowGuide AI는 “실제로 n8n에서 동작하는 워크플로우”를 만듭니다.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2026-09-09T09:50:33.074Z</dcterms:created>
  <dcterms:modified xsi:type="dcterms:W3CDTF">2026-09-09T09:50:33.074Z</dcterms:modified>
</cp:coreProperties>
</file>

<file path=docProps/custom.xml><?xml version="1.0" encoding="utf-8"?>
<Properties xmlns="http://schemas.openxmlformats.org/officeDocument/2006/custom-properties" xmlns:vt="http://schemas.openxmlformats.org/officeDocument/2006/docPropsVTypes"/>
</file>