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71E14" w14:textId="77777777" w:rsidR="00002285" w:rsidRDefault="00002285" w:rsidP="000E516D">
      <w:pPr>
        <w:jc w:val="center"/>
        <w:rPr>
          <w:sz w:val="28"/>
          <w:szCs w:val="28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CB[1] – Decomposition and </w:t>
      </w:r>
      <w:r w:rsidR="00994F10">
        <w:rPr>
          <w:b/>
          <w:bCs/>
          <w:color w:val="000000"/>
          <w:sz w:val="36"/>
          <w:szCs w:val="36"/>
          <w:lang w:bidi="he-IL"/>
        </w:rPr>
        <w:t>Using</w:t>
      </w:r>
      <w:r>
        <w:rPr>
          <w:b/>
          <w:bCs/>
          <w:color w:val="000000"/>
          <w:sz w:val="36"/>
          <w:szCs w:val="36"/>
          <w:lang w:bidi="he-IL"/>
        </w:rPr>
        <w:t xml:space="preserve"> Software</w:t>
      </w:r>
      <w:r w:rsidR="00F07D3B">
        <w:rPr>
          <w:b/>
          <w:bCs/>
          <w:color w:val="000000"/>
          <w:sz w:val="36"/>
          <w:szCs w:val="36"/>
          <w:lang w:bidi="he-IL"/>
        </w:rPr>
        <w:t xml:space="preserve"> Cortland Watson</w:t>
      </w:r>
    </w:p>
    <w:p w14:paraId="3159B6CA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59C62ED6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22FF9E36" w14:textId="77777777" w:rsidR="007332D0" w:rsidRDefault="007332D0" w:rsidP="007F0527"/>
    <w:p w14:paraId="4365489F" w14:textId="77777777" w:rsidR="00D222E9" w:rsidRDefault="00D222E9" w:rsidP="00D222E9">
      <w:pPr>
        <w:autoSpaceDE w:val="0"/>
        <w:autoSpaceDN w:val="0"/>
        <w:adjustRightInd w:val="0"/>
      </w:pPr>
    </w:p>
    <w:p w14:paraId="1F9FCEC9" w14:textId="77777777" w:rsidR="001A25F3" w:rsidRDefault="00EA3468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What are the structural factors for a one-way CB design</w:t>
      </w:r>
      <w:r w:rsidR="00D222E9">
        <w:t xml:space="preserve"> (2 pts)?</w:t>
      </w:r>
    </w:p>
    <w:p w14:paraId="78FF1BEE" w14:textId="2AB3AE48" w:rsidR="00E70438" w:rsidRDefault="00E70438" w:rsidP="00AE4ADA">
      <w:pPr>
        <w:autoSpaceDE w:val="0"/>
        <w:autoSpaceDN w:val="0"/>
        <w:adjustRightInd w:val="0"/>
        <w:ind w:left="2160" w:firstLine="720"/>
      </w:pPr>
      <w:r>
        <w:t xml:space="preserve">Estimated </w:t>
      </w:r>
      <w:r w:rsidR="00AE4ADA">
        <w:t xml:space="preserve">effect </w:t>
      </w:r>
      <w:r>
        <w:t xml:space="preserve"> </w:t>
      </w:r>
      <w:r w:rsidR="00AE4ADA">
        <w:tab/>
      </w:r>
      <w:r>
        <w:t>degrees of freedom</w:t>
      </w:r>
    </w:p>
    <w:p w14:paraId="50CCB263" w14:textId="77777777" w:rsidR="001A25F3" w:rsidRDefault="001A25F3" w:rsidP="001A25F3">
      <w:pPr>
        <w:autoSpaceDE w:val="0"/>
        <w:autoSpaceDN w:val="0"/>
        <w:adjustRightInd w:val="0"/>
      </w:pPr>
    </w:p>
    <w:p w14:paraId="57E450BD" w14:textId="77777777" w:rsidR="001A25F3" w:rsidRDefault="00EA3468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How do you calculate the Estimated effect and degrees of freedom for the Blocks factor for a Complete Block Design</w:t>
      </w:r>
      <w:r w:rsidR="001A25F3">
        <w:t xml:space="preserve"> (2 pts)?</w:t>
      </w:r>
    </w:p>
    <w:p w14:paraId="0CB9BB52" w14:textId="77777777" w:rsid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14:paraId="09BCBB76" w14:textId="77777777" w:rsidR="00AE4ADA" w:rsidRP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AE4ADA">
        <w:rPr>
          <w:rFonts w:ascii="Times New Roman" w:hAnsi="Times New Roman"/>
          <w:sz w:val="24"/>
        </w:rPr>
        <w:t>Benchmark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>grand avg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>1</w:t>
      </w:r>
    </w:p>
    <w:p w14:paraId="28704A27" w14:textId="77777777" w:rsidR="00AE4ADA" w:rsidRP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AE4ADA">
        <w:rPr>
          <w:rFonts w:ascii="Times New Roman" w:hAnsi="Times New Roman"/>
          <w:sz w:val="24"/>
        </w:rPr>
        <w:t>Blocks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>B1 avg – G avg</w:t>
      </w:r>
      <w:r w:rsidRPr="00AE4ADA">
        <w:rPr>
          <w:rFonts w:ascii="Times New Roman" w:hAnsi="Times New Roman"/>
          <w:sz w:val="24"/>
        </w:rPr>
        <w:tab/>
        <w:t># blocks -1</w:t>
      </w:r>
    </w:p>
    <w:p w14:paraId="76D97B0E" w14:textId="77777777" w:rsidR="00AE4ADA" w:rsidRP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AE4ADA">
        <w:rPr>
          <w:rFonts w:ascii="Times New Roman" w:hAnsi="Times New Roman"/>
          <w:sz w:val="24"/>
        </w:rPr>
        <w:t>Treatments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>Tr avg – G avg</w:t>
      </w:r>
      <w:r w:rsidRPr="00AE4ADA">
        <w:rPr>
          <w:rFonts w:ascii="Times New Roman" w:hAnsi="Times New Roman"/>
          <w:sz w:val="24"/>
        </w:rPr>
        <w:tab/>
        <w:t># treatments – 1</w:t>
      </w:r>
    </w:p>
    <w:p w14:paraId="1052AD78" w14:textId="77777777" w:rsidR="00AE4ADA" w:rsidRP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AE4ADA">
        <w:rPr>
          <w:rFonts w:ascii="Times New Roman" w:hAnsi="Times New Roman"/>
          <w:sz w:val="24"/>
        </w:rPr>
        <w:t>Residual error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>obs – fit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>(# blocks – 1) * (# treatments – 1)</w:t>
      </w:r>
    </w:p>
    <w:p w14:paraId="4ED57EED" w14:textId="77777777" w:rsidR="00AE4ADA" w:rsidRPr="00AE4ADA" w:rsidRDefault="00AE4ADA" w:rsidP="009C1038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/>
          <w:sz w:val="24"/>
        </w:rPr>
      </w:pPr>
      <w:bookmarkStart w:id="0" w:name="_GoBack"/>
      <w:bookmarkEnd w:id="0"/>
      <w:r w:rsidRPr="00AE4ADA">
        <w:rPr>
          <w:rFonts w:ascii="Times New Roman" w:hAnsi="Times New Roman"/>
          <w:sz w:val="24"/>
        </w:rPr>
        <w:t>Fit = block avg + treatment avg – grand average</w:t>
      </w:r>
    </w:p>
    <w:p w14:paraId="068CE042" w14:textId="77777777" w:rsidR="00AE4ADA" w:rsidRDefault="00AE4ADA" w:rsidP="00AE4ADA">
      <w:pPr>
        <w:autoSpaceDE w:val="0"/>
        <w:autoSpaceDN w:val="0"/>
        <w:adjustRightInd w:val="0"/>
        <w:ind w:left="720"/>
      </w:pPr>
    </w:p>
    <w:p w14:paraId="674458E3" w14:textId="77777777" w:rsidR="00E70438" w:rsidRDefault="00E70438" w:rsidP="00E70438">
      <w:pPr>
        <w:autoSpaceDE w:val="0"/>
        <w:autoSpaceDN w:val="0"/>
        <w:adjustRightInd w:val="0"/>
        <w:ind w:left="720"/>
      </w:pPr>
    </w:p>
    <w:p w14:paraId="6CFA3527" w14:textId="77777777" w:rsidR="0019268A" w:rsidRDefault="0019268A" w:rsidP="0019268A">
      <w:pPr>
        <w:autoSpaceDE w:val="0"/>
        <w:autoSpaceDN w:val="0"/>
        <w:adjustRightInd w:val="0"/>
      </w:pPr>
    </w:p>
    <w:p w14:paraId="55D618D8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11840418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109DB63B" w14:textId="77777777" w:rsidR="000C6E10" w:rsidRDefault="000C6E10" w:rsidP="000C6E10">
      <w:pPr>
        <w:pStyle w:val="ListParagraph"/>
      </w:pPr>
    </w:p>
    <w:p w14:paraId="0D64C10A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6D4E5AAC" w14:textId="4C540058" w:rsidR="00DD2412" w:rsidRDefault="00AE4ADA" w:rsidP="00DD2412">
      <w:pPr>
        <w:autoSpaceDE w:val="0"/>
        <w:autoSpaceDN w:val="0"/>
        <w:adjustRightInd w:val="0"/>
      </w:pPr>
      <w:r>
        <w:t>Yes</w:t>
      </w:r>
    </w:p>
    <w:p w14:paraId="71F9619B" w14:textId="77777777" w:rsidR="00EB0702" w:rsidRDefault="00EB0702" w:rsidP="00C162FC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Do decomposition of the data and </w:t>
      </w:r>
      <w:r w:rsidR="009435B3">
        <w:t>an ANOVA table</w:t>
      </w:r>
      <w:r>
        <w:t xml:space="preserve"> for the factors in th</w:t>
      </w:r>
      <w:r w:rsidR="00C162FC">
        <w:t>e Auditor Training data (6 pts)</w:t>
      </w:r>
    </w:p>
    <w:p w14:paraId="07227185" w14:textId="77777777" w:rsidR="00EB0702" w:rsidRDefault="00EB0702" w:rsidP="00C162FC">
      <w:pPr>
        <w:pStyle w:val="ListParagraph"/>
        <w:ind w:left="0"/>
      </w:pPr>
    </w:p>
    <w:p w14:paraId="4F69B8AF" w14:textId="77777777" w:rsidR="00EB0702" w:rsidRDefault="00EB0702" w:rsidP="00EB31DB">
      <w:pPr>
        <w:numPr>
          <w:ilvl w:val="0"/>
          <w:numId w:val="24"/>
        </w:numPr>
        <w:autoSpaceDE w:val="0"/>
        <w:autoSpaceDN w:val="0"/>
        <w:adjustRightInd w:val="0"/>
      </w:pPr>
      <w:r>
        <w:t>Get an ANOVA</w:t>
      </w:r>
      <w:r w:rsidR="00C162FC">
        <w:t xml:space="preserve"> table using</w:t>
      </w:r>
      <w:r>
        <w:t xml:space="preserve"> for the Auditor Training </w:t>
      </w:r>
      <w:r w:rsidR="00C162FC">
        <w:t>data and evaluate the results.  Also, check the requirements of the residuals being normally distributed</w:t>
      </w:r>
      <w:r w:rsidR="00F275A9">
        <w:t xml:space="preserve"> and that the variances are equal</w:t>
      </w:r>
      <w:r w:rsidR="00C162FC">
        <w:t>.  (8</w:t>
      </w:r>
      <w:r>
        <w:t xml:space="preserve"> pts).</w:t>
      </w:r>
    </w:p>
    <w:p w14:paraId="25DEE259" w14:textId="77777777" w:rsidR="00C162FC" w:rsidRDefault="00C162FC" w:rsidP="00C162FC">
      <w:pPr>
        <w:autoSpaceDE w:val="0"/>
        <w:autoSpaceDN w:val="0"/>
        <w:adjustRightInd w:val="0"/>
        <w:ind w:left="720"/>
      </w:pPr>
    </w:p>
    <w:p w14:paraId="729E42D3" w14:textId="77777777" w:rsidR="00C162FC" w:rsidRDefault="00C162FC" w:rsidP="00EB31DB">
      <w:pPr>
        <w:numPr>
          <w:ilvl w:val="0"/>
          <w:numId w:val="24"/>
        </w:numPr>
        <w:autoSpaceDE w:val="0"/>
        <w:autoSpaceDN w:val="0"/>
        <w:adjustRightInd w:val="0"/>
      </w:pPr>
      <w:r>
        <w:t>Do a basic factorial with just the method and without the block and compare results (3 points)</w:t>
      </w:r>
    </w:p>
    <w:p w14:paraId="3C769855" w14:textId="77777777" w:rsidR="00C162FC" w:rsidRDefault="00C162FC" w:rsidP="00C162FC">
      <w:pPr>
        <w:autoSpaceDE w:val="0"/>
        <w:autoSpaceDN w:val="0"/>
        <w:adjustRightInd w:val="0"/>
        <w:ind w:left="360"/>
      </w:pPr>
    </w:p>
    <w:p w14:paraId="2CBEBC23" w14:textId="77777777" w:rsidR="00EB31DB" w:rsidRDefault="00EB31DB" w:rsidP="00EB31DB">
      <w:pPr>
        <w:autoSpaceDE w:val="0"/>
        <w:autoSpaceDN w:val="0"/>
        <w:adjustRightInd w:val="0"/>
        <w:ind w:left="72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1F"/>
    <w:rsid w:val="00002285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1A25F3"/>
    <w:rsid w:val="002163A9"/>
    <w:rsid w:val="00245A9A"/>
    <w:rsid w:val="00290FB8"/>
    <w:rsid w:val="002A4039"/>
    <w:rsid w:val="00315256"/>
    <w:rsid w:val="00363CE9"/>
    <w:rsid w:val="00366768"/>
    <w:rsid w:val="003C1BB0"/>
    <w:rsid w:val="004858CE"/>
    <w:rsid w:val="00492A1F"/>
    <w:rsid w:val="004B5A47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C6B34"/>
    <w:rsid w:val="00727A21"/>
    <w:rsid w:val="0073211D"/>
    <w:rsid w:val="007332D0"/>
    <w:rsid w:val="00763B95"/>
    <w:rsid w:val="007C7F23"/>
    <w:rsid w:val="007D4B6C"/>
    <w:rsid w:val="007F0527"/>
    <w:rsid w:val="00853DEE"/>
    <w:rsid w:val="008E0B7A"/>
    <w:rsid w:val="008E2F0B"/>
    <w:rsid w:val="008F491A"/>
    <w:rsid w:val="008F5653"/>
    <w:rsid w:val="009435B3"/>
    <w:rsid w:val="00970D20"/>
    <w:rsid w:val="00994F10"/>
    <w:rsid w:val="009C1038"/>
    <w:rsid w:val="00A617BB"/>
    <w:rsid w:val="00A670C5"/>
    <w:rsid w:val="00AE4ADA"/>
    <w:rsid w:val="00BB07C9"/>
    <w:rsid w:val="00BF0DA9"/>
    <w:rsid w:val="00C101A8"/>
    <w:rsid w:val="00C162FC"/>
    <w:rsid w:val="00C46F74"/>
    <w:rsid w:val="00C53F78"/>
    <w:rsid w:val="00C82C22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0438"/>
    <w:rsid w:val="00E72312"/>
    <w:rsid w:val="00EA3468"/>
    <w:rsid w:val="00EB0702"/>
    <w:rsid w:val="00EB31DB"/>
    <w:rsid w:val="00F06643"/>
    <w:rsid w:val="00F07D3B"/>
    <w:rsid w:val="00F14EA8"/>
    <w:rsid w:val="00F275A9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152E9"/>
  <w15:chartTrackingRefBased/>
  <w15:docId w15:val="{7ACAA85B-CE02-4F95-B6FA-26509306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Watson, Simone</cp:lastModifiedBy>
  <cp:revision>6</cp:revision>
  <dcterms:created xsi:type="dcterms:W3CDTF">2016-08-22T21:56:00Z</dcterms:created>
  <dcterms:modified xsi:type="dcterms:W3CDTF">2018-06-06T17:20:00Z</dcterms:modified>
</cp:coreProperties>
</file>