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(74.1)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(77.4)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(71.1)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(73.9)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(7.5)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(50.7)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(21.2)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(24.4)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(20.9)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3510C0-8246-4E7A-AB67-63A1D7BD5AF5}"/>
</file>

<file path=customXml/itemProps2.xml><?xml version="1.0" encoding="utf-8"?>
<ds:datastoreItem xmlns:ds="http://schemas.openxmlformats.org/officeDocument/2006/customXml" ds:itemID="{22A10C61-5819-4346-9D49-6E82203047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2022-12-05T17:08:19Z</dcterms:modified>
  <cp:category/>
</cp:coreProperties>
</file>