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Weather rules</w:t>
      </w:r>
    </w:p>
    <w:p>
      <w:pPr>
        <w:pStyle w:val="Heading2"/>
      </w:pPr>
      <w:r>
        <w:t>Check the forecast at 8 a.m.</w:t>
      </w:r>
    </w:p>
    <w:p>
      <w:pPr>
        <w:pStyle w:val="Heading2"/>
      </w:pPr>
      <w:r>
        <w:t>Thunder heard: everyone off the water</w:t>
      </w:r>
    </w:p>
    <w:p>
      <w:pPr>
        <w:pStyle w:val="Heading2"/>
      </w:pPr>
      <w:r>
        <w:t>Wind over 15 mph: no paddleboards</w:t>
      </w:r>
    </w:p>
    <w:p>
      <w:pPr>
        <w:pStyle w:val="Heading1"/>
      </w:pPr>
      <w:r>
        <w:t>Lost and found</w:t>
      </w:r>
    </w:p>
    <w:p>
      <w:pPr>
        <w:pStyle w:val="Heading2"/>
      </w:pPr>
      <w:r>
        <w:t>Tag it with the date</w:t>
      </w:r>
    </w:p>
    <w:p>
      <w:pPr>
        <w:pStyle w:val="Heading2"/>
      </w:pPr>
      <w:r>
        <w:t>Keep it in the bin behind the desk</w:t>
      </w:r>
    </w:p>
    <w:p>
      <w:pPr>
        <w:pStyle w:val="Heading2"/>
      </w:pPr>
      <w:r>
        <w:t>Donate after 30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Lakeshore Paddle Company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