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4"/>
        </w:numPr>
      </w:pPr>
      <w:r>
        <w:rPr/>
        <w:t>Walk to the marked sampling site.</w:t>
      </w:r>
    </w:p>
    <w:p>
      <w:pPr>
        <w:spacing w:after="40"/>
        <w:numPr xmlns:w15="http://schemas.microsoft.com/office/word/2012/wordml">
          <w:ilvl w:val="0"/>
          <w:numId w:val="14"/>
        </w:numPr>
      </w:pPr>
      <w:r>
        <w:rPr/>
        <w:t>Prepare the sample bottle.</w:t>
      </w:r>
    </w:p>
    <w:p>
      <w:pPr>
        <w:spacing w:after="40"/>
        <w:numPr xmlns:w15="http://schemas.microsoft.com/office/word/2012/wordml">
          <w:ilvl w:val="0"/>
          <w:numId w:val="14"/>
        </w:numPr>
      </w:pPr>
      <w:r>
        <w:rPr/>
        <w:t>Label it with the site number.</w:t>
      </w:r>
    </w:p>
    <w:p>
      <w:pPr>
        <w:spacing w:after="40"/>
        <w:numPr xmlns:w15="http://schemas.microsoft.com/office/word/2012/wordml">
          <w:ilvl w:val="0"/>
          <w:numId w:val="14"/>
        </w:numPr>
      </w:pPr>
      <w:r>
        <w:rPr/>
        <w:t>Rinse it twice with lake water.</w:t>
      </w:r>
    </w:p>
    <w:p>
      <w:pPr>
        <w:spacing w:after="40"/>
        <w:numPr xmlns:w15="http://schemas.microsoft.com/office/word/2012/wordml">
          <w:ilvl w:val="0"/>
          <w:numId w:val="14"/>
        </w:numPr>
      </w:pPr>
      <w:r>
        <w:rPr/>
        <w:t>Fill the bottle 10 cm below the surface.</w:t>
      </w:r>
    </w:p>
    <w:p>
      <w:pPr>
        <w:spacing w:after="40"/>
        <w:numPr xmlns:w15="http://schemas.microsoft.com/office/word/2012/wordml">
          <w:ilvl w:val="0"/>
          <w:numId w:val="14"/>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p>
    <w:p>
      <w:pPr>
        <w:pStyle w:val="Heading2"/>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pPr>
      <w: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2"/>
        </w:numPr>
      </w:pPr>
      <w:r>
        <w:rPr/>
        <w:t>Reduce single-use plastic at the beach snack bar.</w:t>
      </w:r>
    </w:p>
    <w:p>
      <w:pPr>
        <w:spacing w:after="40"/>
        <w:numPr xmlns:w15="http://schemas.microsoft.com/office/word/2012/wordml">
          <w:ilvl w:val="0"/>
          <w:numId w:val="12"/>
        </w:numPr>
      </w:pPr>
      <w:r>
        <w:rPr/>
        <w:t>Add two trash and recycling stations near the boat launch.</w:t>
      </w:r>
    </w:p>
    <w:p>
      <w:pPr>
        <w:spacing w:after="40"/>
        <w:numPr xmlns:w15="http://schemas.microsoft.com/office/word/2012/wordml">
          <w:ilvl w:val="0"/>
          <w:numId w:val="12"/>
        </w:numPr>
      </w:pPr>
      <w:r>
        <w:rPr/>
        <w:t>Run a volunteer cleanup on the first Saturday of each month.</w:t>
      </w:r>
    </w:p>
    <w:p>
      <w:pPr>
        <w:spacing w:after="80"/>
      </w:pPr>
      <w:r>
        <w:rPr>
          <w:b/>
        </w:rPr>
        <w:t>Lab follow-up</w:t>
      </w:r>
    </w:p>
    <w:p>
      <w:pPr>
        <w:spacing w:after="40"/>
        <w:numPr xmlns:w15="http://schemas.microsoft.com/office/word/2012/wordml">
          <w:ilvl w:val="0"/>
          <w:numId w:val="13"/>
        </w:numPr>
      </w:pPr>
      <w:r>
        <w:rPr/>
        <w:t>Filter each sample through a 0.5 mm screen.</w:t>
      </w:r>
    </w:p>
    <w:p>
      <w:pPr>
        <w:spacing w:after="40"/>
        <w:numPr xmlns:w15="http://schemas.microsoft.com/office/word/2012/wordml">
          <w:ilvl w:val="0"/>
          <w:numId w:val="13"/>
        </w:numPr>
      </w:pPr>
      <w:r>
        <w:rPr/>
        <w:t>Count and photograph anything the screen catches.</w:t>
      </w:r>
    </w:p>
    <w:p>
      <w:pPr>
        <w:spacing w:after="40"/>
        <w:numPr xmlns:w15="http://schemas.microsoft.com/office/word/2012/wordml">
          <w:ilvl w:val="0"/>
          <w:numId w:val="13"/>
        </w:numPr>
      </w:pPr>
      <w:r>
        <w:rPr/>
        <w:t>Enter the results in the shared spreadsheet.</w:t>
      </w: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headerReference w:type="default" r:id="rId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xmlns:w15="http://schemas.microsoft.com/office/word/2012/wordml" w:instr=" PAGE ">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3">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