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Para"/>
        <w:jc w:val="right"/>
      </w:pPr>
      <w:r>
        <w:rPr>
          <w:sz w:val="44"/>
          <w:b w:val="0"/>
        </w:rPr>
        <w:t>Community Garden Volunteer Day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pPr>
        <w:pStyle w:val="ListNumber"/>
      </w:pPr>
      <w:r>
        <w:t>Work gloves</w:t>
      </w:r>
    </w:p>
    <w:p>
      <w:pPr>
        <w:pStyle w:val="ListNumber"/>
      </w:pPr>
      <w:r>
        <w:t>A water bottle</w:t>
      </w:r>
    </w:p>
    <w:p>
      <w:pPr>
        <w:pStyle w:val="ListNumber"/>
      </w:pPr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ldPara">
    <w:name w:val="Bold Para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