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2A1E3" w14:textId="77777777" w:rsidR="00C87EB1" w:rsidRDefault="00000000">
      <w:pPr>
        <w:pStyle w:val="Default"/>
        <w:suppressAutoHyphens/>
        <w:spacing w:before="0" w:after="299" w:line="240" w:lineRule="auto"/>
        <w:rPr>
          <w:rFonts w:ascii="Times Roman" w:eastAsia="Times Roman" w:hAnsi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</w:rPr>
        <w:t>Title</w:t>
      </w:r>
    </w:p>
    <w:p w14:paraId="33294367" w14:textId="77777777" w:rsidR="00C87EB1" w:rsidRDefault="00000000">
      <w:pPr>
        <w:pStyle w:val="Default"/>
        <w:suppressAutoHyphens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  <w:lang w:val="en-US"/>
        </w:rPr>
        <w:t>Method and System for Commission-Based Replication of Contest Entries on a Wagering or Pick</w:t>
      </w:r>
      <w:r>
        <w:rPr>
          <w:rFonts w:ascii="Times Roman" w:hAnsi="Times Roman"/>
          <w:b/>
          <w:bCs/>
          <w:rtl/>
        </w:rPr>
        <w:t>’</w:t>
      </w:r>
      <w:proofErr w:type="spellStart"/>
      <w:r>
        <w:rPr>
          <w:rFonts w:ascii="Times Roman" w:hAnsi="Times Roman"/>
          <w:b/>
          <w:bCs/>
        </w:rPr>
        <w:t>em</w:t>
      </w:r>
      <w:proofErr w:type="spellEnd"/>
      <w:r>
        <w:rPr>
          <w:rFonts w:ascii="Times Roman" w:hAnsi="Times Roman"/>
          <w:b/>
          <w:bCs/>
        </w:rPr>
        <w:t xml:space="preserve"> </w:t>
      </w:r>
      <w:proofErr w:type="spellStart"/>
      <w:r>
        <w:rPr>
          <w:rFonts w:ascii="Times Roman" w:hAnsi="Times Roman"/>
          <w:b/>
          <w:bCs/>
        </w:rPr>
        <w:t>Platform</w:t>
      </w:r>
      <w:proofErr w:type="spellEnd"/>
    </w:p>
    <w:p w14:paraId="510B9A43" w14:textId="77777777" w:rsidR="00C87EB1" w:rsidRDefault="00C87EB1">
      <w:pPr>
        <w:pStyle w:val="Default"/>
        <w:suppressAutoHyphens/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14:paraId="4529DFFF" w14:textId="77777777" w:rsidR="00C87EB1" w:rsidRDefault="00000000">
      <w:pPr>
        <w:pStyle w:val="Default"/>
        <w:suppressAutoHyphens/>
        <w:spacing w:before="0" w:after="299" w:line="240" w:lineRule="auto"/>
        <w:rPr>
          <w:rFonts w:ascii="Times Roman" w:eastAsia="Times Roman" w:hAnsi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</w:rPr>
        <w:t>Abstract</w:t>
      </w:r>
    </w:p>
    <w:p w14:paraId="72830370" w14:textId="77777777" w:rsidR="00C87EB1" w:rsidRDefault="00000000">
      <w:pPr>
        <w:pStyle w:val="Default"/>
        <w:suppressAutoHyphens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en-US"/>
        </w:rPr>
        <w:t>A method and system are provided for enabling users of a wagering or pick</w:t>
      </w:r>
      <w:r>
        <w:rPr>
          <w:rFonts w:ascii="Times Roman" w:hAnsi="Times Roman"/>
          <w:rtl/>
        </w:rPr>
        <w:t>’</w:t>
      </w:r>
      <w:proofErr w:type="spellStart"/>
      <w:r>
        <w:rPr>
          <w:rFonts w:ascii="Times Roman" w:hAnsi="Times Roman"/>
          <w:lang w:val="en-US"/>
        </w:rPr>
        <w:t>em</w:t>
      </w:r>
      <w:proofErr w:type="spellEnd"/>
      <w:r>
        <w:rPr>
          <w:rFonts w:ascii="Times Roman" w:hAnsi="Times Roman"/>
          <w:lang w:val="en-US"/>
        </w:rPr>
        <w:t xml:space="preserve"> contest platform to share entries such that other users can replicate or partially replicate those entries, and wherein the original user receives a commission or incentive when replication occurs. The process facilitates social sharing of lineup data, incentivizes engagement, and enables automated tracking and commission distribution for tailed entries.</w:t>
      </w:r>
    </w:p>
    <w:p w14:paraId="2727DCAB" w14:textId="77777777" w:rsidR="00C87EB1" w:rsidRDefault="00C87EB1">
      <w:pPr>
        <w:pStyle w:val="Default"/>
        <w:suppressAutoHyphens/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14:paraId="3F496510" w14:textId="77777777" w:rsidR="00C87EB1" w:rsidRDefault="00000000">
      <w:pPr>
        <w:pStyle w:val="Default"/>
        <w:suppressAutoHyphens/>
        <w:spacing w:before="0" w:after="299" w:line="240" w:lineRule="auto"/>
        <w:rPr>
          <w:rFonts w:ascii="Times Roman" w:eastAsia="Times Roman" w:hAnsi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lang w:val="fr-FR"/>
        </w:rPr>
        <w:t>Description</w:t>
      </w:r>
    </w:p>
    <w:p w14:paraId="7DB6E196" w14:textId="77777777" w:rsidR="00C87EB1" w:rsidRDefault="00000000">
      <w:pPr>
        <w:pStyle w:val="Default"/>
        <w:suppressAutoHyphens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en-US"/>
        </w:rPr>
        <w:t>Technical Field</w:t>
      </w:r>
    </w:p>
    <w:p w14:paraId="6BF94255" w14:textId="77777777" w:rsidR="00C87EB1" w:rsidRDefault="00000000">
      <w:pPr>
        <w:pStyle w:val="Default"/>
        <w:suppressAutoHyphens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en-US"/>
        </w:rPr>
        <w:t>The present invention relates generally to online gaming and wagering systems and, more particularly, to a method and system for enabling commission-based replication of user entries in a contest or pick</w:t>
      </w:r>
      <w:r>
        <w:rPr>
          <w:rFonts w:ascii="Times Roman" w:hAnsi="Times Roman"/>
          <w:rtl/>
        </w:rPr>
        <w:t>’</w:t>
      </w:r>
      <w:proofErr w:type="spellStart"/>
      <w:r>
        <w:rPr>
          <w:rFonts w:ascii="Times Roman" w:hAnsi="Times Roman"/>
          <w:lang w:val="en-US"/>
        </w:rPr>
        <w:t>em</w:t>
      </w:r>
      <w:proofErr w:type="spellEnd"/>
      <w:r>
        <w:rPr>
          <w:rFonts w:ascii="Times Roman" w:hAnsi="Times Roman"/>
          <w:lang w:val="en-US"/>
        </w:rPr>
        <w:t xml:space="preserve"> environment.</w:t>
      </w:r>
    </w:p>
    <w:p w14:paraId="5472A70C" w14:textId="77777777" w:rsidR="00C87EB1" w:rsidRDefault="00C87EB1">
      <w:pPr>
        <w:pStyle w:val="Default"/>
        <w:suppressAutoHyphens/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14:paraId="4D7F4E0D" w14:textId="77777777" w:rsidR="00C87EB1" w:rsidRDefault="00000000">
      <w:pPr>
        <w:pStyle w:val="Default"/>
        <w:suppressAutoHyphens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en-US"/>
        </w:rPr>
        <w:t>Background</w:t>
      </w:r>
    </w:p>
    <w:p w14:paraId="27E228A2" w14:textId="77777777" w:rsidR="00C87EB1" w:rsidRDefault="00000000">
      <w:pPr>
        <w:pStyle w:val="Default"/>
        <w:suppressAutoHyphens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en-US"/>
        </w:rPr>
        <w:t>Existing online wagering and fantasy contest platforms allow users to submit contest entries and share information socially. However, these systems do not provide a mechanism by which a first user can directly benefit financially when another user replicates or submits an entry based on the first user</w:t>
      </w:r>
      <w:r>
        <w:rPr>
          <w:rFonts w:ascii="Times Roman" w:hAnsi="Times Roman"/>
          <w:rtl/>
        </w:rPr>
        <w:t>’</w:t>
      </w:r>
      <w:r>
        <w:rPr>
          <w:rFonts w:ascii="Times Roman" w:hAnsi="Times Roman"/>
          <w:lang w:val="en-US"/>
        </w:rPr>
        <w:t>s shared entry. The disclosed system provides a structured, trackable, and automated way to attribute downstream entries to an originating entry and to allocate commission payments to the originating user.</w:t>
      </w:r>
    </w:p>
    <w:p w14:paraId="2A3D9583" w14:textId="77777777" w:rsidR="00C87EB1" w:rsidRDefault="00C87EB1">
      <w:pPr>
        <w:pStyle w:val="Default"/>
        <w:suppressAutoHyphens/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14:paraId="179D8115" w14:textId="77777777" w:rsidR="00C87EB1" w:rsidRDefault="00000000">
      <w:pPr>
        <w:pStyle w:val="Default"/>
        <w:suppressAutoHyphens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en-US"/>
        </w:rPr>
        <w:t>Summary of the Invention</w:t>
      </w:r>
    </w:p>
    <w:p w14:paraId="106DC8D7" w14:textId="77777777" w:rsidR="00C87EB1" w:rsidRDefault="00000000">
      <w:pPr>
        <w:pStyle w:val="Default"/>
        <w:suppressAutoHyphens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en-US"/>
        </w:rPr>
        <w:t>In one embodiment, a computer-implemented method comprises:</w:t>
      </w:r>
    </w:p>
    <w:p w14:paraId="5EBE9B26" w14:textId="77777777" w:rsidR="00C87EB1" w:rsidRDefault="00000000">
      <w:pPr>
        <w:pStyle w:val="Default"/>
        <w:numPr>
          <w:ilvl w:val="0"/>
          <w:numId w:val="2"/>
        </w:numPr>
        <w:suppressAutoHyphens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 xml:space="preserve">receiving, at a server, a first entry from a first user device associated with a first </w:t>
      </w:r>
      <w:proofErr w:type="gramStart"/>
      <w:r>
        <w:rPr>
          <w:rFonts w:ascii="Times Roman" w:hAnsi="Times Roman"/>
          <w:lang w:val="en-US"/>
        </w:rPr>
        <w:t>user;</w:t>
      </w:r>
      <w:proofErr w:type="gramEnd"/>
    </w:p>
    <w:p w14:paraId="5152DFBD" w14:textId="77777777" w:rsidR="00C87EB1" w:rsidRDefault="00000000">
      <w:pPr>
        <w:pStyle w:val="Default"/>
        <w:numPr>
          <w:ilvl w:val="0"/>
          <w:numId w:val="2"/>
        </w:numPr>
        <w:suppressAutoHyphens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 xml:space="preserve">generating a shareable object corresponding to the first entry, the shareable object including a link or encoded identifier that references the entry </w:t>
      </w:r>
      <w:proofErr w:type="gramStart"/>
      <w:r>
        <w:rPr>
          <w:rFonts w:ascii="Times Roman" w:hAnsi="Times Roman"/>
          <w:lang w:val="en-US"/>
        </w:rPr>
        <w:t>data;</w:t>
      </w:r>
      <w:proofErr w:type="gramEnd"/>
    </w:p>
    <w:p w14:paraId="735E34D1" w14:textId="77777777" w:rsidR="00C87EB1" w:rsidRDefault="00000000">
      <w:pPr>
        <w:pStyle w:val="Default"/>
        <w:numPr>
          <w:ilvl w:val="0"/>
          <w:numId w:val="2"/>
        </w:numPr>
        <w:suppressAutoHyphens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lastRenderedPageBreak/>
        <w:t xml:space="preserve">transmitting the shareable object for display or distribution through in-platform messaging or external communication </w:t>
      </w:r>
      <w:proofErr w:type="gramStart"/>
      <w:r>
        <w:rPr>
          <w:rFonts w:ascii="Times Roman" w:hAnsi="Times Roman"/>
          <w:lang w:val="en-US"/>
        </w:rPr>
        <w:t>channels;</w:t>
      </w:r>
      <w:proofErr w:type="gramEnd"/>
    </w:p>
    <w:p w14:paraId="001D29FE" w14:textId="77777777" w:rsidR="00C87EB1" w:rsidRDefault="00000000">
      <w:pPr>
        <w:pStyle w:val="Default"/>
        <w:numPr>
          <w:ilvl w:val="0"/>
          <w:numId w:val="2"/>
        </w:numPr>
        <w:suppressAutoHyphens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 xml:space="preserve">receiving, from a second user device, a request initiated by interaction with the shareable </w:t>
      </w:r>
      <w:proofErr w:type="gramStart"/>
      <w:r>
        <w:rPr>
          <w:rFonts w:ascii="Times Roman" w:hAnsi="Times Roman"/>
          <w:lang w:val="en-US"/>
        </w:rPr>
        <w:t>object;</w:t>
      </w:r>
      <w:proofErr w:type="gramEnd"/>
    </w:p>
    <w:p w14:paraId="79E0B6AF" w14:textId="77777777" w:rsidR="00C87EB1" w:rsidRDefault="00000000">
      <w:pPr>
        <w:pStyle w:val="Default"/>
        <w:numPr>
          <w:ilvl w:val="0"/>
          <w:numId w:val="2"/>
        </w:numPr>
        <w:suppressAutoHyphens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>retrieving and rendering, on the second user device, a representation of the first user</w:t>
      </w:r>
      <w:r>
        <w:rPr>
          <w:rFonts w:ascii="Times Roman" w:hAnsi="Times Roman"/>
          <w:rtl/>
        </w:rPr>
        <w:t>’</w:t>
      </w:r>
      <w:r>
        <w:rPr>
          <w:rFonts w:ascii="Times Roman" w:hAnsi="Times Roman"/>
          <w:lang w:val="en-US"/>
        </w:rPr>
        <w:t xml:space="preserve">s entry or subset </w:t>
      </w:r>
      <w:proofErr w:type="gramStart"/>
      <w:r>
        <w:rPr>
          <w:rFonts w:ascii="Times Roman" w:hAnsi="Times Roman"/>
          <w:lang w:val="en-US"/>
        </w:rPr>
        <w:t>thereof;</w:t>
      </w:r>
      <w:proofErr w:type="gramEnd"/>
    </w:p>
    <w:p w14:paraId="3CCD475F" w14:textId="77777777" w:rsidR="00C87EB1" w:rsidRDefault="00000000">
      <w:pPr>
        <w:pStyle w:val="Default"/>
        <w:numPr>
          <w:ilvl w:val="0"/>
          <w:numId w:val="2"/>
        </w:numPr>
        <w:suppressAutoHyphens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 xml:space="preserve">prompting the second user to confirm, modify, or submit a replicated entry corresponding to the first </w:t>
      </w:r>
      <w:proofErr w:type="gramStart"/>
      <w:r>
        <w:rPr>
          <w:rFonts w:ascii="Times Roman" w:hAnsi="Times Roman"/>
          <w:lang w:val="en-US"/>
        </w:rPr>
        <w:t>entry;</w:t>
      </w:r>
      <w:proofErr w:type="gramEnd"/>
    </w:p>
    <w:p w14:paraId="2A37C9AD" w14:textId="77777777" w:rsidR="00C87EB1" w:rsidRDefault="00000000">
      <w:pPr>
        <w:pStyle w:val="Default"/>
        <w:numPr>
          <w:ilvl w:val="0"/>
          <w:numId w:val="2"/>
        </w:numPr>
        <w:suppressAutoHyphens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 xml:space="preserve">receiving, from the second user, confirmation of the replicated entry including a wager or entry </w:t>
      </w:r>
      <w:proofErr w:type="gramStart"/>
      <w:r>
        <w:rPr>
          <w:rFonts w:ascii="Times Roman" w:hAnsi="Times Roman"/>
          <w:lang w:val="en-US"/>
        </w:rPr>
        <w:t>amount;</w:t>
      </w:r>
      <w:proofErr w:type="gramEnd"/>
    </w:p>
    <w:p w14:paraId="3940B43C" w14:textId="77777777" w:rsidR="00C87EB1" w:rsidRDefault="00000000">
      <w:pPr>
        <w:pStyle w:val="Default"/>
        <w:numPr>
          <w:ilvl w:val="0"/>
          <w:numId w:val="2"/>
        </w:numPr>
        <w:suppressAutoHyphens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>recording an association between the second user</w:t>
      </w:r>
      <w:r>
        <w:rPr>
          <w:rFonts w:ascii="Times Roman" w:hAnsi="Times Roman"/>
          <w:rtl/>
        </w:rPr>
        <w:t>’</w:t>
      </w:r>
      <w:r>
        <w:rPr>
          <w:rFonts w:ascii="Times Roman" w:hAnsi="Times Roman"/>
          <w:lang w:val="en-US"/>
        </w:rPr>
        <w:t>s replicated entry and the originating first entry; and</w:t>
      </w:r>
    </w:p>
    <w:p w14:paraId="024F3918" w14:textId="77777777" w:rsidR="00C87EB1" w:rsidRDefault="00000000">
      <w:pPr>
        <w:pStyle w:val="Default"/>
        <w:numPr>
          <w:ilvl w:val="0"/>
          <w:numId w:val="2"/>
        </w:numPr>
        <w:suppressAutoHyphens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>allocating a commission or incentive to the first user based on at least one of: (a) the second user</w:t>
      </w:r>
      <w:r>
        <w:rPr>
          <w:rFonts w:ascii="Times Roman" w:hAnsi="Times Roman"/>
          <w:rtl/>
        </w:rPr>
        <w:t>’</w:t>
      </w:r>
      <w:r>
        <w:rPr>
          <w:rFonts w:ascii="Times Roman" w:hAnsi="Times Roman"/>
          <w:lang w:val="en-US"/>
        </w:rPr>
        <w:t>s entry amount, (b) the number of replicated entries, or (c) the outcome of the replicated entry.</w:t>
      </w:r>
    </w:p>
    <w:p w14:paraId="344DF249" w14:textId="77777777" w:rsidR="00C87EB1" w:rsidRDefault="00C87EB1">
      <w:pPr>
        <w:pStyle w:val="Default"/>
        <w:suppressAutoHyphens/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14:paraId="2D54A693" w14:textId="77777777" w:rsidR="00C87EB1" w:rsidRDefault="00000000">
      <w:pPr>
        <w:pStyle w:val="Default"/>
        <w:suppressAutoHyphens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en-US"/>
        </w:rPr>
        <w:t>Detailed Description</w:t>
      </w:r>
    </w:p>
    <w:p w14:paraId="23872DE5" w14:textId="77777777" w:rsidR="00C87EB1" w:rsidRDefault="00000000">
      <w:pPr>
        <w:pStyle w:val="Default"/>
        <w:suppressAutoHyphens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en-US"/>
        </w:rPr>
        <w:t>In one implementation, a centralized server maintains user accounts, contest data, and entry metadata. When a first user (</w:t>
      </w:r>
      <w:r>
        <w:rPr>
          <w:rFonts w:ascii="Times Roman" w:hAnsi="Times Roman"/>
          <w:rtl/>
          <w:lang w:val="ar-SA"/>
        </w:rPr>
        <w:t>“</w:t>
      </w:r>
      <w:r>
        <w:rPr>
          <w:rFonts w:ascii="Times Roman" w:hAnsi="Times Roman"/>
        </w:rPr>
        <w:t>User A”</w:t>
      </w:r>
      <w:r>
        <w:rPr>
          <w:rFonts w:ascii="Times Roman" w:hAnsi="Times Roman"/>
          <w:lang w:val="en-US"/>
        </w:rPr>
        <w:t>) submits a contest entry comprising a plurality of player selections or statistical predictions, the server generates a unique identifier linked to that entry. The identifier is embedded within a shareable URL, message token, or other reference element.</w:t>
      </w:r>
    </w:p>
    <w:p w14:paraId="13F87187" w14:textId="77777777" w:rsidR="00C87EB1" w:rsidRDefault="00000000">
      <w:pPr>
        <w:pStyle w:val="Default"/>
        <w:suppressAutoHyphens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en-US"/>
        </w:rPr>
        <w:t>The shareable object may be transmitted via an in-app mechanism (e.g., friend feed, chat interface) or via out-of-platform mechanisms such as SMS, email, or social media.</w:t>
      </w:r>
    </w:p>
    <w:p w14:paraId="3D27F886" w14:textId="77777777" w:rsidR="00C87EB1" w:rsidRDefault="00000000">
      <w:pPr>
        <w:pStyle w:val="Default"/>
        <w:suppressAutoHyphens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en-US"/>
        </w:rPr>
        <w:t>When a second user (</w:t>
      </w:r>
      <w:r>
        <w:rPr>
          <w:rFonts w:ascii="Times Roman" w:hAnsi="Times Roman"/>
          <w:rtl/>
          <w:lang w:val="ar-SA"/>
        </w:rPr>
        <w:t>“</w:t>
      </w:r>
      <w:r>
        <w:rPr>
          <w:rFonts w:ascii="Times Roman" w:hAnsi="Times Roman"/>
          <w:lang w:val="en-US"/>
        </w:rPr>
        <w:t>User B</w:t>
      </w:r>
      <w:r>
        <w:rPr>
          <w:rFonts w:ascii="Times Roman" w:hAnsi="Times Roman"/>
        </w:rPr>
        <w:t>”</w:t>
      </w:r>
      <w:r>
        <w:rPr>
          <w:rFonts w:ascii="Times Roman" w:hAnsi="Times Roman"/>
          <w:lang w:val="en-US"/>
        </w:rPr>
        <w:t>) activates the shareable link, the system authenticates the user and retrieves the entry associated with the identifier. The user interface then presents the entry data and optionally allows User B to replicate all or part of the entry, select different wager amounts, or otherwise modify the entry before submission.</w:t>
      </w:r>
    </w:p>
    <w:p w14:paraId="4175F429" w14:textId="77777777" w:rsidR="00C87EB1" w:rsidRDefault="00000000">
      <w:pPr>
        <w:pStyle w:val="Default"/>
        <w:suppressAutoHyphens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en-US"/>
        </w:rPr>
        <w:t>Upon submission, the replicated entry is stored with a relational mapping to the originating entry and user. The system then automatically computes a commission amount owed to the originating user. The commission may represent a fixed percentage of the replicated entry</w:t>
      </w:r>
      <w:r>
        <w:rPr>
          <w:rFonts w:ascii="Times Roman" w:hAnsi="Times Roman"/>
          <w:rtl/>
        </w:rPr>
        <w:t>’</w:t>
      </w:r>
      <w:r>
        <w:rPr>
          <w:rFonts w:ascii="Times Roman" w:hAnsi="Times Roman"/>
          <w:lang w:val="en-US"/>
        </w:rPr>
        <w:t>s stake, entry fee, or platform commission, and may be credited to User A</w:t>
      </w:r>
      <w:r>
        <w:rPr>
          <w:rFonts w:ascii="Times Roman" w:hAnsi="Times Roman"/>
          <w:rtl/>
        </w:rPr>
        <w:t>’</w:t>
      </w:r>
      <w:r>
        <w:rPr>
          <w:rFonts w:ascii="Times Roman" w:hAnsi="Times Roman"/>
          <w:lang w:val="en-US"/>
        </w:rPr>
        <w:t>s platform account balance.</w:t>
      </w:r>
    </w:p>
    <w:p w14:paraId="6524ADAC" w14:textId="77777777" w:rsidR="00C87EB1" w:rsidRDefault="00000000">
      <w:pPr>
        <w:pStyle w:val="Default"/>
        <w:suppressAutoHyphens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en-US"/>
        </w:rPr>
        <w:t>The system may further record all downstream entries derived from a given originating entry, allowing ongoing tracking of total commission earnings. Commission calculations may be triggered in real time or in batch settlement cycles.</w:t>
      </w:r>
    </w:p>
    <w:p w14:paraId="4B278516" w14:textId="77777777" w:rsidR="00C87EB1" w:rsidRDefault="00000000">
      <w:pPr>
        <w:pStyle w:val="Default"/>
        <w:suppressAutoHyphens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en-US"/>
        </w:rPr>
        <w:lastRenderedPageBreak/>
        <w:t>This process may be implemented using a distributed computing architecture comprising user devices (e.g., smartphones, tablets, computers), one or more application servers executing the contest engine, and a payment processing subsystem that handles crediting and debiting of funds.</w:t>
      </w:r>
    </w:p>
    <w:p w14:paraId="46298285" w14:textId="77777777" w:rsidR="00C87EB1" w:rsidRDefault="00C87EB1">
      <w:pPr>
        <w:pStyle w:val="Default"/>
        <w:suppressAutoHyphens/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14:paraId="418106E0" w14:textId="77777777" w:rsidR="00C87EB1" w:rsidRDefault="00000000">
      <w:pPr>
        <w:pStyle w:val="Default"/>
        <w:suppressAutoHyphens/>
        <w:spacing w:before="0" w:after="299" w:line="240" w:lineRule="auto"/>
        <w:rPr>
          <w:rFonts w:ascii="Times Roman" w:eastAsia="Times Roman" w:hAnsi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lang w:val="en-US"/>
        </w:rPr>
        <w:t>Claims (example)</w:t>
      </w:r>
    </w:p>
    <w:p w14:paraId="0DF1A20F" w14:textId="77777777" w:rsidR="00C87EB1" w:rsidRDefault="00000000">
      <w:pPr>
        <w:pStyle w:val="Default"/>
        <w:numPr>
          <w:ilvl w:val="0"/>
          <w:numId w:val="4"/>
        </w:numPr>
        <w:suppressAutoHyphens/>
        <w:spacing w:before="0" w:after="240" w:line="240" w:lineRule="auto"/>
        <w:rPr>
          <w:rFonts w:ascii="Times Roman" w:hAnsi="Times Roman"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  <w:t>A computer-implemented method</w:t>
      </w:r>
      <w:r>
        <w:rPr>
          <w:rFonts w:ascii="Times Roman" w:hAnsi="Times Roman"/>
          <w:lang w:val="en-US"/>
        </w:rPr>
        <w:t xml:space="preserve"> comprising:</w:t>
      </w:r>
    </w:p>
    <w:p w14:paraId="09E2D565" w14:textId="77777777" w:rsidR="00C87EB1" w:rsidRDefault="00000000">
      <w:pPr>
        <w:pStyle w:val="Default"/>
        <w:numPr>
          <w:ilvl w:val="1"/>
          <w:numId w:val="6"/>
        </w:numPr>
        <w:suppressAutoHyphens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 xml:space="preserve">receiving a first entry submitted by a first user of a contest </w:t>
      </w:r>
      <w:proofErr w:type="gramStart"/>
      <w:r>
        <w:rPr>
          <w:rFonts w:ascii="Times Roman" w:hAnsi="Times Roman"/>
          <w:lang w:val="en-US"/>
        </w:rPr>
        <w:t>platform;</w:t>
      </w:r>
      <w:proofErr w:type="gramEnd"/>
    </w:p>
    <w:p w14:paraId="5E214327" w14:textId="77777777" w:rsidR="00C87EB1" w:rsidRDefault="00000000">
      <w:pPr>
        <w:pStyle w:val="Default"/>
        <w:numPr>
          <w:ilvl w:val="1"/>
          <w:numId w:val="6"/>
        </w:numPr>
        <w:suppressAutoHyphens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 xml:space="preserve">generating a shareable object comprising a reference to said first </w:t>
      </w:r>
      <w:proofErr w:type="gramStart"/>
      <w:r>
        <w:rPr>
          <w:rFonts w:ascii="Times Roman" w:hAnsi="Times Roman"/>
          <w:lang w:val="en-US"/>
        </w:rPr>
        <w:t>entry;</w:t>
      </w:r>
      <w:proofErr w:type="gramEnd"/>
    </w:p>
    <w:p w14:paraId="3D1A299A" w14:textId="77777777" w:rsidR="00C87EB1" w:rsidRDefault="00000000">
      <w:pPr>
        <w:pStyle w:val="Default"/>
        <w:numPr>
          <w:ilvl w:val="1"/>
          <w:numId w:val="6"/>
        </w:numPr>
        <w:suppressAutoHyphens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 xml:space="preserve">transmitting the shareable object for external or internal </w:t>
      </w:r>
      <w:proofErr w:type="gramStart"/>
      <w:r>
        <w:rPr>
          <w:rFonts w:ascii="Times Roman" w:hAnsi="Times Roman"/>
          <w:lang w:val="en-US"/>
        </w:rPr>
        <w:t>distribution;</w:t>
      </w:r>
      <w:proofErr w:type="gramEnd"/>
    </w:p>
    <w:p w14:paraId="2FBACB25" w14:textId="77777777" w:rsidR="00C87EB1" w:rsidRDefault="00000000">
      <w:pPr>
        <w:pStyle w:val="Default"/>
        <w:numPr>
          <w:ilvl w:val="1"/>
          <w:numId w:val="6"/>
        </w:numPr>
        <w:suppressAutoHyphens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 xml:space="preserve">receiving a request from a second user initiated by activation of said shareable </w:t>
      </w:r>
      <w:proofErr w:type="gramStart"/>
      <w:r>
        <w:rPr>
          <w:rFonts w:ascii="Times Roman" w:hAnsi="Times Roman"/>
          <w:lang w:val="en-US"/>
        </w:rPr>
        <w:t>object;</w:t>
      </w:r>
      <w:proofErr w:type="gramEnd"/>
    </w:p>
    <w:p w14:paraId="2C1007E2" w14:textId="77777777" w:rsidR="00C87EB1" w:rsidRDefault="00000000">
      <w:pPr>
        <w:pStyle w:val="Default"/>
        <w:numPr>
          <w:ilvl w:val="1"/>
          <w:numId w:val="6"/>
        </w:numPr>
        <w:suppressAutoHyphens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 xml:space="preserve">displaying, to the second user, a representation of the first </w:t>
      </w:r>
      <w:proofErr w:type="gramStart"/>
      <w:r>
        <w:rPr>
          <w:rFonts w:ascii="Times Roman" w:hAnsi="Times Roman"/>
          <w:lang w:val="en-US"/>
        </w:rPr>
        <w:t>entry;</w:t>
      </w:r>
      <w:proofErr w:type="gramEnd"/>
    </w:p>
    <w:p w14:paraId="7E0B40D7" w14:textId="77777777" w:rsidR="00C87EB1" w:rsidRDefault="00000000">
      <w:pPr>
        <w:pStyle w:val="Default"/>
        <w:numPr>
          <w:ilvl w:val="1"/>
          <w:numId w:val="6"/>
        </w:numPr>
        <w:suppressAutoHyphens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>receiving from the second user a confirmation of a replicated entry corresponding to the first entry; and</w:t>
      </w:r>
    </w:p>
    <w:p w14:paraId="10C36CD9" w14:textId="77777777" w:rsidR="00C87EB1" w:rsidRDefault="00000000">
      <w:pPr>
        <w:pStyle w:val="Default"/>
        <w:numPr>
          <w:ilvl w:val="1"/>
          <w:numId w:val="6"/>
        </w:numPr>
        <w:suppressAutoHyphens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>allocating a commission to the first user based on parameters of the replicated entry.</w:t>
      </w:r>
    </w:p>
    <w:p w14:paraId="34337429" w14:textId="77777777" w:rsidR="00C87EB1" w:rsidRDefault="00000000">
      <w:pPr>
        <w:pStyle w:val="Default"/>
        <w:numPr>
          <w:ilvl w:val="0"/>
          <w:numId w:val="7"/>
        </w:numPr>
        <w:suppressAutoHyphens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b/>
          <w:bCs/>
          <w:lang w:val="en-US"/>
        </w:rPr>
        <w:t>The method of claim 1</w:t>
      </w:r>
      <w:r>
        <w:rPr>
          <w:rFonts w:ascii="Times Roman" w:hAnsi="Times Roman"/>
          <w:lang w:val="en-US"/>
        </w:rPr>
        <w:t>, wherein the commission is calculated as a percentage of a monetary amount associated with the replicated entry.</w:t>
      </w:r>
    </w:p>
    <w:p w14:paraId="34FC0CA1" w14:textId="77777777" w:rsidR="00C87EB1" w:rsidRDefault="00000000">
      <w:pPr>
        <w:pStyle w:val="Default"/>
        <w:numPr>
          <w:ilvl w:val="0"/>
          <w:numId w:val="4"/>
        </w:numPr>
        <w:suppressAutoHyphens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b/>
          <w:bCs/>
          <w:lang w:val="en-US"/>
        </w:rPr>
        <w:t>The method of claim 1</w:t>
      </w:r>
      <w:r>
        <w:rPr>
          <w:rFonts w:ascii="Times Roman" w:hAnsi="Times Roman"/>
          <w:lang w:val="en-US"/>
        </w:rPr>
        <w:t>, wherein the shareable object comprises a URL, QR code, or digital token referencing a unique identifier of the first entry.</w:t>
      </w:r>
    </w:p>
    <w:p w14:paraId="447D5E1F" w14:textId="77777777" w:rsidR="00C87EB1" w:rsidRDefault="00000000">
      <w:pPr>
        <w:pStyle w:val="Default"/>
        <w:numPr>
          <w:ilvl w:val="0"/>
          <w:numId w:val="4"/>
        </w:numPr>
        <w:suppressAutoHyphens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b/>
          <w:bCs/>
          <w:lang w:val="en-US"/>
        </w:rPr>
        <w:t>The method of claim 1</w:t>
      </w:r>
      <w:r>
        <w:rPr>
          <w:rFonts w:ascii="Times Roman" w:hAnsi="Times Roman"/>
          <w:lang w:val="en-US"/>
        </w:rPr>
        <w:t>, further comprising recording a relational mapping between the first user</w:t>
      </w:r>
      <w:r>
        <w:rPr>
          <w:rFonts w:ascii="Times Roman" w:hAnsi="Times Roman"/>
          <w:rtl/>
        </w:rPr>
        <w:t>’</w:t>
      </w:r>
      <w:r>
        <w:rPr>
          <w:rFonts w:ascii="Times Roman" w:hAnsi="Times Roman"/>
          <w:lang w:val="en-US"/>
        </w:rPr>
        <w:t>s entry and each replicated entry for audit and payout tracking.</w:t>
      </w:r>
    </w:p>
    <w:p w14:paraId="189098BE" w14:textId="77777777" w:rsidR="00C87EB1" w:rsidRDefault="00000000">
      <w:pPr>
        <w:pStyle w:val="Default"/>
        <w:numPr>
          <w:ilvl w:val="0"/>
          <w:numId w:val="4"/>
        </w:numPr>
        <w:suppressAutoHyphens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b/>
          <w:bCs/>
          <w:lang w:val="en-US"/>
        </w:rPr>
        <w:t>The method of claim 1</w:t>
      </w:r>
      <w:r>
        <w:rPr>
          <w:rFonts w:ascii="Times Roman" w:hAnsi="Times Roman"/>
          <w:lang w:val="en-US"/>
        </w:rPr>
        <w:t>, wherein said contest platform is a real-money wagering system implementing a pick</w:t>
      </w:r>
      <w:r>
        <w:rPr>
          <w:rFonts w:ascii="Times Roman" w:hAnsi="Times Roman"/>
          <w:rtl/>
        </w:rPr>
        <w:t>’</w:t>
      </w:r>
      <w:proofErr w:type="spellStart"/>
      <w:r>
        <w:rPr>
          <w:rFonts w:ascii="Times Roman" w:hAnsi="Times Roman"/>
          <w:lang w:val="en-US"/>
        </w:rPr>
        <w:t>em</w:t>
      </w:r>
      <w:proofErr w:type="spellEnd"/>
      <w:r>
        <w:rPr>
          <w:rFonts w:ascii="Times Roman" w:hAnsi="Times Roman"/>
          <w:lang w:val="en-US"/>
        </w:rPr>
        <w:t xml:space="preserve"> or fantasy-style contest.</w:t>
      </w:r>
    </w:p>
    <w:p w14:paraId="7E405D74" w14:textId="77777777" w:rsidR="00C87EB1" w:rsidRDefault="00000000">
      <w:pPr>
        <w:pStyle w:val="Default"/>
        <w:numPr>
          <w:ilvl w:val="0"/>
          <w:numId w:val="4"/>
        </w:numPr>
        <w:suppressAutoHyphens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b/>
          <w:bCs/>
          <w:lang w:val="en-US"/>
        </w:rPr>
        <w:t>A system</w:t>
      </w:r>
      <w:r>
        <w:rPr>
          <w:rFonts w:ascii="Times Roman" w:hAnsi="Times Roman"/>
          <w:lang w:val="en-US"/>
        </w:rPr>
        <w:t xml:space="preserve"> comprising one or more processors configured to perform the method of any preceding claim.</w:t>
      </w:r>
    </w:p>
    <w:sectPr w:rsidR="00C87EB1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BA7A3" w14:textId="77777777" w:rsidR="00F16A54" w:rsidRDefault="00F16A54">
      <w:r>
        <w:separator/>
      </w:r>
    </w:p>
  </w:endnote>
  <w:endnote w:type="continuationSeparator" w:id="0">
    <w:p w14:paraId="2ADE522C" w14:textId="77777777" w:rsidR="00F16A54" w:rsidRDefault="00F16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EAD6F" w14:textId="77777777" w:rsidR="00C87EB1" w:rsidRDefault="00C87E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86981" w14:textId="77777777" w:rsidR="00F16A54" w:rsidRDefault="00F16A54">
      <w:r>
        <w:separator/>
      </w:r>
    </w:p>
  </w:footnote>
  <w:footnote w:type="continuationSeparator" w:id="0">
    <w:p w14:paraId="2F572F68" w14:textId="77777777" w:rsidR="00F16A54" w:rsidRDefault="00F16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754C3" w14:textId="77777777" w:rsidR="00C87EB1" w:rsidRDefault="00C87E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F776C"/>
    <w:multiLevelType w:val="hybridMultilevel"/>
    <w:tmpl w:val="7EC4C662"/>
    <w:styleLink w:val="Dash0"/>
    <w:lvl w:ilvl="0" w:tplc="4E80E94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15A6656">
      <w:start w:val="1"/>
      <w:numFmt w:val="bullet"/>
      <w:lvlText w:val="◦"/>
      <w:lvlJc w:val="left"/>
      <w:pPr>
        <w:ind w:left="14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80A0CF6">
      <w:start w:val="1"/>
      <w:numFmt w:val="bullet"/>
      <w:lvlText w:val="◦"/>
      <w:lvlJc w:val="left"/>
      <w:pPr>
        <w:ind w:left="216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02EA452">
      <w:start w:val="1"/>
      <w:numFmt w:val="bullet"/>
      <w:lvlText w:val="◦"/>
      <w:lvlJc w:val="left"/>
      <w:pPr>
        <w:ind w:left="288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0008E82">
      <w:start w:val="1"/>
      <w:numFmt w:val="bullet"/>
      <w:lvlText w:val="◦"/>
      <w:lvlJc w:val="left"/>
      <w:pPr>
        <w:ind w:left="360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97F40384">
      <w:start w:val="1"/>
      <w:numFmt w:val="bullet"/>
      <w:lvlText w:val="◦"/>
      <w:lvlJc w:val="left"/>
      <w:pPr>
        <w:ind w:left="432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FDE8A74">
      <w:start w:val="1"/>
      <w:numFmt w:val="bullet"/>
      <w:lvlText w:val="◦"/>
      <w:lvlJc w:val="left"/>
      <w:pPr>
        <w:ind w:left="50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9029A26">
      <w:start w:val="1"/>
      <w:numFmt w:val="bullet"/>
      <w:lvlText w:val="◦"/>
      <w:lvlJc w:val="left"/>
      <w:pPr>
        <w:ind w:left="576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25547B1E">
      <w:start w:val="1"/>
      <w:numFmt w:val="bullet"/>
      <w:lvlText w:val="◦"/>
      <w:lvlJc w:val="left"/>
      <w:pPr>
        <w:ind w:left="648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12420F74"/>
    <w:multiLevelType w:val="hybridMultilevel"/>
    <w:tmpl w:val="CC080184"/>
    <w:numStyleLink w:val="Numbered"/>
  </w:abstractNum>
  <w:abstractNum w:abstractNumId="2" w15:restartNumberingAfterBreak="0">
    <w:nsid w:val="1F455685"/>
    <w:multiLevelType w:val="hybridMultilevel"/>
    <w:tmpl w:val="CC080184"/>
    <w:styleLink w:val="Numbered"/>
    <w:lvl w:ilvl="0" w:tplc="66C4060A">
      <w:start w:val="1"/>
      <w:numFmt w:val="decimal"/>
      <w:lvlText w:val="%1.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7C053C">
      <w:start w:val="1"/>
      <w:numFmt w:val="decimal"/>
      <w:lvlText w:val="%2.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3A873C">
      <w:start w:val="1"/>
      <w:numFmt w:val="decimal"/>
      <w:lvlText w:val="%3.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D0636E">
      <w:start w:val="1"/>
      <w:numFmt w:val="decimal"/>
      <w:lvlText w:val="%4.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9A657C">
      <w:start w:val="1"/>
      <w:numFmt w:val="decimal"/>
      <w:lvlText w:val="%5.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8A639E">
      <w:start w:val="1"/>
      <w:numFmt w:val="decimal"/>
      <w:lvlText w:val="%6.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324B76">
      <w:start w:val="1"/>
      <w:numFmt w:val="decimal"/>
      <w:lvlText w:val="%7.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36C2A6">
      <w:start w:val="1"/>
      <w:numFmt w:val="decimal"/>
      <w:lvlText w:val="%8.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96C564">
      <w:start w:val="1"/>
      <w:numFmt w:val="decimal"/>
      <w:lvlText w:val="%9.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5303AC7"/>
    <w:multiLevelType w:val="hybridMultilevel"/>
    <w:tmpl w:val="50123944"/>
    <w:styleLink w:val="Dash"/>
    <w:lvl w:ilvl="0" w:tplc="35F4351C">
      <w:start w:val="1"/>
      <w:numFmt w:val="decimal"/>
      <w:lvlText w:val="%1."/>
      <w:lvlJc w:val="left"/>
      <w:pPr>
        <w:ind w:left="7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C1206940">
      <w:start w:val="1"/>
      <w:numFmt w:val="decimal"/>
      <w:lvlText w:val="%2."/>
      <w:lvlJc w:val="left"/>
      <w:pPr>
        <w:ind w:left="12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36289E6">
      <w:start w:val="1"/>
      <w:numFmt w:val="decimal"/>
      <w:lvlText w:val="%3."/>
      <w:lvlJc w:val="left"/>
      <w:pPr>
        <w:ind w:left="19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B7640F04">
      <w:start w:val="1"/>
      <w:numFmt w:val="decimal"/>
      <w:lvlText w:val="%4."/>
      <w:lvlJc w:val="left"/>
      <w:pPr>
        <w:ind w:left="26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E2CD77A">
      <w:start w:val="1"/>
      <w:numFmt w:val="decimal"/>
      <w:lvlText w:val="%5."/>
      <w:lvlJc w:val="left"/>
      <w:pPr>
        <w:ind w:left="33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E66856C">
      <w:start w:val="1"/>
      <w:numFmt w:val="decimal"/>
      <w:lvlText w:val="%6."/>
      <w:lvlJc w:val="left"/>
      <w:pPr>
        <w:ind w:left="410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A641682">
      <w:start w:val="1"/>
      <w:numFmt w:val="decimal"/>
      <w:lvlText w:val="%7."/>
      <w:lvlJc w:val="left"/>
      <w:pPr>
        <w:ind w:left="48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C3DE9946">
      <w:start w:val="1"/>
      <w:numFmt w:val="decimal"/>
      <w:lvlText w:val="%8."/>
      <w:lvlJc w:val="left"/>
      <w:pPr>
        <w:ind w:left="55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A770F5CA">
      <w:start w:val="1"/>
      <w:numFmt w:val="decimal"/>
      <w:lvlText w:val="%9."/>
      <w:lvlJc w:val="left"/>
      <w:pPr>
        <w:ind w:left="62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 w15:restartNumberingAfterBreak="0">
    <w:nsid w:val="4EA43FBB"/>
    <w:multiLevelType w:val="hybridMultilevel"/>
    <w:tmpl w:val="50123944"/>
    <w:numStyleLink w:val="Dash"/>
  </w:abstractNum>
  <w:abstractNum w:abstractNumId="5" w15:restartNumberingAfterBreak="0">
    <w:nsid w:val="5D98609B"/>
    <w:multiLevelType w:val="hybridMultilevel"/>
    <w:tmpl w:val="7EC4C662"/>
    <w:numStyleLink w:val="Dash0"/>
  </w:abstractNum>
  <w:num w:numId="1" w16cid:durableId="964241401">
    <w:abstractNumId w:val="2"/>
  </w:num>
  <w:num w:numId="2" w16cid:durableId="1091972197">
    <w:abstractNumId w:val="1"/>
  </w:num>
  <w:num w:numId="3" w16cid:durableId="585892751">
    <w:abstractNumId w:val="3"/>
  </w:num>
  <w:num w:numId="4" w16cid:durableId="434179762">
    <w:abstractNumId w:val="4"/>
  </w:num>
  <w:num w:numId="5" w16cid:durableId="450591538">
    <w:abstractNumId w:val="0"/>
  </w:num>
  <w:num w:numId="6" w16cid:durableId="640230126">
    <w:abstractNumId w:val="5"/>
  </w:num>
  <w:num w:numId="7" w16cid:durableId="480512168">
    <w:abstractNumId w:val="4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EB1"/>
    <w:rsid w:val="00757F12"/>
    <w:rsid w:val="00BF4419"/>
    <w:rsid w:val="00C87EB1"/>
    <w:rsid w:val="00EF7053"/>
    <w:rsid w:val="00F1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63FDE"/>
  <w15:docId w15:val="{6362A346-32DF-3B44-A0AD-149F002C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Dash">
    <w:name w:val="Dash"/>
    <w:pPr>
      <w:numPr>
        <w:numId w:val="3"/>
      </w:numPr>
    </w:pPr>
  </w:style>
  <w:style w:type="numbering" w:customStyle="1" w:styleId="Dash0">
    <w:name w:val="Dash.0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Emerson Boyd</cp:lastModifiedBy>
  <cp:revision>3</cp:revision>
  <dcterms:created xsi:type="dcterms:W3CDTF">2025-10-07T02:40:00Z</dcterms:created>
  <dcterms:modified xsi:type="dcterms:W3CDTF">2025-10-07T02:40:00Z</dcterms:modified>
</cp:coreProperties>
</file>