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Discovery Brief: Legacy-Trust Bank.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r w:rsidDel="00000000" w:rsidR="00000000" w:rsidRPr="00000000">
        <w:rPr>
          <w:rtl w:val="0"/>
        </w:rPr>
        <w:t xml:space="preserve">1. Problem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Legacy-Trust’s collection tools never transitioned into one joined-up system. Teams found short term fixes by creating additional resources on top of the 20 year old legacy collections database. However, </w:t>
      </w:r>
      <w:commentRangeStart w:id="1"/>
      <w:r w:rsidDel="00000000" w:rsidR="00000000" w:rsidRPr="00000000">
        <w:rPr>
          <w:rtl w:val="0"/>
        </w:rPr>
        <w:t xml:space="preserve">this method has been failing at scale because it relies on individual memory, manual reconciliation, and duplicated effort. This matters operationally because as the number of delinquent accounts have increased, managers have lost visibility of previous work</w:t>
      </w:r>
      <w:commentRangeEnd w:id="1"/>
      <w:r w:rsidDel="00000000" w:rsidR="00000000" w:rsidRPr="00000000">
        <w:commentReference w:id="1"/>
      </w:r>
      <w:r w:rsidDel="00000000" w:rsidR="00000000" w:rsidRPr="00000000">
        <w:rPr>
          <w:rtl w:val="0"/>
        </w:rPr>
        <w:t xml:space="preserve">, 50 agents have to manage 100,000 delinquent accounts, leadership confidence has been affected, and customers now face slow and repetitive contact journeys. Financially this matters because delayed actions and inconsistent follow-up are contributing to an estimated 15% revenue loss.</w:t>
      </w:r>
    </w:p>
    <w:p w:rsidR="00000000" w:rsidDel="00000000" w:rsidP="00000000" w:rsidRDefault="00000000" w:rsidRPr="00000000" w14:paraId="00000006">
      <w:pPr>
        <w:rPr/>
      </w:pPr>
      <w:r w:rsidDel="00000000" w:rsidR="00000000" w:rsidRPr="00000000">
        <w:rPr>
          <w:rtl w:val="0"/>
        </w:rPr>
        <w:t xml:space="preserve">Leadership expects evidence of when missed follow-ups, duplicate effort, and wasted handling time are created before approving Phase 1. They also want evidence of which method improves collections performance.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Stakeholder overview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1143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580"/>
        <w:gridCol w:w="2190"/>
        <w:gridCol w:w="2925"/>
        <w:gridCol w:w="2535"/>
        <w:tblGridChange w:id="0">
          <w:tblGrid>
            <w:gridCol w:w="1200"/>
            <w:gridCol w:w="2580"/>
            <w:gridCol w:w="2190"/>
            <w:gridCol w:w="292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Stakeholder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18"/>
                <w:szCs w:val="18"/>
              </w:rPr>
            </w:pPr>
            <w:commentRangeStart w:id="2"/>
            <w:r w:rsidDel="00000000" w:rsidR="00000000" w:rsidRPr="00000000">
              <w:rPr>
                <w:sz w:val="18"/>
                <w:szCs w:val="18"/>
                <w:rtl w:val="0"/>
              </w:rPr>
              <w:t xml:space="preserve">What they care abou</w:t>
            </w:r>
            <w:commentRangeEnd w:id="2"/>
            <w:r w:rsidDel="00000000" w:rsidR="00000000" w:rsidRPr="00000000">
              <w:commentReference w:id="2"/>
            </w:r>
            <w:r w:rsidDel="00000000" w:rsidR="00000000" w:rsidRPr="00000000">
              <w:rPr>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How success is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Main worry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commentRangeStart w:id="3"/>
            <w:r w:rsidDel="00000000" w:rsidR="00000000" w:rsidRPr="00000000">
              <w:rPr>
                <w:sz w:val="18"/>
                <w:szCs w:val="18"/>
                <w:rtl w:val="0"/>
              </w:rPr>
              <w:t xml:space="preserve">Evidence they will trust</w:t>
            </w:r>
            <w:commentRangeEnd w:id="3"/>
            <w:r w:rsidDel="00000000" w:rsidR="00000000" w:rsidRPr="00000000">
              <w:commentReference w:id="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Operations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Strain on DRO team.</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Need for a better operating model.</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Minimising agent’s wasted effort on proving previous work</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Increasing the time spent on accounts that need human judgement.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Producing a clear map of where work is currently breaking down. Including:</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Proof of which automation ideas will save the most time</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A realistic future-state process that the DRO team can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4"/>
              </w:numPr>
              <w:spacing w:line="240" w:lineRule="auto"/>
              <w:ind w:left="720" w:hanging="360"/>
              <w:rPr>
                <w:sz w:val="18"/>
                <w:szCs w:val="18"/>
              </w:rPr>
            </w:pPr>
            <w:r w:rsidDel="00000000" w:rsidR="00000000" w:rsidRPr="00000000">
              <w:rPr>
                <w:sz w:val="18"/>
                <w:szCs w:val="18"/>
                <w:rtl w:val="0"/>
              </w:rPr>
              <w:t xml:space="preserve">Agents spend too much time proving previous work impacting next </w:t>
            </w:r>
            <w:r w:rsidDel="00000000" w:rsidR="00000000" w:rsidRPr="00000000">
              <w:rPr>
                <w:sz w:val="18"/>
                <w:szCs w:val="18"/>
                <w:rtl w:val="0"/>
              </w:rPr>
              <w:t xml:space="preserve">actions</w:t>
            </w:r>
            <w:r w:rsidDel="00000000" w:rsidR="00000000" w:rsidRPr="00000000">
              <w:rPr>
                <w:sz w:val="18"/>
                <w:szCs w:val="18"/>
                <w:rtl w:val="0"/>
              </w:rPr>
              <w:t xml:space="preserve"> - an inefficient use of agent’s time.</w:t>
            </w:r>
          </w:p>
          <w:p w:rsidR="00000000" w:rsidDel="00000000" w:rsidP="00000000" w:rsidRDefault="00000000" w:rsidRPr="00000000" w14:paraId="00000019">
            <w:pPr>
              <w:widowControl w:val="0"/>
              <w:numPr>
                <w:ilvl w:val="0"/>
                <w:numId w:val="4"/>
              </w:numPr>
              <w:spacing w:line="240" w:lineRule="auto"/>
              <w:ind w:left="720" w:hanging="360"/>
              <w:rPr>
                <w:sz w:val="18"/>
                <w:szCs w:val="18"/>
              </w:rPr>
            </w:pPr>
            <w:r w:rsidDel="00000000" w:rsidR="00000000" w:rsidRPr="00000000">
              <w:rPr>
                <w:sz w:val="18"/>
                <w:szCs w:val="18"/>
                <w:rtl w:val="0"/>
              </w:rPr>
              <w:t xml:space="preserve">Severe lack of focus on accounts which need human judgement</w:t>
            </w:r>
          </w:p>
          <w:p w:rsidR="00000000" w:rsidDel="00000000" w:rsidP="00000000" w:rsidRDefault="00000000" w:rsidRPr="00000000" w14:paraId="0000001A">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Straightforward accounts are not being handled fast enough because queues and manual tracking are mixed together in the same manual flow.</w:t>
            </w:r>
          </w:p>
          <w:p w:rsidR="00000000" w:rsidDel="00000000" w:rsidP="00000000" w:rsidRDefault="00000000" w:rsidRPr="00000000" w14:paraId="0000001B">
            <w:pPr>
              <w:widowControl w:val="0"/>
              <w:numPr>
                <w:ilvl w:val="0"/>
                <w:numId w:val="12"/>
              </w:numPr>
              <w:spacing w:line="240" w:lineRule="auto"/>
              <w:ind w:left="720" w:hanging="360"/>
              <w:rPr>
                <w:sz w:val="18"/>
                <w:szCs w:val="18"/>
              </w:rPr>
            </w:pPr>
            <w:r w:rsidDel="00000000" w:rsidR="00000000" w:rsidRPr="00000000">
              <w:rPr>
                <w:sz w:val="18"/>
                <w:szCs w:val="18"/>
                <w:rtl w:val="0"/>
              </w:rPr>
              <w:t xml:space="preserve">Not every case can be automated cleanly. Therefore, some cases must remain agent-led because risk or specialist review rules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Where the current process creates: </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missed follow-ups</w:t>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duplicate effort</w:t>
            </w:r>
          </w:p>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wasted handling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Team leaders and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As the Collections team scales, the team member’s official understanding of navigating the new system scales with it.</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Honest documentation of the As-Is process.</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Self-service model fulfils its purpose to reduce work </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Customer outcome and control</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Customer experience</w:t>
            </w:r>
          </w:p>
          <w:p w:rsidR="00000000" w:rsidDel="00000000" w:rsidP="00000000" w:rsidRDefault="00000000" w:rsidRPr="00000000" w14:paraId="00000026">
            <w:pPr>
              <w:widowControl w:val="0"/>
              <w:numPr>
                <w:ilvl w:val="0"/>
                <w:numId w:val="5"/>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Customers should be able to understand what they owe without calling 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A future-state workflow with high integrity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rPr>
            </w:pPr>
            <w:r w:rsidDel="00000000" w:rsidR="00000000" w:rsidRPr="00000000">
              <w:rPr>
                <w:rFonts w:ascii="Roboto" w:cs="Roboto" w:eastAsia="Roboto" w:hAnsi="Roboto"/>
                <w:color w:val="1c1e21"/>
                <w:sz w:val="18"/>
                <w:szCs w:val="18"/>
                <w:rtl w:val="0"/>
              </w:rPr>
              <w:t xml:space="preserve">Self-service not decreasing the workload for agents/ moving work around.</w:t>
            </w:r>
          </w:p>
          <w:p w:rsidR="00000000" w:rsidDel="00000000" w:rsidP="00000000" w:rsidRDefault="00000000" w:rsidRPr="00000000" w14:paraId="000000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rPr>
            </w:pPr>
            <w:r w:rsidDel="00000000" w:rsidR="00000000" w:rsidRPr="00000000">
              <w:rPr>
                <w:rFonts w:ascii="Roboto" w:cs="Roboto" w:eastAsia="Roboto" w:hAnsi="Roboto"/>
                <w:color w:val="1c1e21"/>
                <w:sz w:val="18"/>
                <w:szCs w:val="18"/>
                <w:rtl w:val="0"/>
              </w:rPr>
              <w:t xml:space="preserve">Adoption risk: Agents potentially reject the self-service model.</w:t>
            </w:r>
          </w:p>
          <w:p w:rsidR="00000000" w:rsidDel="00000000" w:rsidP="00000000" w:rsidRDefault="00000000" w:rsidRPr="00000000" w14:paraId="000000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rPr>
            </w:pPr>
            <w:r w:rsidDel="00000000" w:rsidR="00000000" w:rsidRPr="00000000">
              <w:rPr>
                <w:rFonts w:ascii="Roboto" w:cs="Roboto" w:eastAsia="Roboto" w:hAnsi="Roboto"/>
                <w:color w:val="1c1e21"/>
                <w:sz w:val="18"/>
                <w:szCs w:val="18"/>
                <w:rtl w:val="0"/>
              </w:rPr>
              <w:t xml:space="preserve">If the portal sends messy hand-offs or difficult cases back to teams with no context (Collections Team).</w:t>
            </w:r>
          </w:p>
          <w:p w:rsidR="00000000" w:rsidDel="00000000" w:rsidP="00000000" w:rsidRDefault="00000000" w:rsidRPr="00000000" w14:paraId="000000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Promise-to-pay commitments are easy to lose when spreadsheets and notes are out of sync -&gt; requiring manual tracking (Collections agent).</w:t>
            </w:r>
          </w:p>
          <w:p w:rsidR="00000000" w:rsidDel="00000000" w:rsidP="00000000" w:rsidRDefault="00000000" w:rsidRPr="00000000" w14:paraId="000000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Customers often repeat information because different records show different last-contact details.</w:t>
            </w:r>
          </w:p>
          <w:p w:rsidR="00000000" w:rsidDel="00000000" w:rsidP="00000000" w:rsidRDefault="00000000" w:rsidRPr="00000000" w14:paraId="000000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new system not really being able to capture the complexity of our flow, leaving edge/complex cases to be handled ad hoc.</w:t>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Straightforward cases are delayed because manual queues and trackers do not agree.</w:t>
            </w:r>
          </w:p>
          <w:p w:rsidR="00000000" w:rsidDel="00000000" w:rsidP="00000000" w:rsidRDefault="00000000" w:rsidRPr="00000000" w14:paraId="000000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Leadership will challenge every assumption in the value case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2"/>
              </w:numPr>
              <w:spacing w:line="240" w:lineRule="auto"/>
              <w:ind w:left="720" w:hanging="360"/>
              <w:rPr>
                <w:sz w:val="18"/>
                <w:szCs w:val="18"/>
              </w:rPr>
            </w:pPr>
            <w:r w:rsidDel="00000000" w:rsidR="00000000" w:rsidRPr="00000000">
              <w:rPr>
                <w:sz w:val="18"/>
                <w:szCs w:val="18"/>
                <w:rtl w:val="0"/>
              </w:rPr>
              <w:t xml:space="preserve">The future state workflow shows where agent work begins and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5"/>
              </w:numPr>
              <w:spacing w:line="240" w:lineRule="auto"/>
              <w:ind w:left="720" w:hanging="360"/>
              <w:rPr>
                <w:sz w:val="18"/>
                <w:szCs w:val="18"/>
              </w:rPr>
            </w:pPr>
            <w:r w:rsidDel="00000000" w:rsidR="00000000" w:rsidRPr="00000000">
              <w:rPr>
                <w:sz w:val="18"/>
                <w:szCs w:val="18"/>
                <w:rtl w:val="0"/>
              </w:rPr>
              <w:t xml:space="preserve">Bank’s systems and processes are accurate, compliant with the law, and not a drain on resources. </w:t>
            </w:r>
          </w:p>
          <w:p w:rsidR="00000000" w:rsidDel="00000000" w:rsidP="00000000" w:rsidRDefault="00000000" w:rsidRPr="00000000" w14:paraId="00000034">
            <w:pPr>
              <w:widowControl w:val="0"/>
              <w:numPr>
                <w:ilvl w:val="0"/>
                <w:numId w:val="5"/>
              </w:numPr>
              <w:spacing w:line="240" w:lineRule="auto"/>
              <w:ind w:left="720" w:hanging="360"/>
              <w:rPr>
                <w:sz w:val="18"/>
                <w:szCs w:val="18"/>
              </w:rPr>
            </w:pPr>
            <w:r w:rsidDel="00000000" w:rsidR="00000000" w:rsidRPr="00000000">
              <w:rPr>
                <w:sz w:val="18"/>
                <w:szCs w:val="18"/>
                <w:rtl w:val="0"/>
              </w:rPr>
              <w:t xml:space="preserve">That leadership can challenge without falling apart.</w:t>
            </w:r>
          </w:p>
          <w:p w:rsidR="00000000" w:rsidDel="00000000" w:rsidP="00000000" w:rsidRDefault="00000000" w:rsidRPr="00000000" w14:paraId="00000035">
            <w:pPr>
              <w:widowControl w:val="0"/>
              <w:spacing w:line="240" w:lineRule="auto"/>
              <w:ind w:left="72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5"/>
              </w:numPr>
              <w:spacing w:line="240" w:lineRule="auto"/>
              <w:ind w:left="720" w:hanging="360"/>
              <w:rPr>
                <w:b w:val="1"/>
                <w:bCs w:val="1"/>
                <w:sz w:val="18"/>
                <w:szCs w:val="18"/>
              </w:rPr>
            </w:pPr>
            <w:r w:rsidDel="00000000" w:rsidR="00000000" w:rsidRPr="00000000">
              <w:rPr>
                <w:b w:val="1"/>
                <w:bCs w:val="1"/>
                <w:sz w:val="18"/>
                <w:szCs w:val="18"/>
                <w:rtl w:val="0"/>
              </w:rPr>
              <w:t xml:space="preserve">Smart-Recovery needs to be evidence-based and clearly linked to real operational changes.</w:t>
            </w:r>
          </w:p>
          <w:p w:rsidR="00000000" w:rsidDel="00000000" w:rsidP="00000000" w:rsidRDefault="00000000" w:rsidRPr="00000000" w14:paraId="0000003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38">
            <w:pPr>
              <w:widowControl w:val="0"/>
              <w:numPr>
                <w:ilvl w:val="0"/>
                <w:numId w:val="3"/>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Which automation opportunities create measurable savings.</w:t>
            </w:r>
          </w:p>
          <w:p w:rsidR="00000000" w:rsidDel="00000000" w:rsidP="00000000" w:rsidRDefault="00000000" w:rsidRPr="00000000" w14:paraId="00000039">
            <w:pPr>
              <w:widowControl w:val="0"/>
              <w:numPr>
                <w:ilvl w:val="0"/>
                <w:numId w:val="3"/>
              </w:numPr>
              <w:spacing w:line="240" w:lineRule="auto"/>
              <w:ind w:left="720" w:hanging="360"/>
              <w:rPr>
                <w:sz w:val="18"/>
                <w:szCs w:val="18"/>
              </w:rPr>
            </w:pPr>
            <w:r w:rsidDel="00000000" w:rsidR="00000000" w:rsidRPr="00000000">
              <w:rPr>
                <w:sz w:val="18"/>
                <w:szCs w:val="18"/>
                <w:rtl w:val="0"/>
              </w:rPr>
              <w:t xml:space="preserve">Which a</w:t>
            </w:r>
            <w:r w:rsidDel="00000000" w:rsidR="00000000" w:rsidRPr="00000000">
              <w:rPr>
                <w:sz w:val="18"/>
                <w:szCs w:val="18"/>
                <w:rtl w:val="0"/>
              </w:rPr>
              <w:t xml:space="preserve">utomation opportunities improve collections performance.</w:t>
            </w:r>
          </w:p>
          <w:p w:rsidR="00000000" w:rsidDel="00000000" w:rsidP="00000000" w:rsidRDefault="00000000" w:rsidRPr="00000000" w14:paraId="0000003A">
            <w:pPr>
              <w:widowControl w:val="0"/>
              <w:numPr>
                <w:ilvl w:val="0"/>
                <w:numId w:val="3"/>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Which assumptions leadership would be asked to 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3"/>
              </w:numPr>
              <w:spacing w:line="240" w:lineRule="auto"/>
              <w:ind w:left="720" w:hanging="360"/>
              <w:rPr>
                <w:sz w:val="18"/>
                <w:szCs w:val="18"/>
              </w:rPr>
            </w:pPr>
            <w:r w:rsidDel="00000000" w:rsidR="00000000" w:rsidRPr="00000000">
              <w:rPr>
                <w:sz w:val="18"/>
                <w:szCs w:val="18"/>
                <w:rtl w:val="0"/>
              </w:rPr>
              <w:t xml:space="preserve">The manual recovery process is leaking value.</w:t>
            </w:r>
          </w:p>
          <w:p w:rsidR="00000000" w:rsidDel="00000000" w:rsidP="00000000" w:rsidRDefault="00000000" w:rsidRPr="00000000" w14:paraId="0000003C">
            <w:pPr>
              <w:widowControl w:val="0"/>
              <w:numPr>
                <w:ilvl w:val="0"/>
                <w:numId w:val="13"/>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Delayed actions and inconsistent follow-up are contributing to an estimated 15% revenue loss (Daniel Okoye states this is avoidable revenue loss).</w:t>
            </w:r>
          </w:p>
          <w:p w:rsidR="00000000" w:rsidDel="00000000" w:rsidP="00000000" w:rsidRDefault="00000000" w:rsidRPr="00000000" w14:paraId="0000003D">
            <w:pPr>
              <w:widowControl w:val="0"/>
              <w:numPr>
                <w:ilvl w:val="0"/>
                <w:numId w:val="13"/>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Transformation ideas fail when the numbers are challenged.</w:t>
            </w:r>
          </w:p>
          <w:p w:rsidR="00000000" w:rsidDel="00000000" w:rsidP="00000000" w:rsidRDefault="00000000" w:rsidRPr="00000000" w14:paraId="0000003E">
            <w:pPr>
              <w:widowControl w:val="0"/>
              <w:numPr>
                <w:ilvl w:val="0"/>
                <w:numId w:val="13"/>
              </w:numPr>
              <w:spacing w:line="240" w:lineRule="auto"/>
              <w:ind w:left="720" w:hanging="360"/>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Agents spend too much time proving whether work already happened before they can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2"/>
              </w:numPr>
              <w:spacing w:line="240" w:lineRule="auto"/>
              <w:ind w:left="720" w:hanging="360"/>
              <w:rPr>
                <w:sz w:val="18"/>
                <w:szCs w:val="18"/>
              </w:rPr>
            </w:pPr>
            <w:r w:rsidDel="00000000" w:rsidR="00000000" w:rsidRPr="00000000">
              <w:rPr>
                <w:rFonts w:ascii="Roboto" w:cs="Roboto" w:eastAsia="Roboto" w:hAnsi="Roboto"/>
                <w:color w:val="1c1e21"/>
                <w:sz w:val="18"/>
                <w:szCs w:val="18"/>
                <w:rtl w:val="0"/>
              </w:rPr>
              <w:t xml:space="preserve">Transparent assumptions</w:t>
            </w:r>
          </w:p>
          <w:p w:rsidR="00000000" w:rsidDel="00000000" w:rsidP="00000000" w:rsidRDefault="00000000" w:rsidRPr="00000000" w14:paraId="00000040">
            <w:pPr>
              <w:widowControl w:val="0"/>
              <w:numPr>
                <w:ilvl w:val="0"/>
                <w:numId w:val="2"/>
              </w:numPr>
              <w:spacing w:line="240" w:lineRule="auto"/>
              <w:ind w:left="720" w:hanging="360"/>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Sensible sensitivity testing</w:t>
            </w:r>
          </w:p>
          <w:p w:rsidR="00000000" w:rsidDel="00000000" w:rsidP="00000000" w:rsidRDefault="00000000" w:rsidRPr="00000000" w14:paraId="00000041">
            <w:pPr>
              <w:widowControl w:val="0"/>
              <w:numPr>
                <w:ilvl w:val="0"/>
                <w:numId w:val="2"/>
              </w:numPr>
              <w:spacing w:line="240" w:lineRule="auto"/>
              <w:ind w:left="720" w:hanging="360"/>
              <w:rPr>
                <w:rFonts w:ascii="Roboto" w:cs="Roboto" w:eastAsia="Roboto" w:hAnsi="Roboto"/>
                <w:color w:val="1c1e21"/>
                <w:sz w:val="18"/>
                <w:szCs w:val="18"/>
                <w:u w:val="none"/>
              </w:rPr>
            </w:pPr>
            <w:r w:rsidDel="00000000" w:rsidR="00000000" w:rsidRPr="00000000">
              <w:rPr>
                <w:rFonts w:ascii="Roboto" w:cs="Roboto" w:eastAsia="Roboto" w:hAnsi="Roboto"/>
                <w:color w:val="1c1e21"/>
                <w:sz w:val="18"/>
                <w:szCs w:val="18"/>
                <w:rtl w:val="0"/>
              </w:rPr>
              <w:t xml:space="preserve">A value case that separates hard savings from hoped-for revenue uplift.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Product and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5"/>
              </w:numPr>
              <w:spacing w:line="240" w:lineRule="auto"/>
              <w:ind w:left="720" w:hanging="360"/>
              <w:rPr>
                <w:sz w:val="18"/>
                <w:szCs w:val="18"/>
              </w:rPr>
            </w:pPr>
            <w:r w:rsidDel="00000000" w:rsidR="00000000" w:rsidRPr="00000000">
              <w:rPr>
                <w:sz w:val="18"/>
                <w:szCs w:val="18"/>
                <w:rtl w:val="0"/>
              </w:rPr>
              <w:t xml:space="preserve">Everything is well thought through and fully documented - work kept to a high standard</w:t>
            </w:r>
          </w:p>
          <w:p w:rsidR="00000000" w:rsidDel="00000000" w:rsidP="00000000" w:rsidRDefault="00000000" w:rsidRPr="00000000" w14:paraId="00000044">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The choices made need to be realistic enough to shape a backlog and prototype.</w:t>
            </w:r>
          </w:p>
          <w:p w:rsidR="00000000" w:rsidDel="00000000" w:rsidP="00000000" w:rsidRDefault="00000000" w:rsidRPr="00000000" w14:paraId="00000045">
            <w:pPr>
              <w:widowControl w:val="0"/>
              <w:numPr>
                <w:ilvl w:val="0"/>
                <w:numId w:val="5"/>
              </w:numPr>
              <w:spacing w:line="240" w:lineRule="auto"/>
              <w:ind w:left="720" w:hanging="360"/>
              <w:rPr>
                <w:sz w:val="18"/>
                <w:szCs w:val="18"/>
              </w:rPr>
            </w:pPr>
            <w:r w:rsidDel="00000000" w:rsidR="00000000" w:rsidRPr="00000000">
              <w:rPr>
                <w:sz w:val="18"/>
                <w:szCs w:val="18"/>
                <w:rtl w:val="0"/>
              </w:rPr>
              <w:t xml:space="preserve">Immediately needs a Phase 1 that can be built without pretending the core collections platform is being replaced.</w:t>
            </w:r>
          </w:p>
          <w:p w:rsidR="00000000" w:rsidDel="00000000" w:rsidP="00000000" w:rsidRDefault="00000000" w:rsidRPr="00000000" w14:paraId="00000046">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Priya wants a smaller but clear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Discovery outputs can be used in the future for delivery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rPr>
                <w:rFonts w:ascii="Roboto" w:cs="Roboto" w:eastAsia="Roboto" w:hAnsi="Roboto"/>
                <w:color w:val="1c1e21"/>
                <w:sz w:val="18"/>
                <w:szCs w:val="18"/>
              </w:rPr>
            </w:pPr>
            <w:r w:rsidDel="00000000" w:rsidR="00000000" w:rsidRPr="00000000">
              <w:rPr>
                <w:rFonts w:ascii="Roboto" w:cs="Roboto" w:eastAsia="Roboto" w:hAnsi="Roboto"/>
                <w:color w:val="1c1e21"/>
                <w:sz w:val="18"/>
                <w:szCs w:val="18"/>
                <w:rtl w:val="0"/>
              </w:rPr>
              <w:t xml:space="preserve">Vague requirements will slow engineering down more than a smaller but clearer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Traceable analysis</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When a pain point is identified in the current process this needs to be linked to an opportunity, a future-state workflow, and eventually a buildable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Need a simple route to understand balance and next action without calling first.</w:t>
            </w:r>
          </w:p>
          <w:p w:rsidR="00000000" w:rsidDel="00000000" w:rsidP="00000000" w:rsidRDefault="00000000" w:rsidRPr="00000000" w14:paraId="000000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Need a route which avoids customers repeating information because different records show different last-contact details.</w:t>
            </w:r>
          </w:p>
          <w:p w:rsidR="00000000" w:rsidDel="00000000" w:rsidP="00000000" w:rsidRDefault="00000000" w:rsidRPr="00000000" w14:paraId="000000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Customers should be able to understand what they owe without calling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A simple, easy to understand route which doesn’t lead to duplicate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Discovery questions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How can we isolate the 15% revenue loss to specific delays in the follow-up process to build a credible value case?</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What specific data or context is lost during the manual handoffs that would cause agents to reject cases from a new portal?</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What percentage of an agent's AHT is spent navigating between different files before they actually speak to a customer?</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Of the 100,000 delinquent accounts, what percentage are straightforward cases vs complex cases?</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What are the top three reasons customers currently call the help desk that could be resolved with a self-service portal?</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What is the cost-per-contact for a manual phone call versus the projected cost-per-transaction of the self-serve portal?</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What specific “risk or specialist review” triggers are currently handled by the Compliance Liaison that a portal might bypass resulting in “messy handoff”?</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Which customer interactions do you believe are straightforward enough that they could be resolved without agent involvement? -&gt; automate payment processing</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'Challengeable assumptions' was mentioned, could you provide an example of a specific variable you'd like to see isolated? -&gt; time estimates (little visibility on how the team works)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Traceability starter</w:t>
      </w:r>
    </w:p>
    <w:p w:rsidR="00000000" w:rsidDel="00000000" w:rsidP="00000000" w:rsidRDefault="00000000" w:rsidRPr="00000000" w14:paraId="0000006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Likely process area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Possible metric or evidence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Likely deliverable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JTDB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Pain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work/ manual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Efficiency, debt recovery workflow and case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spend X amount of time proving previous work and Y amount of time on tasks which require human judgement.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spent per case; % of cases with redundant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tracking system and Single Source of Truth (SSoT)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JTBD-05, JTBD-03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status checks (Stakeholder quote: SN-10)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Delayed actions and inconsistent follow ups (Daniel Okoye)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Revenue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c1e21"/>
                <w:rtl w:val="0"/>
              </w:rPr>
              <w:t xml:space="preserve">Delayed actions and inconsistent follow-up are contributing to an estimated 15% revenue loss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followup reminders.</w:t>
            </w:r>
          </w:p>
          <w:p w:rsidR="00000000" w:rsidDel="00000000" w:rsidP="00000000" w:rsidRDefault="00000000" w:rsidRPr="00000000" w14:paraId="00000073">
            <w:pPr>
              <w:spacing w:after="240" w:lineRule="auto"/>
              <w:rPr>
                <w:sz w:val="28"/>
                <w:szCs w:val="28"/>
              </w:rPr>
            </w:pPr>
            <w:r w:rsidDel="00000000" w:rsidR="00000000" w:rsidRPr="00000000">
              <w:rPr>
                <w:color w:val="1f2328"/>
                <w:rtl w:val="0"/>
              </w:rPr>
              <w:t xml:space="preserve">High-Visibility Status Badges in the portal list view, so agents can filter by urgency.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JTDB-07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Missed or delayed follow-up (Stakeholder quotes: SN-04)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resistance (Gareth Evans)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X% of cases are messy handoffs or difficult cases from the portal, then agents will reject it.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of cases rejected by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Auditing cases to ensure X% of cases are handled correctly. Training agents properly.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Enforce data integrity at entry e.g.,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unified customer view won’t submit/ update the account until the customer has filled out all necessary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JTBD-06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unsupported cases come back with no context, agents will reject the portal.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 quotes: SN-011,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SN-017,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SN-023,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SN-024,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of sync records (Agents and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portal and CRM data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Handle Time (AHT); Customer NPS (Net promoter score e.g. customer satisfaction, loyalty)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Unified customer view/ Single Source of Truth (SSoT)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JTBD-02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Spreadsheet version conflict or reconciliation effort (Stakeholder quotes: SN-02, SN-001, SN-005, SN-010, SN-012, SN-015)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spend too much time proving whether work already happened (Stakeholder quotes: SN-002, SN-003, SN-018, SN-021, SN-027, SN-028)</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 Final problem statement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Legacy-Trust Bank’s debt recovery process is currently failing due to a reliance on manual spreadsheets and a 20-year-old database to manage 100,000 accounts. This fragmented system forces 50 agents to spend more time reconciling data than managing cases, leading to a 15% revenue loss from missed follow-ups and duplicated effort. Currently, simple balance checks and complex hardship cases are tangled in the same, slow manual flow. To fix this, we need a “Smart-Recovery” portal that moves high-volume, rules-driven tasks to customer self-service. By replacing manual handoffs with a single source of truth, we can reduce operational waster, stop revenue leakage, and allow agents to focus on high-risk cases requiring human judgment.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 Keefe" w:id="2" w:date="2026-04-08T12:50:24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how you can differentiate this further from 'main worry'. They have focus areas, and then concerns within those areas.</w:t>
      </w:r>
    </w:p>
  </w:comment>
  <w:comment w:author="Dan Keefe" w:id="3" w:date="2026-04-08T12:56:05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 the better here. You're answering the question 'what could you show them that would make them trust your eventual recommendations'.</w:t>
      </w:r>
    </w:p>
  </w:comment>
  <w:comment w:author="Dan Keefe" w:id="1" w:date="2026-04-08T12:52:02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be clearer here on causality. What behaviours lead to what consequence why?</w:t>
      </w:r>
    </w:p>
  </w:comment>
  <w:comment w:author="Dan Keefe" w:id="0" w:date="2026-04-08T12:51:33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phrased as though the context has alreeady been explained; make sure this document stands alone.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