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16A0A" w14:textId="0FBE290D" w:rsidR="00F83C9E" w:rsidRPr="00F83C9E" w:rsidRDefault="00F83C9E" w:rsidP="00F83C9E">
      <w:pPr>
        <w:pStyle w:val="Title"/>
      </w:pPr>
      <w:r>
        <w:t xml:space="preserve">Transcript: </w:t>
      </w:r>
      <w:r w:rsidRPr="00F83C9E">
        <w:t>Wildfire Smoke</w:t>
      </w:r>
    </w:p>
    <w:p w14:paraId="7316DB46" w14:textId="77777777" w:rsidR="00F83C9E" w:rsidRDefault="00F83C9E" w:rsidP="00F83C9E">
      <w:pPr>
        <w:rPr>
          <w:b/>
          <w:bCs/>
        </w:rPr>
      </w:pPr>
    </w:p>
    <w:p w14:paraId="27ACD8CE" w14:textId="0D3987AE" w:rsidR="00F83C9E" w:rsidRPr="00F83C9E" w:rsidRDefault="00F83C9E" w:rsidP="00F83C9E">
      <w:pPr>
        <w:pStyle w:val="Heading1"/>
      </w:pPr>
      <w:r w:rsidRPr="00F83C9E">
        <w:t>1.1 Wildfire smoke</w:t>
      </w:r>
    </w:p>
    <w:p w14:paraId="2D061853" w14:textId="47E073A9" w:rsidR="00F83C9E" w:rsidRPr="00F83C9E" w:rsidRDefault="00F83C9E" w:rsidP="00F83C9E">
      <w:r w:rsidRPr="00F83C9E">
        <w:rPr>
          <w:noProof/>
        </w:rPr>
        <w:drawing>
          <wp:inline distT="0" distB="0" distL="0" distR="0" wp14:anchorId="76F3A574" wp14:editId="2E63DB4A">
            <wp:extent cx="3708400" cy="208661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08400" cy="2086610"/>
                    </a:xfrm>
                    <a:prstGeom prst="rect">
                      <a:avLst/>
                    </a:prstGeom>
                    <a:noFill/>
                    <a:ln>
                      <a:noFill/>
                    </a:ln>
                  </pic:spPr>
                </pic:pic>
              </a:graphicData>
            </a:graphic>
          </wp:inline>
        </w:drawing>
      </w:r>
    </w:p>
    <w:p w14:paraId="5DDFF88D" w14:textId="77777777" w:rsidR="00F83C9E" w:rsidRPr="00F83C9E" w:rsidRDefault="00F83C9E" w:rsidP="00F83C9E">
      <w:pPr>
        <w:rPr>
          <w:b/>
        </w:rPr>
      </w:pPr>
      <w:r w:rsidRPr="00F83C9E">
        <w:rPr>
          <w:b/>
        </w:rPr>
        <w:t>Notes:</w:t>
      </w:r>
    </w:p>
    <w:p w14:paraId="744F0F3D" w14:textId="097AF164" w:rsidR="00F83C9E" w:rsidRDefault="00F83C9E" w:rsidP="00F83C9E">
      <w:r>
        <w:t>Click the CC Buttons to view closed captions.</w:t>
      </w:r>
    </w:p>
    <w:p w14:paraId="4C8B38FB" w14:textId="1415E31B" w:rsidR="00F83C9E" w:rsidRDefault="00F83C9E" w:rsidP="00F83C9E"/>
    <w:p w14:paraId="26B64832" w14:textId="3116CA50" w:rsidR="00F83C9E" w:rsidRDefault="00F83C9E" w:rsidP="00F83C9E">
      <w:r>
        <w:t>Use Next and Previous to navigate.</w:t>
      </w:r>
    </w:p>
    <w:p w14:paraId="525C21BF" w14:textId="471C64A4" w:rsidR="00F83C9E" w:rsidRDefault="00F83C9E" w:rsidP="00F83C9E"/>
    <w:p w14:paraId="274DC0F8" w14:textId="4D3EC04B" w:rsidR="00F83C9E" w:rsidRPr="00F83C9E" w:rsidRDefault="00F83C9E" w:rsidP="00F83C9E">
      <w:r>
        <w:t>Estimated duration: 10 min</w:t>
      </w:r>
    </w:p>
    <w:p w14:paraId="18088515" w14:textId="77777777" w:rsidR="00F83C9E" w:rsidRPr="00F83C9E" w:rsidRDefault="00F83C9E" w:rsidP="00F83C9E"/>
    <w:p w14:paraId="19E63C17" w14:textId="77777777" w:rsidR="00F83C9E" w:rsidRPr="00F83C9E" w:rsidRDefault="00F83C9E" w:rsidP="00F83C9E">
      <w:pPr>
        <w:pStyle w:val="Heading1"/>
      </w:pPr>
      <w:r w:rsidRPr="00F83C9E">
        <w:t>1.2 Introduction</w:t>
      </w:r>
    </w:p>
    <w:p w14:paraId="309C0072" w14:textId="096A95F1" w:rsidR="00F83C9E" w:rsidRPr="00F83C9E" w:rsidRDefault="00F83C9E" w:rsidP="00F83C9E">
      <w:r w:rsidRPr="00F83C9E">
        <w:rPr>
          <w:noProof/>
        </w:rPr>
        <w:drawing>
          <wp:inline distT="0" distB="0" distL="0" distR="0" wp14:anchorId="7C1F3CA3" wp14:editId="5BACA609">
            <wp:extent cx="3708400" cy="2086610"/>
            <wp:effectExtent l="0" t="0" r="635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08400" cy="2086610"/>
                    </a:xfrm>
                    <a:prstGeom prst="rect">
                      <a:avLst/>
                    </a:prstGeom>
                    <a:noFill/>
                    <a:ln>
                      <a:noFill/>
                    </a:ln>
                  </pic:spPr>
                </pic:pic>
              </a:graphicData>
            </a:graphic>
          </wp:inline>
        </w:drawing>
      </w:r>
    </w:p>
    <w:p w14:paraId="6BC9D0D4" w14:textId="77777777" w:rsidR="00F83C9E" w:rsidRPr="00F83C9E" w:rsidRDefault="00F83C9E" w:rsidP="00F83C9E">
      <w:pPr>
        <w:rPr>
          <w:b/>
        </w:rPr>
      </w:pPr>
      <w:r w:rsidRPr="00F83C9E">
        <w:rPr>
          <w:b/>
        </w:rPr>
        <w:t>Notes:</w:t>
      </w:r>
    </w:p>
    <w:p w14:paraId="385D56CB" w14:textId="642DC715" w:rsidR="00F83C9E" w:rsidRPr="00F83C9E" w:rsidRDefault="00F83C9E" w:rsidP="00F83C9E">
      <w:r w:rsidRPr="00F83C9E">
        <w:t xml:space="preserve">In </w:t>
      </w:r>
      <w:r w:rsidR="00D8221A">
        <w:t>some</w:t>
      </w:r>
      <w:r w:rsidRPr="00F83C9E">
        <w:t xml:space="preserve"> parts of Oregon, wildfire smoke is an annual occurrence. In recent years, more and more of Oregon is vulnerable to wildfire. The smoke generated by wildfires impacts employee health and safety. </w:t>
      </w:r>
      <w:r w:rsidRPr="00F83C9E">
        <w:br/>
        <w:t>In this module, you’ll learn about wildfire smoke and the precautions needed to protect yourself from dangerous levels of smoke. Click next when you’re ready to get started</w:t>
      </w:r>
    </w:p>
    <w:p w14:paraId="6FD7744C" w14:textId="77777777" w:rsidR="00F83C9E" w:rsidRPr="00F83C9E" w:rsidRDefault="00F83C9E" w:rsidP="00F83C9E"/>
    <w:p w14:paraId="37957D8C" w14:textId="77777777" w:rsidR="00F83C9E" w:rsidRPr="00F83C9E" w:rsidRDefault="00F83C9E" w:rsidP="00F83C9E">
      <w:pPr>
        <w:pStyle w:val="Heading1"/>
      </w:pPr>
      <w:r w:rsidRPr="00F83C9E">
        <w:lastRenderedPageBreak/>
        <w:t>1.3 How is air quality measured?</w:t>
      </w:r>
    </w:p>
    <w:p w14:paraId="7CFE3A19" w14:textId="4F93DFEB" w:rsidR="00F83C9E" w:rsidRPr="00F83C9E" w:rsidRDefault="00F83C9E" w:rsidP="00F83C9E">
      <w:r w:rsidRPr="00F83C9E">
        <w:rPr>
          <w:noProof/>
        </w:rPr>
        <w:drawing>
          <wp:inline distT="0" distB="0" distL="0" distR="0" wp14:anchorId="55662FD3" wp14:editId="0B36C799">
            <wp:extent cx="3708400" cy="208661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8400" cy="2086610"/>
                    </a:xfrm>
                    <a:prstGeom prst="rect">
                      <a:avLst/>
                    </a:prstGeom>
                    <a:noFill/>
                    <a:ln>
                      <a:noFill/>
                    </a:ln>
                  </pic:spPr>
                </pic:pic>
              </a:graphicData>
            </a:graphic>
          </wp:inline>
        </w:drawing>
      </w:r>
    </w:p>
    <w:p w14:paraId="4007D3E8" w14:textId="77777777" w:rsidR="00F83C9E" w:rsidRPr="00F83C9E" w:rsidRDefault="00F83C9E" w:rsidP="00F83C9E">
      <w:pPr>
        <w:rPr>
          <w:b/>
        </w:rPr>
      </w:pPr>
      <w:r w:rsidRPr="00F83C9E">
        <w:rPr>
          <w:b/>
        </w:rPr>
        <w:t>Notes:</w:t>
      </w:r>
    </w:p>
    <w:p w14:paraId="07594AD2" w14:textId="77777777" w:rsidR="00F83C9E" w:rsidRPr="00F83C9E" w:rsidRDefault="00F83C9E" w:rsidP="00F83C9E">
      <w:r w:rsidRPr="00F83C9E">
        <w:t xml:space="preserve">The concentration of particulate matter in the air reduces air quality. Particulate matter comes in the form of solid particles and liquid droplets found in the air. Fine inhalable particles are those that are 2.5 micrometers and smaller. Smoke particles fall under this category. PM2.5 is the measurement standard used by Oregon OSHA to measure the concentration of these particles in the air. </w:t>
      </w:r>
    </w:p>
    <w:p w14:paraId="0797FE1C" w14:textId="77777777" w:rsidR="00F83C9E" w:rsidRPr="00F83C9E" w:rsidRDefault="00F83C9E" w:rsidP="00F83C9E"/>
    <w:p w14:paraId="6CFC24E7" w14:textId="77777777" w:rsidR="00F83C9E" w:rsidRPr="00F83C9E" w:rsidRDefault="00F83C9E" w:rsidP="00F83C9E">
      <w:pPr>
        <w:pStyle w:val="Heading1"/>
      </w:pPr>
      <w:r w:rsidRPr="00F83C9E">
        <w:t>1.4 What is the Air Quality Index (AQI)?</w:t>
      </w:r>
    </w:p>
    <w:p w14:paraId="20209C9E" w14:textId="2CD43EFB" w:rsidR="00F83C9E" w:rsidRPr="00F83C9E" w:rsidRDefault="00F83C9E" w:rsidP="00F83C9E">
      <w:r w:rsidRPr="00F83C9E">
        <w:rPr>
          <w:noProof/>
        </w:rPr>
        <w:drawing>
          <wp:inline distT="0" distB="0" distL="0" distR="0" wp14:anchorId="4C45A02C" wp14:editId="32B6E0A1">
            <wp:extent cx="3708400" cy="2086610"/>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8400" cy="2086610"/>
                    </a:xfrm>
                    <a:prstGeom prst="rect">
                      <a:avLst/>
                    </a:prstGeom>
                    <a:noFill/>
                    <a:ln>
                      <a:noFill/>
                    </a:ln>
                  </pic:spPr>
                </pic:pic>
              </a:graphicData>
            </a:graphic>
          </wp:inline>
        </w:drawing>
      </w:r>
    </w:p>
    <w:p w14:paraId="1E25260D" w14:textId="77777777" w:rsidR="00F83C9E" w:rsidRPr="00F83C9E" w:rsidRDefault="00F83C9E" w:rsidP="00F83C9E">
      <w:pPr>
        <w:rPr>
          <w:b/>
        </w:rPr>
      </w:pPr>
      <w:r w:rsidRPr="00F83C9E">
        <w:rPr>
          <w:b/>
        </w:rPr>
        <w:t>Notes:</w:t>
      </w:r>
    </w:p>
    <w:p w14:paraId="12319399" w14:textId="77777777" w:rsidR="00F83C9E" w:rsidRPr="00F83C9E" w:rsidRDefault="00F83C9E" w:rsidP="00F83C9E">
      <w:r w:rsidRPr="00F83C9E">
        <w:t xml:space="preserve">Oregon OSHA uses PM2.5 to calculate the Air Quality Index. The Air Quality Index represents a ratio of PM2.5 particles present in a cubic meter of air. When it comes to AQI, lower is better. An AQI under 50 means that the air quality is satisfactory and air pollution poses little or no risk, according to the EPA. </w:t>
      </w:r>
      <w:r w:rsidRPr="00F83C9E">
        <w:br/>
        <w:t xml:space="preserve">As the AQI rises, the risk of negative effects rises considerably. When the AQI reaches 101 and above, some people may experience adverse health effects. This is when the OR OSHA rule goes into effect. </w:t>
      </w:r>
      <w:r w:rsidRPr="00F83C9E">
        <w:br/>
      </w:r>
    </w:p>
    <w:p w14:paraId="12F80404" w14:textId="77777777" w:rsidR="00F83C9E" w:rsidRPr="00F83C9E" w:rsidRDefault="00F83C9E" w:rsidP="00F83C9E">
      <w:r w:rsidRPr="00F83C9E">
        <w:t xml:space="preserve">You can learn more about the Air Quality Index at the EPA’s Air Now website. [Link] </w:t>
      </w:r>
    </w:p>
    <w:p w14:paraId="4FBEC01B" w14:textId="77777777" w:rsidR="00F83C9E" w:rsidRPr="00F83C9E" w:rsidRDefault="00F83C9E" w:rsidP="00F83C9E"/>
    <w:p w14:paraId="63DC9D8E" w14:textId="77777777" w:rsidR="00F83C9E" w:rsidRPr="00F83C9E" w:rsidRDefault="00F83C9E" w:rsidP="00F83C9E">
      <w:pPr>
        <w:pStyle w:val="Heading1"/>
      </w:pPr>
      <w:r w:rsidRPr="00F83C9E">
        <w:lastRenderedPageBreak/>
        <w:t>1.5 Daily AQI color chart</w:t>
      </w:r>
    </w:p>
    <w:p w14:paraId="219530F2" w14:textId="5FC3D633" w:rsidR="00F83C9E" w:rsidRPr="00F83C9E" w:rsidRDefault="00F83C9E" w:rsidP="00F83C9E">
      <w:r w:rsidRPr="00F83C9E">
        <w:rPr>
          <w:noProof/>
        </w:rPr>
        <w:drawing>
          <wp:inline distT="0" distB="0" distL="0" distR="0" wp14:anchorId="261E8EC1" wp14:editId="2E5DCE65">
            <wp:extent cx="3708400" cy="20866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8400" cy="2086610"/>
                    </a:xfrm>
                    <a:prstGeom prst="rect">
                      <a:avLst/>
                    </a:prstGeom>
                    <a:noFill/>
                    <a:ln>
                      <a:noFill/>
                    </a:ln>
                  </pic:spPr>
                </pic:pic>
              </a:graphicData>
            </a:graphic>
          </wp:inline>
        </w:drawing>
      </w:r>
    </w:p>
    <w:p w14:paraId="73837E04" w14:textId="77777777" w:rsidR="00F83C9E" w:rsidRPr="00F83C9E" w:rsidRDefault="00F83C9E" w:rsidP="00F83C9E">
      <w:pPr>
        <w:rPr>
          <w:b/>
        </w:rPr>
      </w:pPr>
      <w:r w:rsidRPr="00F83C9E">
        <w:rPr>
          <w:b/>
        </w:rPr>
        <w:t>Notes:</w:t>
      </w:r>
    </w:p>
    <w:p w14:paraId="168651F2" w14:textId="77777777" w:rsidR="00F83C9E" w:rsidRPr="00F83C9E" w:rsidRDefault="00F83C9E" w:rsidP="00F83C9E">
      <w:r w:rsidRPr="00F83C9E">
        <w:t>This chart provides additional details about levels of risk. Click each tab to read more about levels of risk as the AQI rises.</w:t>
      </w:r>
    </w:p>
    <w:p w14:paraId="3A02795F" w14:textId="77777777" w:rsidR="00F83C9E" w:rsidRPr="00F83C9E" w:rsidRDefault="00F83C9E" w:rsidP="00F83C9E"/>
    <w:p w14:paraId="0BF6FDCB" w14:textId="77777777" w:rsidR="00F83C9E" w:rsidRPr="00F83C9E" w:rsidRDefault="00F83C9E" w:rsidP="00F83C9E">
      <w:pPr>
        <w:pStyle w:val="Heading1"/>
      </w:pPr>
      <w:r w:rsidRPr="00F83C9E">
        <w:t>1.6 How can I check the quality of the air?</w:t>
      </w:r>
    </w:p>
    <w:p w14:paraId="1D7304C7" w14:textId="6C9B563E" w:rsidR="00F83C9E" w:rsidRPr="00F83C9E" w:rsidRDefault="00F83C9E" w:rsidP="00F83C9E">
      <w:r w:rsidRPr="00F83C9E">
        <w:rPr>
          <w:noProof/>
        </w:rPr>
        <w:drawing>
          <wp:inline distT="0" distB="0" distL="0" distR="0" wp14:anchorId="7D5742A0" wp14:editId="0C2E706A">
            <wp:extent cx="3708400" cy="208661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8400" cy="2086610"/>
                    </a:xfrm>
                    <a:prstGeom prst="rect">
                      <a:avLst/>
                    </a:prstGeom>
                    <a:noFill/>
                    <a:ln>
                      <a:noFill/>
                    </a:ln>
                  </pic:spPr>
                </pic:pic>
              </a:graphicData>
            </a:graphic>
          </wp:inline>
        </w:drawing>
      </w:r>
    </w:p>
    <w:p w14:paraId="608B0A54" w14:textId="77777777" w:rsidR="00F83C9E" w:rsidRPr="00F83C9E" w:rsidRDefault="00F83C9E" w:rsidP="00F83C9E">
      <w:pPr>
        <w:rPr>
          <w:b/>
        </w:rPr>
      </w:pPr>
      <w:r w:rsidRPr="00F83C9E">
        <w:rPr>
          <w:b/>
        </w:rPr>
        <w:t>Notes:</w:t>
      </w:r>
    </w:p>
    <w:p w14:paraId="51180FA8" w14:textId="77777777" w:rsidR="00F83C9E" w:rsidRPr="00F83C9E" w:rsidRDefault="00F83C9E" w:rsidP="00F83C9E">
      <w:r w:rsidRPr="00F83C9E">
        <w:t xml:space="preserve">The </w:t>
      </w:r>
      <w:proofErr w:type="spellStart"/>
      <w:r w:rsidRPr="00F83C9E">
        <w:t>AirNow</w:t>
      </w:r>
      <w:proofErr w:type="spellEnd"/>
      <w:r w:rsidRPr="00F83C9E">
        <w:t xml:space="preserve"> website through the EPA provides air quality index information for the entire country. </w:t>
      </w:r>
      <w:r w:rsidRPr="00F83C9E">
        <w:br/>
        <w:t xml:space="preserve">The Oregon DEQ and </w:t>
      </w:r>
      <w:proofErr w:type="spellStart"/>
      <w:r w:rsidRPr="00F83C9E">
        <w:t>OregonAir</w:t>
      </w:r>
      <w:proofErr w:type="spellEnd"/>
      <w:r w:rsidRPr="00F83C9E">
        <w:t xml:space="preserve"> app provide air quality data specific to Oregon. Click the buttons to access these tools and bookmark them now.  The </w:t>
      </w:r>
      <w:proofErr w:type="spellStart"/>
      <w:r w:rsidRPr="00F83C9E">
        <w:t>OregonAir</w:t>
      </w:r>
      <w:proofErr w:type="spellEnd"/>
      <w:r w:rsidRPr="00F83C9E">
        <w:t xml:space="preserve"> app can be found in your smartphone’s app store. </w:t>
      </w:r>
      <w:r w:rsidRPr="00F83C9E">
        <w:br/>
      </w:r>
      <w:hyperlink r:id="rId12" w:history="1">
        <w:r w:rsidRPr="00F83C9E">
          <w:rPr>
            <w:rStyle w:val="Hyperlink"/>
          </w:rPr>
          <w:t>https://gispub.epa.gov/airnow/</w:t>
        </w:r>
      </w:hyperlink>
      <w:r w:rsidRPr="00F83C9E">
        <w:t xml:space="preserve"> </w:t>
      </w:r>
      <w:r w:rsidRPr="00F83C9E">
        <w:br/>
      </w:r>
      <w:hyperlink r:id="rId13" w:history="1">
        <w:r w:rsidRPr="00F83C9E">
          <w:rPr>
            <w:rStyle w:val="Hyperlink"/>
          </w:rPr>
          <w:t>https://oraqi.deq.state.or.us/home/map</w:t>
        </w:r>
      </w:hyperlink>
      <w:r w:rsidRPr="00F83C9E">
        <w:t xml:space="preserve"> </w:t>
      </w:r>
    </w:p>
    <w:p w14:paraId="231D8363" w14:textId="77777777" w:rsidR="00F83C9E" w:rsidRPr="00F83C9E" w:rsidRDefault="00F83C9E" w:rsidP="00F83C9E"/>
    <w:p w14:paraId="3E464142" w14:textId="77777777" w:rsidR="00F83C9E" w:rsidRPr="00F83C9E" w:rsidRDefault="00F83C9E" w:rsidP="00F83C9E">
      <w:pPr>
        <w:pStyle w:val="Heading1"/>
      </w:pPr>
      <w:r w:rsidRPr="00F83C9E">
        <w:lastRenderedPageBreak/>
        <w:t xml:space="preserve">1.7 Are </w:t>
      </w:r>
      <w:proofErr w:type="gramStart"/>
      <w:r w:rsidRPr="00F83C9E">
        <w:t>there</w:t>
      </w:r>
      <w:proofErr w:type="gramEnd"/>
      <w:r w:rsidRPr="00F83C9E">
        <w:t xml:space="preserve"> exceptions to the rule?</w:t>
      </w:r>
    </w:p>
    <w:p w14:paraId="28426814" w14:textId="6CDD054D" w:rsidR="00F83C9E" w:rsidRPr="00F83C9E" w:rsidRDefault="00F83C9E" w:rsidP="00F83C9E">
      <w:r w:rsidRPr="00F83C9E">
        <w:rPr>
          <w:noProof/>
        </w:rPr>
        <w:drawing>
          <wp:inline distT="0" distB="0" distL="0" distR="0" wp14:anchorId="17A3DD07" wp14:editId="43609FBE">
            <wp:extent cx="3708400" cy="20866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8400" cy="2086610"/>
                    </a:xfrm>
                    <a:prstGeom prst="rect">
                      <a:avLst/>
                    </a:prstGeom>
                    <a:noFill/>
                    <a:ln>
                      <a:noFill/>
                    </a:ln>
                  </pic:spPr>
                </pic:pic>
              </a:graphicData>
            </a:graphic>
          </wp:inline>
        </w:drawing>
      </w:r>
    </w:p>
    <w:p w14:paraId="169F9EB6" w14:textId="77777777" w:rsidR="00F83C9E" w:rsidRPr="00F83C9E" w:rsidRDefault="00F83C9E" w:rsidP="00F83C9E">
      <w:pPr>
        <w:rPr>
          <w:b/>
        </w:rPr>
      </w:pPr>
      <w:r w:rsidRPr="00F83C9E">
        <w:rPr>
          <w:b/>
        </w:rPr>
        <w:t>Notes:</w:t>
      </w:r>
    </w:p>
    <w:p w14:paraId="04985E9F" w14:textId="77777777" w:rsidR="00F83C9E" w:rsidRPr="00F83C9E" w:rsidRDefault="00F83C9E" w:rsidP="00F83C9E">
      <w:r w:rsidRPr="00F83C9E">
        <w:t xml:space="preserve">If you are in an enclosed building where the air is filtered by mechanical ventilation, the rules do not apply. In this situation, however, the windows, doors, bays, and other exterior openings must remain closed, except when necessary to enter or exit the building. </w:t>
      </w:r>
      <w:r w:rsidRPr="00F83C9E">
        <w:br/>
        <w:t xml:space="preserve">The rule does not apply if you are in an enclosed vehicle where the air is filtered by a cabin air filter. The windows, doors, and other openings must remain closed except to enter or exit the vehicle. Please </w:t>
      </w:r>
      <w:proofErr w:type="gramStart"/>
      <w:r w:rsidRPr="00F83C9E">
        <w:t>note:</w:t>
      </w:r>
      <w:proofErr w:type="gramEnd"/>
      <w:r w:rsidRPr="00F83C9E">
        <w:t xml:space="preserve"> buses, light rail, and other vehicles used for transit are not exempt from these rules. </w:t>
      </w:r>
      <w:r w:rsidRPr="00F83C9E">
        <w:br/>
        <w:t xml:space="preserve">Another exception can occur for intermittent exposure of less than 15 minutes in any hour, or a short-duration exposure of less than two hours in a single 24-hour period. </w:t>
      </w:r>
    </w:p>
    <w:p w14:paraId="6472BD92" w14:textId="77777777" w:rsidR="00F83C9E" w:rsidRPr="00F83C9E" w:rsidRDefault="00F83C9E" w:rsidP="00F83C9E"/>
    <w:p w14:paraId="20DF72A4" w14:textId="77777777" w:rsidR="00F83C9E" w:rsidRPr="00F83C9E" w:rsidRDefault="00F83C9E" w:rsidP="00F83C9E">
      <w:pPr>
        <w:pStyle w:val="Heading1"/>
      </w:pPr>
      <w:r w:rsidRPr="00F83C9E">
        <w:t>1.8 What are the symptoms of smoke exposure?</w:t>
      </w:r>
    </w:p>
    <w:p w14:paraId="373DC6EF" w14:textId="5920A183" w:rsidR="00F83C9E" w:rsidRPr="00F83C9E" w:rsidRDefault="00F83C9E" w:rsidP="00F83C9E">
      <w:r w:rsidRPr="00F83C9E">
        <w:rPr>
          <w:noProof/>
        </w:rPr>
        <w:drawing>
          <wp:inline distT="0" distB="0" distL="0" distR="0" wp14:anchorId="04631469" wp14:editId="7540FC6C">
            <wp:extent cx="3708400" cy="20866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8400" cy="2086610"/>
                    </a:xfrm>
                    <a:prstGeom prst="rect">
                      <a:avLst/>
                    </a:prstGeom>
                    <a:noFill/>
                    <a:ln>
                      <a:noFill/>
                    </a:ln>
                  </pic:spPr>
                </pic:pic>
              </a:graphicData>
            </a:graphic>
          </wp:inline>
        </w:drawing>
      </w:r>
    </w:p>
    <w:p w14:paraId="580591FE" w14:textId="77777777" w:rsidR="00F83C9E" w:rsidRPr="00F83C9E" w:rsidRDefault="00F83C9E" w:rsidP="00F83C9E">
      <w:pPr>
        <w:rPr>
          <w:b/>
        </w:rPr>
      </w:pPr>
      <w:r w:rsidRPr="00F83C9E">
        <w:rPr>
          <w:b/>
        </w:rPr>
        <w:t>Notes:</w:t>
      </w:r>
    </w:p>
    <w:p w14:paraId="68BEAEF0" w14:textId="77777777" w:rsidR="00F83C9E" w:rsidRPr="00F83C9E" w:rsidRDefault="00F83C9E" w:rsidP="00F83C9E">
      <w:r w:rsidRPr="00F83C9E">
        <w:t xml:space="preserve">There are many symptoms common to smoke exposure.  </w:t>
      </w:r>
      <w:r w:rsidRPr="00F83C9E">
        <w:br/>
        <w:t xml:space="preserve">Watch for the following signs: </w:t>
      </w:r>
      <w:r w:rsidRPr="00F83C9E">
        <w:br/>
        <w:t xml:space="preserve">Burning, red, and teary eyes  </w:t>
      </w:r>
      <w:r w:rsidRPr="00F83C9E">
        <w:br/>
        <w:t xml:space="preserve">Runny nose, sore throat, cough, difficulty breathing, sinus irritation </w:t>
      </w:r>
      <w:r w:rsidRPr="00F83C9E">
        <w:br/>
        <w:t xml:space="preserve">Fatigue, headache, irregular heartbeat, chest pain </w:t>
      </w:r>
      <w:r w:rsidRPr="00F83C9E">
        <w:br/>
      </w:r>
      <w:proofErr w:type="gramStart"/>
      <w:r w:rsidRPr="00F83C9E">
        <w:t>Take action</w:t>
      </w:r>
      <w:proofErr w:type="gramEnd"/>
      <w:r w:rsidRPr="00F83C9E">
        <w:t xml:space="preserve"> and don’t ignore the symptoms. Find a place with safe ventilation and seek medical care, as appropriate. </w:t>
      </w:r>
    </w:p>
    <w:p w14:paraId="764A1C14" w14:textId="77777777" w:rsidR="00F83C9E" w:rsidRPr="00F83C9E" w:rsidRDefault="00F83C9E" w:rsidP="00F83C9E"/>
    <w:p w14:paraId="142424E1" w14:textId="77777777" w:rsidR="00F83C9E" w:rsidRPr="00F83C9E" w:rsidRDefault="00F83C9E" w:rsidP="00F83C9E">
      <w:pPr>
        <w:pStyle w:val="Heading1"/>
      </w:pPr>
      <w:r w:rsidRPr="00F83C9E">
        <w:lastRenderedPageBreak/>
        <w:t>1.9 What actions will SAIF take to protect you from smoke exposure?</w:t>
      </w:r>
    </w:p>
    <w:p w14:paraId="49A777B9" w14:textId="123E021C" w:rsidR="00F83C9E" w:rsidRPr="00F83C9E" w:rsidRDefault="00F83C9E" w:rsidP="00F83C9E">
      <w:r w:rsidRPr="00F83C9E">
        <w:rPr>
          <w:noProof/>
        </w:rPr>
        <w:drawing>
          <wp:inline distT="0" distB="0" distL="0" distR="0" wp14:anchorId="6812C2D4" wp14:editId="1B5475F5">
            <wp:extent cx="3708400" cy="208661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08400" cy="2086610"/>
                    </a:xfrm>
                    <a:prstGeom prst="rect">
                      <a:avLst/>
                    </a:prstGeom>
                    <a:noFill/>
                    <a:ln>
                      <a:noFill/>
                    </a:ln>
                  </pic:spPr>
                </pic:pic>
              </a:graphicData>
            </a:graphic>
          </wp:inline>
        </w:drawing>
      </w:r>
    </w:p>
    <w:p w14:paraId="38A8BF96" w14:textId="77777777" w:rsidR="00F83C9E" w:rsidRPr="00F83C9E" w:rsidRDefault="00F83C9E" w:rsidP="00F83C9E">
      <w:pPr>
        <w:rPr>
          <w:b/>
        </w:rPr>
      </w:pPr>
      <w:r w:rsidRPr="00F83C9E">
        <w:rPr>
          <w:b/>
        </w:rPr>
        <w:t>Notes:</w:t>
      </w:r>
    </w:p>
    <w:p w14:paraId="3CCAACFE" w14:textId="0EE7B22E" w:rsidR="00F83C9E" w:rsidRPr="00F83C9E" w:rsidRDefault="00F83C9E" w:rsidP="00F83C9E">
      <w:r w:rsidRPr="00F83C9E">
        <w:t>When wildfires create unhealthy AQI</w:t>
      </w:r>
      <w:r w:rsidR="00D8221A">
        <w:t xml:space="preserve"> conditions</w:t>
      </w:r>
      <w:r w:rsidRPr="00F83C9E">
        <w:t xml:space="preserve">, SAIF's ventilation systems may need to be adjusted. </w:t>
      </w:r>
      <w:r w:rsidRPr="00F83C9E">
        <w:br/>
        <w:t xml:space="preserve">During the COVID-19 pandemic, additional levels of air filtration are necessary to keep us safe.  </w:t>
      </w:r>
      <w:r w:rsidRPr="00F83C9E">
        <w:br/>
        <w:t xml:space="preserve">We may close SAIF offices if we cannot maintain proper filtration of the air. </w:t>
      </w:r>
      <w:r w:rsidRPr="00F83C9E">
        <w:br/>
      </w:r>
      <w:r w:rsidRPr="00F83C9E">
        <w:br/>
        <w:t xml:space="preserve"> </w:t>
      </w:r>
    </w:p>
    <w:p w14:paraId="465B5B66" w14:textId="77777777" w:rsidR="00F83C9E" w:rsidRPr="00F83C9E" w:rsidRDefault="00F83C9E" w:rsidP="00F83C9E"/>
    <w:p w14:paraId="39CE2AB4" w14:textId="77777777" w:rsidR="00F83C9E" w:rsidRPr="00F83C9E" w:rsidRDefault="00F83C9E" w:rsidP="00F83C9E">
      <w:pPr>
        <w:pStyle w:val="Heading1"/>
        <w:rPr>
          <w:rStyle w:val="Heading1Char"/>
        </w:rPr>
      </w:pPr>
      <w:r w:rsidRPr="00F83C9E">
        <w:t>1.10 What actions do I need to take?</w:t>
      </w:r>
    </w:p>
    <w:p w14:paraId="3548FC48" w14:textId="36ACBC2B" w:rsidR="00F83C9E" w:rsidRPr="00F83C9E" w:rsidRDefault="00F83C9E" w:rsidP="00F83C9E">
      <w:r w:rsidRPr="00F83C9E">
        <w:rPr>
          <w:noProof/>
        </w:rPr>
        <w:drawing>
          <wp:inline distT="0" distB="0" distL="0" distR="0" wp14:anchorId="32C9322E" wp14:editId="2C3CE1BC">
            <wp:extent cx="3708400" cy="20866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8400" cy="2086610"/>
                    </a:xfrm>
                    <a:prstGeom prst="rect">
                      <a:avLst/>
                    </a:prstGeom>
                    <a:noFill/>
                    <a:ln>
                      <a:noFill/>
                    </a:ln>
                  </pic:spPr>
                </pic:pic>
              </a:graphicData>
            </a:graphic>
          </wp:inline>
        </w:drawing>
      </w:r>
    </w:p>
    <w:p w14:paraId="4C03152C" w14:textId="77777777" w:rsidR="00F83C9E" w:rsidRPr="00F83C9E" w:rsidRDefault="00F83C9E" w:rsidP="00F83C9E">
      <w:pPr>
        <w:rPr>
          <w:b/>
        </w:rPr>
      </w:pPr>
      <w:r w:rsidRPr="00F83C9E">
        <w:rPr>
          <w:b/>
        </w:rPr>
        <w:t>Notes:</w:t>
      </w:r>
    </w:p>
    <w:p w14:paraId="2D50099C" w14:textId="77777777" w:rsidR="00F83C9E" w:rsidRPr="00F83C9E" w:rsidRDefault="00F83C9E" w:rsidP="00F83C9E">
      <w:r w:rsidRPr="00F83C9E">
        <w:t xml:space="preserve">Talk with your supervisor about limiting your exposure and make sure you can summon medical help if needed.  </w:t>
      </w:r>
      <w:r w:rsidRPr="00F83C9E">
        <w:br/>
        <w:t xml:space="preserve">Download the DEQ app or bookmark their website. Check it regularly. AQI can also be found on many weather apps. SAIF uses data reported by DEQ to make determinations about risk. </w:t>
      </w:r>
      <w:r w:rsidRPr="00F83C9E">
        <w:br/>
        <w:t xml:space="preserve">EPA: </w:t>
      </w:r>
      <w:proofErr w:type="spellStart"/>
      <w:r w:rsidRPr="00F83C9E">
        <w:t>AirNow</w:t>
      </w:r>
      <w:proofErr w:type="spellEnd"/>
      <w:r w:rsidRPr="00F83C9E">
        <w:t xml:space="preserve"> </w:t>
      </w:r>
      <w:r w:rsidRPr="00F83C9E">
        <w:br/>
        <w:t xml:space="preserve">Oregon DEQ homepage </w:t>
      </w:r>
      <w:r w:rsidRPr="00F83C9E">
        <w:br/>
        <w:t xml:space="preserve">If the AQI is between 100 and 200, please wear a respirator when you are outside. N95 or KN95 respirators are effective for short periods of time. Ensure a proper fit and dispose of your mask when it becomes contaminated or compromised. N95 and </w:t>
      </w:r>
      <w:r w:rsidRPr="00F83C9E">
        <w:lastRenderedPageBreak/>
        <w:t xml:space="preserve">KN95 respirators are available for fieldwork by contacting David Petersen and Amber Clark. </w:t>
      </w:r>
      <w:r w:rsidRPr="00F83C9E">
        <w:br/>
      </w:r>
      <w:r w:rsidRPr="00F83C9E">
        <w:br/>
        <w:t xml:space="preserve"> </w:t>
      </w:r>
    </w:p>
    <w:p w14:paraId="728D6A3A" w14:textId="77777777" w:rsidR="00F83C9E" w:rsidRPr="00F83C9E" w:rsidRDefault="00F83C9E" w:rsidP="00F83C9E"/>
    <w:p w14:paraId="36313AFE" w14:textId="77777777" w:rsidR="00F83C9E" w:rsidRPr="00F83C9E" w:rsidRDefault="00F83C9E" w:rsidP="00F83C9E">
      <w:pPr>
        <w:pStyle w:val="Heading1"/>
      </w:pPr>
      <w:r w:rsidRPr="00F83C9E">
        <w:t>1.11 How do I put on a respirator?</w:t>
      </w:r>
    </w:p>
    <w:p w14:paraId="19B0E8EF" w14:textId="1E539650" w:rsidR="00F83C9E" w:rsidRPr="00F83C9E" w:rsidRDefault="00F83C9E" w:rsidP="00F83C9E">
      <w:r w:rsidRPr="00F83C9E">
        <w:rPr>
          <w:noProof/>
        </w:rPr>
        <w:drawing>
          <wp:inline distT="0" distB="0" distL="0" distR="0" wp14:anchorId="6B96EF84" wp14:editId="585DB773">
            <wp:extent cx="3708400" cy="20866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8400" cy="2086610"/>
                    </a:xfrm>
                    <a:prstGeom prst="rect">
                      <a:avLst/>
                    </a:prstGeom>
                    <a:noFill/>
                    <a:ln>
                      <a:noFill/>
                    </a:ln>
                  </pic:spPr>
                </pic:pic>
              </a:graphicData>
            </a:graphic>
          </wp:inline>
        </w:drawing>
      </w:r>
    </w:p>
    <w:p w14:paraId="32E4D751" w14:textId="77777777" w:rsidR="00F83C9E" w:rsidRPr="00F83C9E" w:rsidRDefault="00F83C9E" w:rsidP="00F83C9E">
      <w:pPr>
        <w:rPr>
          <w:b/>
        </w:rPr>
      </w:pPr>
      <w:r w:rsidRPr="00F83C9E">
        <w:rPr>
          <w:b/>
        </w:rPr>
        <w:t>Notes:</w:t>
      </w:r>
    </w:p>
    <w:p w14:paraId="102504A3" w14:textId="77777777" w:rsidR="00F83C9E" w:rsidRPr="00F83C9E" w:rsidRDefault="00F83C9E" w:rsidP="00F83C9E">
      <w:r w:rsidRPr="00F83C9E">
        <w:t>Press the play button to view a video from Oregon OSHA about How to put on an N95 mask.</w:t>
      </w:r>
    </w:p>
    <w:p w14:paraId="772F9C41" w14:textId="77777777" w:rsidR="00F83C9E" w:rsidRPr="00F83C9E" w:rsidRDefault="00F83C9E" w:rsidP="00F83C9E"/>
    <w:p w14:paraId="788A6EE8" w14:textId="77777777" w:rsidR="00F83C9E" w:rsidRPr="00F83C9E" w:rsidRDefault="00F83C9E" w:rsidP="00F83C9E">
      <w:pPr>
        <w:pStyle w:val="Heading1"/>
      </w:pPr>
      <w:r w:rsidRPr="00F83C9E">
        <w:t>1.12 Where can I learn more?</w:t>
      </w:r>
    </w:p>
    <w:p w14:paraId="71CDBFE0" w14:textId="62A001DA" w:rsidR="00F83C9E" w:rsidRPr="00F83C9E" w:rsidRDefault="00F83C9E" w:rsidP="00F83C9E">
      <w:r w:rsidRPr="00F83C9E">
        <w:rPr>
          <w:noProof/>
        </w:rPr>
        <w:drawing>
          <wp:inline distT="0" distB="0" distL="0" distR="0" wp14:anchorId="186F8EDF" wp14:editId="33C9DFEB">
            <wp:extent cx="3708400" cy="20866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8400" cy="2086610"/>
                    </a:xfrm>
                    <a:prstGeom prst="rect">
                      <a:avLst/>
                    </a:prstGeom>
                    <a:noFill/>
                    <a:ln>
                      <a:noFill/>
                    </a:ln>
                  </pic:spPr>
                </pic:pic>
              </a:graphicData>
            </a:graphic>
          </wp:inline>
        </w:drawing>
      </w:r>
    </w:p>
    <w:p w14:paraId="7D46EF7B" w14:textId="77777777" w:rsidR="00F83C9E" w:rsidRPr="00F83C9E" w:rsidRDefault="00F83C9E" w:rsidP="00F83C9E">
      <w:pPr>
        <w:rPr>
          <w:b/>
        </w:rPr>
      </w:pPr>
      <w:r w:rsidRPr="00F83C9E">
        <w:rPr>
          <w:b/>
        </w:rPr>
        <w:t>Notes:</w:t>
      </w:r>
    </w:p>
    <w:p w14:paraId="255E2C4F" w14:textId="77777777" w:rsidR="00F83C9E" w:rsidRPr="00F83C9E" w:rsidRDefault="00F83C9E" w:rsidP="00F83C9E">
      <w:r w:rsidRPr="00F83C9E">
        <w:t xml:space="preserve">It is highly recommended that you take the Wildfire Smoke online course created by Oregon OSHA.  </w:t>
      </w:r>
      <w:r w:rsidRPr="00F83C9E">
        <w:br/>
        <w:t xml:space="preserve">The course covers: </w:t>
      </w:r>
      <w:r w:rsidRPr="00F83C9E">
        <w:br/>
        <w:t xml:space="preserve">Symptoms of wildfire smoke exposure </w:t>
      </w:r>
      <w:r w:rsidRPr="00F83C9E">
        <w:br/>
        <w:t xml:space="preserve">Health effects of wildfire smoke </w:t>
      </w:r>
      <w:r w:rsidRPr="00F83C9E">
        <w:br/>
        <w:t xml:space="preserve">the definition of sensitive groups </w:t>
      </w:r>
      <w:r w:rsidRPr="00F83C9E">
        <w:br/>
        <w:t xml:space="preserve">Employee rights </w:t>
      </w:r>
      <w:r w:rsidRPr="00F83C9E">
        <w:br/>
        <w:t xml:space="preserve">How to access the Air Quality Index and the pm2.5 </w:t>
      </w:r>
      <w:r w:rsidRPr="00F83C9E">
        <w:br/>
        <w:t xml:space="preserve">The importance, limitations, and benefits of using a filtering facepiece respirator, and how to properly put them on </w:t>
      </w:r>
      <w:r w:rsidRPr="00F83C9E">
        <w:br/>
      </w:r>
      <w:r w:rsidRPr="00F83C9E">
        <w:br/>
      </w:r>
      <w:r w:rsidRPr="00F83C9E">
        <w:lastRenderedPageBreak/>
        <w:t xml:space="preserve">Click the link to access the course. </w:t>
      </w:r>
      <w:r w:rsidRPr="00F83C9E">
        <w:br/>
      </w:r>
      <w:r w:rsidRPr="00F83C9E">
        <w:br/>
      </w:r>
      <w:hyperlink r:id="rId20" w:history="1">
        <w:r w:rsidRPr="00F83C9E">
          <w:rPr>
            <w:rStyle w:val="Hyperlink"/>
          </w:rPr>
          <w:t>https://osha.oregon.gov/edu/courses/Pages/wildfire-smoke-online-course.aspx</w:t>
        </w:r>
      </w:hyperlink>
      <w:r w:rsidRPr="00F83C9E">
        <w:t xml:space="preserve"> </w:t>
      </w:r>
    </w:p>
    <w:p w14:paraId="28D69876" w14:textId="77777777" w:rsidR="00F83C9E" w:rsidRPr="00F83C9E" w:rsidRDefault="00F83C9E" w:rsidP="00F83C9E"/>
    <w:p w14:paraId="4BA39E77" w14:textId="77777777" w:rsidR="00F83C9E" w:rsidRPr="00F83C9E" w:rsidRDefault="00F83C9E" w:rsidP="00F83C9E">
      <w:pPr>
        <w:pStyle w:val="Heading1"/>
      </w:pPr>
      <w:r w:rsidRPr="00F83C9E">
        <w:t>1.13 Summary</w:t>
      </w:r>
    </w:p>
    <w:p w14:paraId="5F030C87" w14:textId="69FD2033" w:rsidR="00F83C9E" w:rsidRPr="00F83C9E" w:rsidRDefault="00F83C9E" w:rsidP="00F83C9E">
      <w:r w:rsidRPr="00F83C9E">
        <w:rPr>
          <w:noProof/>
        </w:rPr>
        <w:drawing>
          <wp:inline distT="0" distB="0" distL="0" distR="0" wp14:anchorId="0AC8B47E" wp14:editId="190EDB3B">
            <wp:extent cx="3708400" cy="20866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8400" cy="2086610"/>
                    </a:xfrm>
                    <a:prstGeom prst="rect">
                      <a:avLst/>
                    </a:prstGeom>
                    <a:noFill/>
                    <a:ln>
                      <a:noFill/>
                    </a:ln>
                  </pic:spPr>
                </pic:pic>
              </a:graphicData>
            </a:graphic>
          </wp:inline>
        </w:drawing>
      </w:r>
    </w:p>
    <w:p w14:paraId="130473F5" w14:textId="77777777" w:rsidR="00F83C9E" w:rsidRPr="00F83C9E" w:rsidRDefault="00F83C9E" w:rsidP="00F83C9E">
      <w:pPr>
        <w:rPr>
          <w:b/>
        </w:rPr>
      </w:pPr>
      <w:r w:rsidRPr="00F83C9E">
        <w:rPr>
          <w:b/>
        </w:rPr>
        <w:t>Notes:</w:t>
      </w:r>
    </w:p>
    <w:p w14:paraId="2CE13A79" w14:textId="77777777" w:rsidR="00F83C9E" w:rsidRPr="00F83C9E" w:rsidRDefault="00F83C9E" w:rsidP="00F83C9E">
      <w:r w:rsidRPr="00F83C9E">
        <w:t xml:space="preserve">We all need to take the quality of the air seriously. Check the air quality index regularly, especially during wildfire season, to make decisions based on your personal situation. </w:t>
      </w:r>
      <w:r w:rsidRPr="00F83C9E">
        <w:br/>
      </w:r>
    </w:p>
    <w:p w14:paraId="578CFDD6" w14:textId="77777777" w:rsidR="00F83C9E" w:rsidRPr="00F83C9E" w:rsidRDefault="00F83C9E" w:rsidP="00F83C9E">
      <w:r w:rsidRPr="00F83C9E">
        <w:t xml:space="preserve">As the AQI rises, health risks rise, too. If you work outside and the AQI is above 100, please wear a properly fitted N95 or KN95 while outside. </w:t>
      </w:r>
      <w:r w:rsidRPr="00F83C9E">
        <w:br/>
      </w:r>
      <w:r w:rsidRPr="00F83C9E">
        <w:br/>
        <w:t xml:space="preserve">SAIF may temporarily close offices if we are unable to maintain appropriate ventilation. </w:t>
      </w:r>
      <w:r w:rsidRPr="00F83C9E">
        <w:br/>
        <w:t xml:space="preserve">Talk with your supervisor about your safety communication plan. </w:t>
      </w:r>
      <w:r w:rsidRPr="00F83C9E">
        <w:br/>
        <w:t>If you have any questions, contact Rebecca Wale, SAIF’s Safety Program Manager.</w:t>
      </w:r>
      <w:r w:rsidRPr="00F83C9E">
        <w:br/>
      </w:r>
      <w:r w:rsidRPr="00F83C9E">
        <w:br/>
        <w:t xml:space="preserve"> </w:t>
      </w:r>
    </w:p>
    <w:p w14:paraId="56F2D854" w14:textId="77777777" w:rsidR="00F83C9E" w:rsidRPr="00F83C9E" w:rsidRDefault="00F83C9E" w:rsidP="00F83C9E"/>
    <w:p w14:paraId="3D61E356" w14:textId="77777777" w:rsidR="00F83C9E" w:rsidRPr="00F83C9E" w:rsidRDefault="00F83C9E" w:rsidP="00F83C9E">
      <w:pPr>
        <w:pStyle w:val="Heading1"/>
      </w:pPr>
      <w:r w:rsidRPr="00F83C9E">
        <w:t>1.14 Additional resources</w:t>
      </w:r>
    </w:p>
    <w:p w14:paraId="6F5B2565" w14:textId="39654D89" w:rsidR="00F83C9E" w:rsidRPr="00F83C9E" w:rsidRDefault="00F83C9E" w:rsidP="00F83C9E">
      <w:r w:rsidRPr="00F83C9E">
        <w:rPr>
          <w:noProof/>
        </w:rPr>
        <w:drawing>
          <wp:inline distT="0" distB="0" distL="0" distR="0" wp14:anchorId="50C0F115" wp14:editId="58A12716">
            <wp:extent cx="3708400" cy="20866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8400" cy="2086610"/>
                    </a:xfrm>
                    <a:prstGeom prst="rect">
                      <a:avLst/>
                    </a:prstGeom>
                    <a:noFill/>
                    <a:ln>
                      <a:noFill/>
                    </a:ln>
                  </pic:spPr>
                </pic:pic>
              </a:graphicData>
            </a:graphic>
          </wp:inline>
        </w:drawing>
      </w:r>
    </w:p>
    <w:p w14:paraId="16B674A7" w14:textId="77777777" w:rsidR="00F83C9E" w:rsidRPr="00F83C9E" w:rsidRDefault="00F83C9E" w:rsidP="00F83C9E">
      <w:pPr>
        <w:rPr>
          <w:b/>
        </w:rPr>
      </w:pPr>
      <w:r w:rsidRPr="00F83C9E">
        <w:rPr>
          <w:b/>
        </w:rPr>
        <w:t>Notes:</w:t>
      </w:r>
    </w:p>
    <w:p w14:paraId="70A5DFF0" w14:textId="77777777" w:rsidR="00F83C9E" w:rsidRPr="00F83C9E" w:rsidRDefault="00F83C9E" w:rsidP="00F83C9E">
      <w:r w:rsidRPr="00F83C9E">
        <w:t>Access these additional resources to learn more.</w:t>
      </w:r>
    </w:p>
    <w:p w14:paraId="268D0003" w14:textId="77777777" w:rsidR="00F83C9E" w:rsidRPr="00F83C9E" w:rsidRDefault="00F83C9E" w:rsidP="00F83C9E"/>
    <w:p w14:paraId="0A463674" w14:textId="77777777" w:rsidR="00F83C9E" w:rsidRPr="00F83C9E" w:rsidRDefault="00F83C9E" w:rsidP="00F83C9E">
      <w:r w:rsidRPr="00F83C9E">
        <w:rPr>
          <w:u w:val="single"/>
        </w:rPr>
        <w:t>Oregon OSHA – Heat and wildfire smoke rules summary</w:t>
      </w:r>
      <w:r w:rsidRPr="00F83C9E">
        <w:br/>
      </w:r>
      <w:hyperlink r:id="rId23" w:history="1">
        <w:r w:rsidRPr="00F83C9E">
          <w:rPr>
            <w:rStyle w:val="Hyperlink"/>
          </w:rPr>
          <w:t>https://osha.oregon.gov/OSHARules/adopted/2022/heat-wildfire-smoke-rule-summary-2022.pdfWildfire</w:t>
        </w:r>
      </w:hyperlink>
      <w:r w:rsidRPr="00F83C9E">
        <w:t xml:space="preserve"> Smoke online course – Oregon OSHA  </w:t>
      </w:r>
      <w:r w:rsidRPr="00F83C9E">
        <w:br/>
      </w:r>
      <w:hyperlink r:id="rId24" w:history="1">
        <w:r w:rsidRPr="00F83C9E">
          <w:rPr>
            <w:rStyle w:val="Hyperlink"/>
          </w:rPr>
          <w:t>https://osha.oregon.gov/edu/courses/Pages/wildfire-smoke-online-course.aspx</w:t>
        </w:r>
      </w:hyperlink>
      <w:r w:rsidRPr="00F83C9E">
        <w:t xml:space="preserve"> </w:t>
      </w:r>
      <w:r w:rsidRPr="00F83C9E">
        <w:br/>
      </w:r>
      <w:proofErr w:type="spellStart"/>
      <w:r w:rsidRPr="00F83C9E">
        <w:t>AirNOW</w:t>
      </w:r>
      <w:proofErr w:type="spellEnd"/>
      <w:r w:rsidRPr="00F83C9E">
        <w:t xml:space="preserve"> </w:t>
      </w:r>
      <w:r w:rsidRPr="00F83C9E">
        <w:br/>
      </w:r>
      <w:hyperlink r:id="rId25" w:history="1">
        <w:r w:rsidRPr="00F83C9E">
          <w:rPr>
            <w:rStyle w:val="Hyperlink"/>
          </w:rPr>
          <w:t>https://gispub.epa.gov/airnow/</w:t>
        </w:r>
      </w:hyperlink>
      <w:r w:rsidRPr="00F83C9E">
        <w:t xml:space="preserve"> </w:t>
      </w:r>
      <w:r w:rsidRPr="00F83C9E">
        <w:br/>
        <w:t xml:space="preserve">Oregon DEQ website </w:t>
      </w:r>
      <w:r w:rsidRPr="00F83C9E">
        <w:br/>
      </w:r>
      <w:hyperlink r:id="rId26" w:history="1">
        <w:r w:rsidRPr="00F83C9E">
          <w:rPr>
            <w:rStyle w:val="Hyperlink"/>
          </w:rPr>
          <w:t>https://oraqi.deq.state.or.us/home/map</w:t>
        </w:r>
      </w:hyperlink>
      <w:r w:rsidRPr="00F83C9E">
        <w:t xml:space="preserve"> </w:t>
      </w:r>
      <w:r w:rsidRPr="00F83C9E">
        <w:br/>
      </w:r>
      <w:proofErr w:type="spellStart"/>
      <w:r w:rsidRPr="00F83C9E">
        <w:t>OregonAir</w:t>
      </w:r>
      <w:proofErr w:type="spellEnd"/>
      <w:r w:rsidRPr="00F83C9E">
        <w:t xml:space="preserve"> app </w:t>
      </w:r>
      <w:r w:rsidRPr="00F83C9E">
        <w:br/>
        <w:t xml:space="preserve"> </w:t>
      </w:r>
    </w:p>
    <w:p w14:paraId="42A3BEEE" w14:textId="77777777" w:rsidR="00F83C9E" w:rsidRPr="00F83C9E" w:rsidRDefault="00F83C9E" w:rsidP="00F83C9E"/>
    <w:p w14:paraId="1EE0928B" w14:textId="77777777" w:rsidR="00F83C9E" w:rsidRPr="00F83C9E" w:rsidRDefault="00F83C9E" w:rsidP="00F83C9E">
      <w:pPr>
        <w:pStyle w:val="Heading1"/>
      </w:pPr>
      <w:r w:rsidRPr="00F83C9E">
        <w:t>1.15 Course complete!</w:t>
      </w:r>
    </w:p>
    <w:p w14:paraId="2862AF6C" w14:textId="461D27CF" w:rsidR="00F83C9E" w:rsidRPr="00F83C9E" w:rsidRDefault="00F83C9E" w:rsidP="00F83C9E">
      <w:r w:rsidRPr="00F83C9E">
        <w:rPr>
          <w:noProof/>
        </w:rPr>
        <w:drawing>
          <wp:inline distT="0" distB="0" distL="0" distR="0" wp14:anchorId="14ED8C05" wp14:editId="4F63E38B">
            <wp:extent cx="3708400" cy="20866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8400" cy="2086610"/>
                    </a:xfrm>
                    <a:prstGeom prst="rect">
                      <a:avLst/>
                    </a:prstGeom>
                    <a:noFill/>
                    <a:ln>
                      <a:noFill/>
                    </a:ln>
                  </pic:spPr>
                </pic:pic>
              </a:graphicData>
            </a:graphic>
          </wp:inline>
        </w:drawing>
      </w:r>
    </w:p>
    <w:p w14:paraId="6CF07C4D" w14:textId="77777777" w:rsidR="00F83C9E" w:rsidRPr="00F83C9E" w:rsidRDefault="00F83C9E" w:rsidP="00F83C9E">
      <w:pPr>
        <w:rPr>
          <w:b/>
        </w:rPr>
      </w:pPr>
      <w:r w:rsidRPr="00F83C9E">
        <w:rPr>
          <w:b/>
        </w:rPr>
        <w:t>Notes:</w:t>
      </w:r>
    </w:p>
    <w:p w14:paraId="60DD8D68" w14:textId="00B35764" w:rsidR="00F83C9E" w:rsidRPr="00F83C9E" w:rsidRDefault="00F83C9E" w:rsidP="00F83C9E">
      <w:r w:rsidRPr="00F83C9E">
        <w:t>You’ve complete</w:t>
      </w:r>
      <w:r>
        <w:t>d</w:t>
      </w:r>
      <w:r w:rsidRPr="00F83C9E">
        <w:t xml:space="preserve"> the module. You may now exit the course.</w:t>
      </w:r>
    </w:p>
    <w:p w14:paraId="2E86BD4D" w14:textId="77777777" w:rsidR="00F83C9E" w:rsidRPr="00F83C9E" w:rsidRDefault="00F83C9E" w:rsidP="00F83C9E"/>
    <w:p w14:paraId="021909BE" w14:textId="77777777" w:rsidR="00F83C9E" w:rsidRPr="00F83C9E" w:rsidRDefault="00F83C9E" w:rsidP="00F83C9E"/>
    <w:p w14:paraId="7AB737B2" w14:textId="77777777" w:rsidR="005B0D08" w:rsidRDefault="005B0D08"/>
    <w:sectPr w:rsidR="005B0D08">
      <w:footerReference w:type="default" r:id="rId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748D8" w14:textId="77777777" w:rsidR="00F83C9E" w:rsidRDefault="00F83C9E" w:rsidP="00F83C9E">
      <w:r>
        <w:separator/>
      </w:r>
    </w:p>
  </w:endnote>
  <w:endnote w:type="continuationSeparator" w:id="0">
    <w:p w14:paraId="24E1C757" w14:textId="77777777" w:rsidR="00F83C9E" w:rsidRDefault="00F83C9E" w:rsidP="00F83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7259700"/>
      <w:docPartObj>
        <w:docPartGallery w:val="Page Numbers (Bottom of Page)"/>
        <w:docPartUnique/>
      </w:docPartObj>
    </w:sdtPr>
    <w:sdtEndPr/>
    <w:sdtContent>
      <w:sdt>
        <w:sdtPr>
          <w:id w:val="-1769616900"/>
          <w:docPartObj>
            <w:docPartGallery w:val="Page Numbers (Top of Page)"/>
            <w:docPartUnique/>
          </w:docPartObj>
        </w:sdtPr>
        <w:sdtEndPr/>
        <w:sdtContent>
          <w:p w14:paraId="1A8F27EF" w14:textId="54A03633" w:rsidR="00F83C9E" w:rsidRDefault="00F83C9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9604C0D" w14:textId="04A90CF5" w:rsidR="00B56266" w:rsidRPr="00F83C9E" w:rsidRDefault="0038382A" w:rsidP="00F83C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3394E" w14:textId="77777777" w:rsidR="00F83C9E" w:rsidRDefault="00F83C9E" w:rsidP="00F83C9E">
      <w:r>
        <w:separator/>
      </w:r>
    </w:p>
  </w:footnote>
  <w:footnote w:type="continuationSeparator" w:id="0">
    <w:p w14:paraId="7D35F33D" w14:textId="77777777" w:rsidR="00F83C9E" w:rsidRDefault="00F83C9E" w:rsidP="00F83C9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C9E"/>
    <w:rsid w:val="00015EC9"/>
    <w:rsid w:val="0038382A"/>
    <w:rsid w:val="005B0D08"/>
    <w:rsid w:val="007E5D79"/>
    <w:rsid w:val="008521CC"/>
    <w:rsid w:val="00D8221A"/>
    <w:rsid w:val="00F83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7DD55"/>
  <w15:chartTrackingRefBased/>
  <w15:docId w15:val="{9851D8F5-6402-4949-9F0A-9D84B8CED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D79"/>
  </w:style>
  <w:style w:type="paragraph" w:styleId="Heading1">
    <w:name w:val="heading 1"/>
    <w:basedOn w:val="Normal"/>
    <w:next w:val="Normal"/>
    <w:link w:val="Heading1Char"/>
    <w:uiPriority w:val="9"/>
    <w:qFormat/>
    <w:rsid w:val="00F83C9E"/>
    <w:pPr>
      <w:keepNext/>
      <w:keepLines/>
      <w:spacing w:before="240"/>
      <w:outlineLvl w:val="0"/>
    </w:pPr>
    <w:rPr>
      <w:rFonts w:asciiTheme="majorHAnsi" w:eastAsiaTheme="majorEastAsia" w:hAnsiTheme="majorHAnsi" w:cstheme="majorBidi"/>
      <w:color w:val="3F640D"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83C9E"/>
    <w:pPr>
      <w:tabs>
        <w:tab w:val="center" w:pos="4680"/>
        <w:tab w:val="right" w:pos="9360"/>
      </w:tabs>
    </w:pPr>
  </w:style>
  <w:style w:type="character" w:customStyle="1" w:styleId="HeaderChar">
    <w:name w:val="Header Char"/>
    <w:basedOn w:val="DefaultParagraphFont"/>
    <w:link w:val="Header"/>
    <w:uiPriority w:val="99"/>
    <w:semiHidden/>
    <w:rsid w:val="00F83C9E"/>
  </w:style>
  <w:style w:type="paragraph" w:styleId="Footer">
    <w:name w:val="footer"/>
    <w:basedOn w:val="Normal"/>
    <w:link w:val="FooterChar"/>
    <w:uiPriority w:val="99"/>
    <w:unhideWhenUsed/>
    <w:rsid w:val="00F83C9E"/>
    <w:pPr>
      <w:tabs>
        <w:tab w:val="center" w:pos="4680"/>
        <w:tab w:val="right" w:pos="9360"/>
      </w:tabs>
    </w:pPr>
  </w:style>
  <w:style w:type="character" w:customStyle="1" w:styleId="FooterChar">
    <w:name w:val="Footer Char"/>
    <w:basedOn w:val="DefaultParagraphFont"/>
    <w:link w:val="Footer"/>
    <w:uiPriority w:val="99"/>
    <w:rsid w:val="00F83C9E"/>
  </w:style>
  <w:style w:type="character" w:styleId="Hyperlink">
    <w:name w:val="Hyperlink"/>
    <w:basedOn w:val="DefaultParagraphFont"/>
    <w:uiPriority w:val="99"/>
    <w:unhideWhenUsed/>
    <w:rsid w:val="00F83C9E"/>
    <w:rPr>
      <w:color w:val="0085C7" w:themeColor="hyperlink"/>
      <w:u w:val="single"/>
    </w:rPr>
  </w:style>
  <w:style w:type="character" w:styleId="UnresolvedMention">
    <w:name w:val="Unresolved Mention"/>
    <w:basedOn w:val="DefaultParagraphFont"/>
    <w:uiPriority w:val="99"/>
    <w:semiHidden/>
    <w:unhideWhenUsed/>
    <w:rsid w:val="00F83C9E"/>
    <w:rPr>
      <w:color w:val="605E5C"/>
      <w:shd w:val="clear" w:color="auto" w:fill="E1DFDD"/>
    </w:rPr>
  </w:style>
  <w:style w:type="paragraph" w:styleId="Title">
    <w:name w:val="Title"/>
    <w:basedOn w:val="Normal"/>
    <w:next w:val="Normal"/>
    <w:link w:val="TitleChar"/>
    <w:uiPriority w:val="10"/>
    <w:qFormat/>
    <w:rsid w:val="00F83C9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C9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83C9E"/>
    <w:rPr>
      <w:rFonts w:asciiTheme="majorHAnsi" w:eastAsiaTheme="majorEastAsia" w:hAnsiTheme="majorHAnsi" w:cstheme="majorBidi"/>
      <w:color w:val="3F640D"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oraqi.deq.state.or.us/home/map" TargetMode="External"/><Relationship Id="rId18" Type="http://schemas.openxmlformats.org/officeDocument/2006/relationships/image" Target="media/image11.jpeg"/><Relationship Id="rId26" Type="http://schemas.openxmlformats.org/officeDocument/2006/relationships/hyperlink" Target="https://oraqi.deq.state.or.us/home/map" TargetMode="External"/><Relationship Id="rId3" Type="http://schemas.openxmlformats.org/officeDocument/2006/relationships/webSettings" Target="webSettings.xml"/><Relationship Id="rId21" Type="http://schemas.openxmlformats.org/officeDocument/2006/relationships/image" Target="media/image13.jpeg"/><Relationship Id="rId7" Type="http://schemas.openxmlformats.org/officeDocument/2006/relationships/image" Target="media/image2.jpeg"/><Relationship Id="rId12" Type="http://schemas.openxmlformats.org/officeDocument/2006/relationships/hyperlink" Target="https://gispub.epa.gov/airnow/" TargetMode="External"/><Relationship Id="rId17" Type="http://schemas.openxmlformats.org/officeDocument/2006/relationships/image" Target="media/image10.jpeg"/><Relationship Id="rId25" Type="http://schemas.openxmlformats.org/officeDocument/2006/relationships/hyperlink" Target="https://gispub.epa.gov/airnow/" TargetMode="External"/><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hyperlink" Target="https://osha.oregon.gov/edu/courses/Pages/wildfire-smoke-online-course.aspx"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osha.oregon.gov/edu/courses/Pages/wildfire-smoke-online-course.aspx" TargetMode="External"/><Relationship Id="rId5"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hyperlink" Target="https://osha.oregon.gov/OSHARules/adopted/2022/heat-wildfire-smoke-rule-summary-2022.pdfWildfire" TargetMode="External"/><Relationship Id="rId28" Type="http://schemas.openxmlformats.org/officeDocument/2006/relationships/footer" Target="footer1.xml"/><Relationship Id="rId10" Type="http://schemas.openxmlformats.org/officeDocument/2006/relationships/image" Target="media/image5.jpeg"/><Relationship Id="rId19" Type="http://schemas.openxmlformats.org/officeDocument/2006/relationships/image" Target="media/image12.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7D7B7B"/>
      </a:dk2>
      <a:lt2>
        <a:srgbClr val="E7E6E6"/>
      </a:lt2>
      <a:accent1>
        <a:srgbClr val="558712"/>
      </a:accent1>
      <a:accent2>
        <a:srgbClr val="0092DD"/>
      </a:accent2>
      <a:accent3>
        <a:srgbClr val="FACB47"/>
      </a:accent3>
      <a:accent4>
        <a:srgbClr val="7CC623"/>
      </a:accent4>
      <a:accent5>
        <a:srgbClr val="F2902B"/>
      </a:accent5>
      <a:accent6>
        <a:srgbClr val="5BC6CC"/>
      </a:accent6>
      <a:hlink>
        <a:srgbClr val="0085C7"/>
      </a:hlink>
      <a:folHlink>
        <a:srgbClr val="954F72"/>
      </a:folHlink>
    </a:clrScheme>
    <a:fontScheme name="Custom 2">
      <a:majorFont>
        <a:latin typeface="Rockwell"/>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1129</TotalTime>
  <Pages>8</Pages>
  <Words>1027</Words>
  <Characters>5855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Cory Timmons</dc:creator>
  <cp:keywords/>
  <dc:description/>
  <cp:lastModifiedBy>Cory Timmons</cp:lastModifiedBy>
  <cp:revision>2</cp:revision>
  <dcterms:created xsi:type="dcterms:W3CDTF">2022-06-09T20:09:00Z</dcterms:created>
  <dcterms:modified xsi:type="dcterms:W3CDTF">2022-06-11T01:20:00Z</dcterms:modified>
</cp:coreProperties>
</file>