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B4BA3" w:rsidRDefault="004B4BA3">
      <w:pPr>
        <w:pStyle w:val="line"/>
      </w:pPr>
    </w:p>
    <w:p w:rsidR="004B4BA3" w:rsidRDefault="004B4BA3">
      <w:pPr>
        <w:pStyle w:val="Title"/>
      </w:pPr>
      <w:r>
        <w:t>Software Requirements Specification</w:t>
      </w:r>
    </w:p>
    <w:p w:rsidR="004B4BA3" w:rsidRDefault="004B4BA3">
      <w:pPr>
        <w:pStyle w:val="Title"/>
        <w:spacing w:before="0pt" w:after="20pt"/>
        <w:rPr>
          <w:sz w:val="40"/>
        </w:rPr>
      </w:pPr>
      <w:r>
        <w:rPr>
          <w:sz w:val="40"/>
        </w:rPr>
        <w:t>for</w:t>
      </w:r>
    </w:p>
    <w:p w:rsidR="004B4BA3" w:rsidRDefault="00F52668">
      <w:pPr>
        <w:pStyle w:val="Title"/>
      </w:pPr>
      <w:r>
        <w:t>Xpendit</w:t>
      </w:r>
    </w:p>
    <w:p w:rsidR="004B4BA3" w:rsidRDefault="004B4BA3">
      <w:pPr>
        <w:pStyle w:val="ByLine"/>
      </w:pPr>
      <w:r>
        <w:t xml:space="preserve">Prepared by </w:t>
      </w:r>
      <w:r w:rsidR="00F52668">
        <w:t xml:space="preserve">Aiden Lammert, Matthew Prescott, Matthew Ackley, Durgin Sweet, Joshua Schaff </w:t>
      </w:r>
    </w:p>
    <w:p w:rsidR="004B4BA3" w:rsidRDefault="004B4BA3">
      <w:pPr>
        <w:pStyle w:val="ByLine"/>
      </w:pPr>
    </w:p>
    <w:p w:rsidR="004B4BA3" w:rsidRDefault="00F52668" w:rsidP="00F52668">
      <w:pPr>
        <w:pStyle w:val="ByLine"/>
        <w:rPr>
          <w:sz w:val="32"/>
        </w:rPr>
        <w:sectPr w:rsidR="004B4BA3">
          <w:footerReference w:type="default" r:id="rId7"/>
          <w:pgSz w:w="612pt" w:h="792pt" w:code="1"/>
          <w:pgMar w:top="72pt" w:right="72pt" w:bottom="72pt" w:left="72pt" w:header="36pt" w:footer="36pt" w:gutter="0pt"/>
          <w:pgNumType w:fmt="lowerRoman" w:start="1"/>
          <w:cols w:space="36pt"/>
        </w:sectPr>
      </w:pPr>
      <w:r>
        <w:t>February 26, 2019</w:t>
      </w:r>
      <w:r w:rsidR="004B4BA3">
        <w:t xml:space="preserve"> </w:t>
      </w: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Pr="001C6DD3" w:rsidRDefault="004B4BA3">
      <w:pPr>
        <w:sectPr w:rsidR="004B4BA3" w:rsidRPr="001C6DD3">
          <w:headerReference w:type="default" r:id="rId8"/>
          <w:footerReference w:type="default" r:id="rId9"/>
          <w:pgSz w:w="612pt" w:h="792pt" w:code="1"/>
          <w:pgMar w:top="72pt" w:right="72pt" w:bottom="72pt" w:left="72pt" w:header="36pt" w:footer="36pt" w:gutter="0pt"/>
          <w:pgNumType w:fmt="lowerRoman"/>
          <w:cols w:space="36pt"/>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1C6DD3" w:rsidRPr="00F52668" w:rsidRDefault="001C6DD3" w:rsidP="001C6DD3">
      <w:pPr>
        <w:pStyle w:val="template"/>
        <w:ind w:firstLine="36pt"/>
        <w:rPr>
          <w:rFonts w:cs="Arial"/>
          <w:i w:val="0"/>
        </w:rPr>
      </w:pPr>
      <w:bookmarkStart w:id="10" w:name="_Toc439994668"/>
      <w:bookmarkStart w:id="11" w:name="_Toc441230974"/>
      <w:r w:rsidRPr="00F52668">
        <w:rPr>
          <w:rFonts w:cs="Arial"/>
          <w:color w:val="000000"/>
        </w:rPr>
        <w:t xml:space="preserve">Xpendit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w:t>
      </w:r>
      <w:proofErr w:type="gramStart"/>
      <w:r w:rsidRPr="00F52668">
        <w:rPr>
          <w:rFonts w:cs="Arial"/>
          <w:color w:val="000000"/>
        </w:rPr>
        <w:t>rent</w:t>
      </w:r>
      <w:proofErr w:type="gramEnd"/>
      <w:r w:rsidRPr="00F52668">
        <w:rPr>
          <w:rFonts w:cs="Arial"/>
          <w:color w:val="000000"/>
        </w:rPr>
        <w:t xml:space="preserve"> or utility bills are paid on time. Xpendit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4B4BA3" w:rsidRDefault="004B4BA3">
      <w:pPr>
        <w:pStyle w:val="Heading2"/>
      </w:pPr>
      <w:r>
        <w:t>Document Conventions</w:t>
      </w:r>
      <w:bookmarkEnd w:id="10"/>
      <w:bookmarkEnd w:id="11"/>
    </w:p>
    <w:p w:rsidR="004B4BA3" w:rsidRDefault="00A53893">
      <w:pPr>
        <w:pStyle w:val="template"/>
      </w:pPr>
      <w:r>
        <w:t xml:space="preserve">All requirements are listed within the document and with their own priority. </w:t>
      </w:r>
      <w:r w:rsidR="00304843">
        <w:t xml:space="preserve">High-level requirement </w:t>
      </w:r>
      <w:proofErr w:type="gramStart"/>
      <w:r w:rsidR="00304843">
        <w:t>are</w:t>
      </w:r>
      <w:proofErr w:type="gramEnd"/>
      <w:r w:rsidR="00304843">
        <w:t xml:space="preserve"> assumed to share priority level with lower level requirements.</w:t>
      </w:r>
    </w:p>
    <w:p w:rsidR="004B4BA3" w:rsidRDefault="004B4BA3">
      <w:pPr>
        <w:pStyle w:val="Heading2"/>
      </w:pPr>
      <w:bookmarkStart w:id="12" w:name="_Toc439994669"/>
      <w:bookmarkStart w:id="13" w:name="_Toc441230975"/>
      <w:r>
        <w:t>Intended Audience and Reading Suggestions</w:t>
      </w:r>
      <w:bookmarkEnd w:id="12"/>
      <w:bookmarkEnd w:id="13"/>
    </w:p>
    <w:p w:rsidR="004B4BA3" w:rsidRDefault="001C6DD3">
      <w:pPr>
        <w:pStyle w:val="template"/>
      </w:pPr>
      <w:r>
        <w:t xml:space="preserve">The Xpendit System Requirement document is intended to use by the </w:t>
      </w:r>
      <w:r w:rsidR="00C855CB">
        <w:t xml:space="preserve"> </w:t>
      </w:r>
      <w:r>
        <w:t xml:space="preserve"> project team</w:t>
      </w:r>
      <w:r w:rsidR="00C855CB">
        <w:t xml:space="preserve">. Management, developing, document writing, and testing will be divided among the five members of the team. </w:t>
      </w:r>
      <w:r w:rsidR="00531923">
        <w:t>The System Requirement Specifications document outlines the scope of the project and overview</w:t>
      </w:r>
      <w:r w:rsidR="00A53893">
        <w:t xml:space="preserve">. More specifically, the document covers the design and implementation requirements for the UI and underlying system of the final product. </w:t>
      </w:r>
    </w:p>
    <w:p w:rsidR="004B4BA3" w:rsidRDefault="004B4BA3">
      <w:pPr>
        <w:pStyle w:val="Heading2"/>
      </w:pPr>
      <w:bookmarkStart w:id="14" w:name="_Toc439994670"/>
      <w:bookmarkStart w:id="15" w:name="_Toc441230976"/>
      <w:r>
        <w:t>Product Scope</w:t>
      </w:r>
      <w:bookmarkEnd w:id="14"/>
      <w:bookmarkEnd w:id="15"/>
    </w:p>
    <w:p w:rsidR="004B4BA3" w:rsidRDefault="00531923">
      <w:pPr>
        <w:pStyle w:val="template"/>
      </w:pPr>
      <w:r>
        <w:t xml:space="preserve"> </w:t>
      </w:r>
      <w:r w:rsidR="00A53893">
        <w:t>Xpe</w:t>
      </w:r>
      <w:r w:rsidR="002072F2">
        <w:t xml:space="preserve">ndit’s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Xpendit allows for flexibility in tracking any type of expenses and the amount shared between each member of a group. </w:t>
      </w:r>
    </w:p>
    <w:p w:rsidR="004B4BA3" w:rsidRDefault="004B4BA3">
      <w:pPr>
        <w:pStyle w:val="Heading2"/>
      </w:pPr>
      <w:bookmarkStart w:id="16" w:name="_Toc439994672"/>
      <w:bookmarkStart w:id="17" w:name="_Toc441230977"/>
      <w:r>
        <w:t>References</w:t>
      </w:r>
      <w:bookmarkEnd w:id="16"/>
      <w:bookmarkEnd w:id="17"/>
    </w:p>
    <w:p w:rsidR="004B4BA3" w:rsidRDefault="004B4BA3">
      <w:pPr>
        <w:pStyle w:val="Heading1"/>
      </w:pPr>
      <w:bookmarkStart w:id="18" w:name="_Toc439994673"/>
      <w:bookmarkStart w:id="19" w:name="_Toc441230978"/>
      <w:r>
        <w:t>Overall Description</w:t>
      </w:r>
      <w:bookmarkEnd w:id="18"/>
      <w:bookmarkEnd w:id="19"/>
    </w:p>
    <w:p w:rsidR="004B4BA3" w:rsidRDefault="004B4BA3">
      <w:pPr>
        <w:pStyle w:val="Heading2"/>
      </w:pPr>
      <w:bookmarkStart w:id="20" w:name="_Toc439994674"/>
      <w:bookmarkStart w:id="21" w:name="_Toc441230979"/>
      <w:r>
        <w:t>Product Perspective</w:t>
      </w:r>
      <w:bookmarkEnd w:id="20"/>
      <w:bookmarkEnd w:id="21"/>
    </w:p>
    <w:p w:rsidR="004B4BA3" w:rsidRDefault="002072F2">
      <w:pPr>
        <w:pStyle w:val="template"/>
      </w:pPr>
      <w:r>
        <w:t xml:space="preserve">Xpendit is a recreation of other similar roommate applications, but with more flexibility. Other applications only offered some </w:t>
      </w:r>
      <w:r w:rsidR="00AD5F3D">
        <w:t>of the features of Xpendit and were limited in certain aspects. This is not a replacement for another product, but its own self-contained product.</w:t>
      </w:r>
    </w:p>
    <w:p w:rsidR="004B4BA3" w:rsidRDefault="004B4BA3">
      <w:pPr>
        <w:pStyle w:val="Heading2"/>
      </w:pPr>
      <w:bookmarkStart w:id="22" w:name="_Toc439994675"/>
      <w:bookmarkStart w:id="23" w:name="_Toc441230980"/>
      <w:r>
        <w:lastRenderedPageBreak/>
        <w:t>Product Functions</w:t>
      </w:r>
      <w:bookmarkEnd w:id="22"/>
      <w:bookmarkEnd w:id="23"/>
    </w:p>
    <w:p w:rsidR="00AD5F3D" w:rsidRDefault="00AD5F3D" w:rsidP="00AD5F3D">
      <w:pPr>
        <w:pStyle w:val="template"/>
        <w:numPr>
          <w:ilvl w:val="0"/>
          <w:numId w:val="2"/>
        </w:numPr>
      </w:pPr>
      <w:r>
        <w:t>Individual user accounts</w:t>
      </w:r>
    </w:p>
    <w:p w:rsidR="00AD5F3D" w:rsidRDefault="00AD5F3D" w:rsidP="00AD5F3D">
      <w:pPr>
        <w:pStyle w:val="template"/>
        <w:numPr>
          <w:ilvl w:val="1"/>
          <w:numId w:val="2"/>
        </w:numPr>
      </w:pPr>
      <w:r>
        <w:t>Creation of accounts</w:t>
      </w:r>
    </w:p>
    <w:p w:rsidR="00AD5F3D" w:rsidRDefault="00AD5F3D" w:rsidP="00AD5F3D">
      <w:pPr>
        <w:pStyle w:val="template"/>
        <w:numPr>
          <w:ilvl w:val="1"/>
          <w:numId w:val="2"/>
        </w:numPr>
      </w:pPr>
      <w:r>
        <w:t>Managing Accounts</w:t>
      </w:r>
    </w:p>
    <w:p w:rsidR="00AD5F3D" w:rsidRDefault="00AD5F3D" w:rsidP="00AD5F3D">
      <w:pPr>
        <w:pStyle w:val="template"/>
        <w:numPr>
          <w:ilvl w:val="0"/>
          <w:numId w:val="2"/>
        </w:numPr>
      </w:pPr>
      <w:r>
        <w:t>Creating rooms for users</w:t>
      </w:r>
    </w:p>
    <w:p w:rsidR="00AD5F3D" w:rsidRDefault="00AD5F3D" w:rsidP="00AD5F3D">
      <w:pPr>
        <w:pStyle w:val="template"/>
        <w:numPr>
          <w:ilvl w:val="1"/>
          <w:numId w:val="2"/>
        </w:numPr>
      </w:pPr>
      <w:r>
        <w:t>Tracks expenses between users of rooms</w:t>
      </w:r>
    </w:p>
    <w:p w:rsidR="00AD5F3D" w:rsidRDefault="00AD5F3D" w:rsidP="00AD5F3D">
      <w:pPr>
        <w:pStyle w:val="template"/>
        <w:numPr>
          <w:ilvl w:val="1"/>
          <w:numId w:val="2"/>
        </w:numPr>
      </w:pPr>
      <w:r>
        <w:t>Provide a group shopping list</w:t>
      </w:r>
    </w:p>
    <w:p w:rsidR="00AD5F3D" w:rsidRDefault="00AD5F3D" w:rsidP="00AD5F3D">
      <w:pPr>
        <w:pStyle w:val="template"/>
        <w:numPr>
          <w:ilvl w:val="1"/>
          <w:numId w:val="2"/>
        </w:numPr>
      </w:pPr>
      <w:r>
        <w:t>Provide a group bulletin board</w:t>
      </w:r>
    </w:p>
    <w:p w:rsidR="000932FE" w:rsidRDefault="000932FE" w:rsidP="00AD5F3D">
      <w:pPr>
        <w:pStyle w:val="template"/>
        <w:numPr>
          <w:ilvl w:val="1"/>
          <w:numId w:val="2"/>
        </w:numPr>
      </w:pPr>
      <w:r>
        <w:t>Add users to room</w:t>
      </w:r>
    </w:p>
    <w:p w:rsidR="000932FE" w:rsidRDefault="000932FE" w:rsidP="00AD5F3D">
      <w:pPr>
        <w:pStyle w:val="template"/>
        <w:numPr>
          <w:ilvl w:val="1"/>
          <w:numId w:val="2"/>
        </w:numPr>
      </w:pPr>
      <w:r>
        <w:t>Remove users from room</w:t>
      </w:r>
    </w:p>
    <w:p w:rsidR="000932FE" w:rsidRDefault="000932FE" w:rsidP="00AD5F3D">
      <w:pPr>
        <w:pStyle w:val="template"/>
        <w:numPr>
          <w:ilvl w:val="1"/>
          <w:numId w:val="2"/>
        </w:numPr>
      </w:pPr>
      <w:r>
        <w:t>Delete room</w:t>
      </w:r>
    </w:p>
    <w:p w:rsidR="00AD5F3D" w:rsidRDefault="00AD5F3D" w:rsidP="00AD5F3D">
      <w:pPr>
        <w:pStyle w:val="template"/>
        <w:numPr>
          <w:ilvl w:val="0"/>
          <w:numId w:val="2"/>
        </w:numPr>
      </w:pPr>
      <w:r>
        <w:t>Track user expenses</w:t>
      </w:r>
    </w:p>
    <w:p w:rsidR="000F0299" w:rsidRDefault="000F0299" w:rsidP="00AD5F3D">
      <w:pPr>
        <w:pStyle w:val="template"/>
        <w:numPr>
          <w:ilvl w:val="1"/>
          <w:numId w:val="2"/>
        </w:numPr>
      </w:pPr>
      <w:r>
        <w:t>Add expense</w:t>
      </w:r>
    </w:p>
    <w:p w:rsidR="000F0299" w:rsidRDefault="000F0299" w:rsidP="00AD5F3D">
      <w:pPr>
        <w:pStyle w:val="template"/>
        <w:numPr>
          <w:ilvl w:val="1"/>
          <w:numId w:val="2"/>
        </w:numPr>
      </w:pPr>
      <w:r>
        <w:t>Remove expense</w:t>
      </w:r>
    </w:p>
    <w:p w:rsidR="00AD5F3D" w:rsidRDefault="00AD5F3D" w:rsidP="00AD5F3D">
      <w:pPr>
        <w:pStyle w:val="template"/>
        <w:numPr>
          <w:ilvl w:val="1"/>
          <w:numId w:val="2"/>
        </w:numPr>
      </w:pPr>
      <w:r>
        <w:t>Show total of all expenses</w:t>
      </w:r>
    </w:p>
    <w:p w:rsidR="00AD5F3D" w:rsidRDefault="00AD5F3D" w:rsidP="00AD5F3D">
      <w:pPr>
        <w:pStyle w:val="template"/>
        <w:numPr>
          <w:ilvl w:val="1"/>
          <w:numId w:val="2"/>
        </w:numPr>
      </w:pPr>
      <w:r>
        <w:t>Show who expenses are owed to</w:t>
      </w:r>
    </w:p>
    <w:p w:rsidR="00AD5F3D" w:rsidRDefault="00AD5F3D" w:rsidP="00AD5F3D">
      <w:pPr>
        <w:pStyle w:val="template"/>
        <w:numPr>
          <w:ilvl w:val="1"/>
          <w:numId w:val="2"/>
        </w:numPr>
      </w:pPr>
      <w:r>
        <w:t>Allow users to dispute charges from other users</w:t>
      </w:r>
    </w:p>
    <w:p w:rsidR="000932FE" w:rsidRDefault="000932FE" w:rsidP="00AD5F3D">
      <w:pPr>
        <w:pStyle w:val="template"/>
        <w:numPr>
          <w:ilvl w:val="1"/>
          <w:numId w:val="2"/>
        </w:numPr>
      </w:pPr>
      <w:r>
        <w:t>Allow expenses to be split among groups evenly, by percentage or specific dollar amounts</w:t>
      </w:r>
    </w:p>
    <w:p w:rsidR="000932FE" w:rsidRDefault="000932FE" w:rsidP="00AD5F3D">
      <w:pPr>
        <w:pStyle w:val="template"/>
        <w:numPr>
          <w:ilvl w:val="1"/>
          <w:numId w:val="2"/>
        </w:numPr>
      </w:pPr>
      <w:r>
        <w:t>Manual payment confirmation of expenses</w:t>
      </w:r>
    </w:p>
    <w:p w:rsidR="000932FE" w:rsidRDefault="000932FE" w:rsidP="00AD5F3D">
      <w:pPr>
        <w:pStyle w:val="template"/>
        <w:numPr>
          <w:ilvl w:val="1"/>
          <w:numId w:val="2"/>
        </w:numPr>
      </w:pPr>
      <w:r>
        <w:t>Prioritize expenses by age, amount due or custom priority</w:t>
      </w:r>
    </w:p>
    <w:p w:rsidR="00AD5F3D" w:rsidRDefault="00AD5F3D" w:rsidP="00AD5F3D">
      <w:pPr>
        <w:pStyle w:val="template"/>
      </w:pPr>
    </w:p>
    <w:p w:rsidR="004B4BA3" w:rsidRDefault="004B4BA3">
      <w:pPr>
        <w:pStyle w:val="Heading2"/>
      </w:pPr>
      <w:bookmarkStart w:id="24" w:name="_Toc439994676"/>
      <w:bookmarkStart w:id="25" w:name="_Toc441230981"/>
      <w:r>
        <w:t>User Classes and Characteristics</w:t>
      </w:r>
      <w:bookmarkEnd w:id="24"/>
      <w:bookmarkEnd w:id="25"/>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R="00531923">
        <w:t xml:space="preserve"> </w:t>
      </w:r>
    </w:p>
    <w:p w:rsidR="004B4BA3" w:rsidRDefault="004B4BA3">
      <w:pPr>
        <w:pStyle w:val="Heading2"/>
      </w:pPr>
      <w:bookmarkStart w:id="26" w:name="_Toc439994677"/>
      <w:bookmarkStart w:id="27" w:name="_Toc441230982"/>
      <w:r>
        <w:t>Operating Environment</w:t>
      </w:r>
      <w:bookmarkEnd w:id="26"/>
      <w:bookmarkEnd w:id="27"/>
    </w:p>
    <w:p w:rsidR="004B4BA3" w:rsidRDefault="00777013">
      <w:pPr>
        <w:pStyle w:val="template"/>
      </w:pPr>
      <w:r>
        <w:t xml:space="preserve">Xpendit will operate on Android 8.0 Oreo. </w:t>
      </w:r>
      <w:proofErr w:type="gramStart"/>
      <w:r>
        <w:t>The majority of</w:t>
      </w:r>
      <w:proofErr w:type="gramEnd"/>
      <w:r>
        <w:t xml:space="preserve"> Android devices currently operate on this version. </w:t>
      </w:r>
      <w:r w:rsidR="00A53893">
        <w:t>The app is designed to be standalone and will no interact with any other systems.</w:t>
      </w:r>
    </w:p>
    <w:p w:rsidR="004B4BA3" w:rsidRDefault="004B4BA3">
      <w:pPr>
        <w:pStyle w:val="Heading2"/>
      </w:pPr>
      <w:bookmarkStart w:id="28" w:name="_Toc439994678"/>
      <w:bookmarkStart w:id="29" w:name="_Toc441230983"/>
      <w:r>
        <w:t>Design and Implementation Constraints</w:t>
      </w:r>
      <w:bookmarkEnd w:id="28"/>
      <w:bookmarkEnd w:id="29"/>
    </w:p>
    <w:p w:rsidR="00777013" w:rsidRDefault="005C0488">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4B4BA3" w:rsidRDefault="004B4BA3">
      <w:pPr>
        <w:pStyle w:val="Heading2"/>
      </w:pPr>
      <w:bookmarkStart w:id="30" w:name="_Toc439994679"/>
      <w:bookmarkStart w:id="31" w:name="_Toc441230984"/>
      <w:r>
        <w:t>User Documentation</w:t>
      </w:r>
      <w:bookmarkEnd w:id="30"/>
      <w:bookmarkEnd w:id="31"/>
    </w:p>
    <w:p w:rsidR="004B4BA3" w:rsidRDefault="00777013">
      <w:pPr>
        <w:pStyle w:val="template"/>
      </w:pPr>
      <w:r>
        <w:t>The app will be released without any external documentation</w:t>
      </w:r>
      <w:r w:rsidR="00A53893">
        <w:t>.</w:t>
      </w:r>
    </w:p>
    <w:p w:rsidR="004B4BA3" w:rsidRDefault="004B4BA3">
      <w:pPr>
        <w:pStyle w:val="Heading2"/>
      </w:pPr>
      <w:bookmarkStart w:id="32" w:name="_Toc439994680"/>
      <w:bookmarkStart w:id="33" w:name="_Toc441230985"/>
      <w:r>
        <w:lastRenderedPageBreak/>
        <w:t>Assumptions and Dependencies</w:t>
      </w:r>
      <w:bookmarkEnd w:id="32"/>
      <w:bookmarkEnd w:id="33"/>
    </w:p>
    <w:p w:rsidR="004B4BA3" w:rsidRDefault="005C0488">
      <w:pPr>
        <w:pStyle w:val="template"/>
      </w:pPr>
      <w:r>
        <w:t xml:space="preserve">All requirements are expectation are based on having the required hardware to host the application from and </w:t>
      </w:r>
    </w:p>
    <w:p w:rsidR="004B4BA3" w:rsidRDefault="004B4BA3">
      <w:pPr>
        <w:pStyle w:val="Heading1"/>
      </w:pPr>
      <w:bookmarkStart w:id="34" w:name="_Toc439994682"/>
      <w:bookmarkStart w:id="35" w:name="_Toc441230986"/>
      <w:r>
        <w:t>External Interface Requirements</w:t>
      </w:r>
      <w:bookmarkEnd w:id="34"/>
      <w:bookmarkEnd w:id="35"/>
    </w:p>
    <w:p w:rsidR="004B4BA3" w:rsidRDefault="004B4BA3">
      <w:pPr>
        <w:pStyle w:val="Heading2"/>
      </w:pPr>
      <w:bookmarkStart w:id="36" w:name="_Toc441230987"/>
      <w:r>
        <w:t>User Interfaces</w:t>
      </w:r>
      <w:bookmarkEnd w:id="36"/>
    </w:p>
    <w:p w:rsidR="004B4BA3" w:rsidRDefault="0007172F">
      <w:pPr>
        <w:pStyle w:val="template"/>
      </w:pPr>
      <w:r>
        <w:t xml:space="preserve">Xpendit is designed to use with a touch screen device. All interaction between the user the application will be through on-screen buttons and keyboards. </w:t>
      </w:r>
    </w:p>
    <w:p w:rsidR="0007172F" w:rsidRDefault="00A71BAA">
      <w:pPr>
        <w:pStyle w:val="template"/>
        <w:rPr>
          <w:b/>
        </w:rPr>
      </w:pPr>
      <w:r>
        <w:rPr>
          <w:b/>
        </w:rPr>
        <w:t>Mock-up UI:</w:t>
      </w:r>
    </w:p>
    <w:p w:rsidR="00A71BAA" w:rsidRPr="00A71BAA" w:rsidRDefault="002D2C35">
      <w:pPr>
        <w:pStyle w:val="template"/>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margin-left:410.8pt;margin-top:3.4pt;width:124.75pt;height:222pt;z-index:4">
                <v:imagedata r:id="rId10" o:title=""/>
                <w10:wrap type="square"/>
              </v:shape>
            </w:pict>
          </mc:Choice>
          <mc:Fallback>
            <w:drawing>
              <wp:anchor distT="0" distB="0" distL="114300" distR="114300" simplePos="0" relativeHeight="251659264" behindDoc="0" locked="0" layoutInCell="1" allowOverlap="1" wp14:anchorId="00B0E5B4" wp14:editId="2C28C020">
                <wp:simplePos x="0" y="0"/>
                <wp:positionH relativeFrom="column">
                  <wp:posOffset>5217160</wp:posOffset>
                </wp:positionH>
                <wp:positionV relativeFrom="paragraph">
                  <wp:posOffset>43180</wp:posOffset>
                </wp:positionV>
                <wp:extent cx="1584325" cy="2819400"/>
                <wp:effectExtent l="0" t="0" r="0" b="0"/>
                <wp:wrapSquare wrapText="bothSides"/>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4325" cy="2819400"/>
                        </a:xfrm>
                        <a:prstGeom prst="rect">
                          <a:avLst/>
                        </a:prstGeom>
                        <a:noFill/>
                        <a:ln>
                          <a:noFill/>
                        </a:ln>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v">
            <w:pict>
              <v:shape id="_x0000_s1040" type="#_x0000_t75" style="position:absolute;margin-left:274.05pt;margin-top:5.1pt;width:123.75pt;height:220.3pt;z-index:3">
                <v:imagedata r:id="rId12" o:title=""/>
                <w10:wrap type="square"/>
              </v:shape>
            </w:pict>
          </mc:Choice>
          <mc:Fallback>
            <w:drawing>
              <wp:anchor distT="0" distB="0" distL="114300" distR="114300" simplePos="0" relativeHeight="251660288" behindDoc="0" locked="0" layoutInCell="1" allowOverlap="1" wp14:anchorId="61A37490" wp14:editId="7870ACB6">
                <wp:simplePos x="0" y="0"/>
                <wp:positionH relativeFrom="column">
                  <wp:posOffset>3480435</wp:posOffset>
                </wp:positionH>
                <wp:positionV relativeFrom="paragraph">
                  <wp:posOffset>64770</wp:posOffset>
                </wp:positionV>
                <wp:extent cx="1571625" cy="2797810"/>
                <wp:effectExtent l="0" t="0" r="9525" b="2540"/>
                <wp:wrapSquare wrapText="bothSides"/>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2797810"/>
                        </a:xfrm>
                        <a:prstGeom prst="rect">
                          <a:avLst/>
                        </a:prstGeom>
                        <a:noFill/>
                        <a:ln>
                          <a:noFill/>
                        </a:ln>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v">
            <w:pict>
              <v:shape id="_x0000_s1039" type="#_x0000_t75" style="position:absolute;margin-left:134.95pt;margin-top:6.55pt;width:122.95pt;height:218.85pt;z-index:2">
                <v:imagedata r:id="rId14" o:title=""/>
                <w10:wrap type="square"/>
              </v:shape>
            </w:pict>
          </mc:Choice>
          <mc:Fallback>
            <w:drawing>
              <wp:anchor distT="0" distB="0" distL="114300" distR="114300" simplePos="0" relativeHeight="251661312" behindDoc="0" locked="0" layoutInCell="1" allowOverlap="1" wp14:anchorId="1B732CAB" wp14:editId="2045CC33">
                <wp:simplePos x="0" y="0"/>
                <wp:positionH relativeFrom="column">
                  <wp:posOffset>1713865</wp:posOffset>
                </wp:positionH>
                <wp:positionV relativeFrom="paragraph">
                  <wp:posOffset>83185</wp:posOffset>
                </wp:positionV>
                <wp:extent cx="1561465" cy="2779395"/>
                <wp:effectExtent l="0" t="0" r="635" b="1905"/>
                <wp:wrapSquare wrapText="bothSides"/>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1465" cy="2779395"/>
                        </a:xfrm>
                        <a:prstGeom prst="rect">
                          <a:avLst/>
                        </a:prstGeom>
                        <a:noFill/>
                        <a:ln>
                          <a:noFill/>
                        </a:ln>
                      </pic:spPr>
                    </pic:pic>
                  </a:graphicData>
                </a:graphic>
                <wp14:sizeRelH relativeFrom="page">
                  <wp14:pctWidth>0%</wp14:pctWidth>
                </wp14:sizeRelH>
                <wp14:sizeRelV relativeFrom="page">
                  <wp14:pctHeight>0%</wp14:pctHeight>
                </wp14:sizeRelV>
              </wp:anchor>
            </w:drawing>
          </mc:Fallback>
        </mc:AlternateContent>
      </w:r>
    </w:p>
    <w:p w:rsidR="0007172F" w:rsidRDefault="0007172F">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p>
    <w:p w:rsidR="00A71BAA" w:rsidRDefault="00A71BAA">
      <w:pPr>
        <w:pStyle w:val="template"/>
      </w:pPr>
      <w:r>
        <w:rPr>
          <w:noProof/>
        </w:rPr>
      </w:r>
      <w:r>
        <mc:AlternateContent>
          <mc:Choice Requires="v">
            <w:pict>
              <v:shape id="_x0000_s1034" type="#_x0000_t75" style="width:122.7pt;height:218.2pt;mso-position-horizontal-relative:char;mso-position-vertical-relative:line">
                <v:imagedata r:id="rId16" o:title=""/>
                <w10:anchorlock/>
              </v:shape>
            </w:pict>
          </mc:Choice>
          <mc:Fallback>
            <w:drawing>
              <wp:inline distT="0" distB="0" distL="0" distR="0" wp14:anchorId="04529B0C" wp14:editId="38D71FAA">
                <wp:extent cx="1558290" cy="2771140"/>
                <wp:effectExtent l="0" t="0" r="381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8290" cy="2771140"/>
                        </a:xfrm>
                        <a:prstGeom prst="rect">
                          <a:avLst/>
                        </a:prstGeom>
                        <a:noFill/>
                      </pic:spPr>
                    </pic:pic>
                  </a:graphicData>
                </a:graphic>
              </wp:inline>
            </w:drawing>
          </mc:Fallback>
        </mc:AlternateContent>
      </w:r>
    </w:p>
    <w:p w:rsidR="004B4BA3" w:rsidRDefault="004B4BA3">
      <w:pPr>
        <w:pStyle w:val="Heading2"/>
      </w:pPr>
      <w:bookmarkStart w:id="37" w:name="_Toc439994684"/>
      <w:bookmarkStart w:id="38" w:name="_Toc441230988"/>
      <w:r>
        <w:t>Hardware Interfaces</w:t>
      </w:r>
      <w:bookmarkEnd w:id="37"/>
      <w:bookmarkEnd w:id="38"/>
    </w:p>
    <w:p w:rsidR="004B4BA3" w:rsidRDefault="002D2C35">
      <w:pPr>
        <w:pStyle w:val="template"/>
      </w:pPr>
      <w:r>
        <w:t xml:space="preserve">The application is built for Android device. It is meant to be standalone, except for having to interact with the </w:t>
      </w:r>
      <w:r w:rsidR="009C50FE">
        <w:t xml:space="preserve">account </w:t>
      </w:r>
      <w:r w:rsidR="00E1246A">
        <w:t>database.</w:t>
      </w:r>
    </w:p>
    <w:p w:rsidR="004B4BA3" w:rsidRDefault="004B4BA3">
      <w:pPr>
        <w:pStyle w:val="Heading2"/>
      </w:pPr>
      <w:bookmarkStart w:id="39" w:name="_Toc439994685"/>
      <w:bookmarkStart w:id="40" w:name="_Toc441230989"/>
      <w:r>
        <w:t>Software Interfaces</w:t>
      </w:r>
      <w:bookmarkEnd w:id="39"/>
      <w:bookmarkEnd w:id="40"/>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1" w:name="_Toc439994686"/>
      <w:bookmarkStart w:id="42" w:name="_Toc441230990"/>
      <w:r>
        <w:lastRenderedPageBreak/>
        <w:t>Communications Interfaces</w:t>
      </w:r>
      <w:bookmarkEnd w:id="41"/>
      <w:bookmarkEnd w:id="42"/>
    </w:p>
    <w:p w:rsidR="004B4BA3" w:rsidRDefault="000932FE">
      <w:pPr>
        <w:pStyle w:val="template"/>
      </w:pPr>
      <w:r>
        <w:t>Xpendit applications will communicate with the user and group database server.</w:t>
      </w:r>
    </w:p>
    <w:p w:rsidR="004B4BA3" w:rsidRDefault="004B4BA3">
      <w:pPr>
        <w:pStyle w:val="Heading1"/>
      </w:pPr>
      <w:bookmarkStart w:id="43" w:name="_Toc439994687"/>
      <w:bookmarkStart w:id="44" w:name="_Toc441230991"/>
      <w:r>
        <w:t>System Features</w:t>
      </w:r>
      <w:bookmarkEnd w:id="43"/>
      <w:bookmarkEnd w:id="44"/>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5" w:name="_Toc439994688"/>
      <w:bookmarkStart w:id="46" w:name="_Toc441230992"/>
      <w:r>
        <w:t>System Feature 1</w:t>
      </w:r>
      <w:bookmarkEnd w:id="45"/>
      <w:bookmarkEnd w:id="46"/>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start="67.50pt" w:hanging="35.80pt"/>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start="67.50pt" w:hanging="35.80pt"/>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start="67.50pt" w:hanging="35.80pt"/>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start="67.50pt" w:hanging="35.80pt"/>
      </w:pPr>
    </w:p>
    <w:p w:rsidR="004B4BA3" w:rsidRDefault="004B4BA3">
      <w:pPr>
        <w:pStyle w:val="level3text"/>
        <w:numPr>
          <w:ilvl w:val="12"/>
          <w:numId w:val="0"/>
        </w:numPr>
        <w:ind w:start="67.50pt" w:hanging="35.80pt"/>
      </w:pPr>
      <w:r>
        <w:t>&lt;Each requirement should be uniquely identified with a sequence number or a meaningful tag of some kind.&gt;</w:t>
      </w:r>
    </w:p>
    <w:p w:rsidR="004B4BA3" w:rsidRDefault="004B4BA3">
      <w:pPr>
        <w:pStyle w:val="level3text"/>
        <w:numPr>
          <w:ilvl w:val="12"/>
          <w:numId w:val="0"/>
        </w:numPr>
        <w:ind w:start="67.50pt" w:hanging="35.80pt"/>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7" w:name="_Toc439994689"/>
      <w:bookmarkStart w:id="48" w:name="_Toc441230993"/>
      <w:r>
        <w:lastRenderedPageBreak/>
        <w:t>System Feature 2 (and so on)</w:t>
      </w:r>
      <w:bookmarkEnd w:id="47"/>
      <w:bookmarkEnd w:id="48"/>
    </w:p>
    <w:p w:rsidR="004B4BA3" w:rsidRDefault="004B4BA3">
      <w:pPr>
        <w:pStyle w:val="Heading1"/>
      </w:pPr>
      <w:bookmarkStart w:id="49" w:name="_Toc439994690"/>
      <w:bookmarkStart w:id="50" w:name="_Toc441230994"/>
      <w:r>
        <w:t>Other Nonfunctional Requirements</w:t>
      </w:r>
      <w:bookmarkEnd w:id="50"/>
    </w:p>
    <w:p w:rsidR="004B4BA3" w:rsidRDefault="004B4BA3">
      <w:pPr>
        <w:pStyle w:val="Heading2"/>
      </w:pPr>
      <w:bookmarkStart w:id="51" w:name="_Toc441230995"/>
      <w:r>
        <w:t>Performance Requirements</w:t>
      </w:r>
      <w:bookmarkEnd w:id="49"/>
      <w:bookmarkEnd w:id="51"/>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2" w:name="_Toc439994691"/>
      <w:bookmarkStart w:id="53" w:name="_Toc441230996"/>
      <w:r>
        <w:t>Safety Requirements</w:t>
      </w:r>
      <w:bookmarkEnd w:id="52"/>
      <w:bookmarkEnd w:id="53"/>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4" w:name="_Toc439994692"/>
      <w:bookmarkStart w:id="55" w:name="_Toc441230997"/>
      <w:r>
        <w:t>Security Requirements</w:t>
      </w:r>
      <w:bookmarkEnd w:id="54"/>
      <w:bookmarkEnd w:id="55"/>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6" w:name="_Toc439994693"/>
      <w:bookmarkStart w:id="57" w:name="_Toc441230998"/>
      <w:r>
        <w:t>Software Quality Attributes</w:t>
      </w:r>
      <w:bookmarkEnd w:id="56"/>
      <w:bookmarkEnd w:id="57"/>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8" w:name="_Toc439994694"/>
      <w:bookmarkStart w:id="59" w:name="_Toc441230999"/>
      <w:r>
        <w:t>Business Rules</w:t>
      </w:r>
      <w:bookmarkEnd w:id="58"/>
      <w:bookmarkEnd w:id="59"/>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0" w:name="_Toc439994695"/>
      <w:bookmarkStart w:id="61" w:name="_Toc441231000"/>
      <w:r>
        <w:lastRenderedPageBreak/>
        <w:t>Other Requirements</w:t>
      </w:r>
      <w:bookmarkEnd w:id="60"/>
      <w:bookmarkEnd w:id="61"/>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2" w:name="_Toc439994696"/>
      <w:bookmarkStart w:id="63" w:name="_Toc441231001"/>
      <w:r>
        <w:t>Appendix A: Glossary</w:t>
      </w:r>
      <w:bookmarkEnd w:id="62"/>
      <w:bookmarkEnd w:id="63"/>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4" w:name="_Toc439994697"/>
      <w:bookmarkStart w:id="65" w:name="_Toc441231002"/>
      <w:r>
        <w:t>Appendix B: Analysis Models</w:t>
      </w:r>
      <w:bookmarkEnd w:id="64"/>
      <w:bookmarkEnd w:id="65"/>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6" w:name="_Toc439994698"/>
      <w:bookmarkStart w:id="67" w:name="_Toc441231003"/>
      <w:r>
        <w:t>Appendix C: To Be Determined List</w:t>
      </w:r>
      <w:bookmarkEnd w:id="66"/>
      <w:bookmarkEnd w:id="67"/>
    </w:p>
    <w:p w:rsidR="004B4BA3" w:rsidRDefault="004B4BA3">
      <w:pPr>
        <w:pStyle w:val="template"/>
      </w:pPr>
      <w:r>
        <w:t xml:space="preserve">&lt;Collect a numbered list of the TBD (to be determined) references that remain in the </w:t>
      </w:r>
      <w:proofErr w:type="gramStart"/>
      <w:r>
        <w:t>SRS</w:t>
      </w:r>
      <w:proofErr w:type="gramEnd"/>
      <w:r>
        <w:t xml:space="preserve"> so they can be tracked to closure.&gt;</w:t>
      </w:r>
    </w:p>
    <w:sectPr w:rsidR="004B4BA3">
      <w:headerReference w:type="default" r:id="rId18"/>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D05B7" w:rsidRDefault="002D05B7">
      <w:r>
        <w:separator/>
      </w:r>
    </w:p>
  </w:endnote>
  <w:endnote w:type="continuationSeparator" w:id="0">
    <w:p w:rsidR="002D05B7" w:rsidRDefault="002D05B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B4BA3" w:rsidRDefault="004B4BA3">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B4BA3" w:rsidRDefault="004B4BA3">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D05B7" w:rsidRDefault="002D05B7">
      <w:r>
        <w:separator/>
      </w:r>
    </w:p>
  </w:footnote>
  <w:footnote w:type="continuationSeparator" w:id="0">
    <w:p w:rsidR="002D05B7" w:rsidRDefault="002D05B7">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B4BA3" w:rsidRDefault="004B4BA3">
    <w:pPr>
      <w:pStyle w:val="Header"/>
    </w:pPr>
    <w:r>
      <w:t>Software</w:t>
    </w:r>
    <w:r>
      <w:rPr>
        <w:sz w:val="24"/>
      </w:rPr>
      <w:t xml:space="preserve"> </w:t>
    </w:r>
    <w:r>
      <w:t xml:space="preserve">Requirements Specification for </w:t>
    </w:r>
    <w:r w:rsidR="00F52668">
      <w:t>Xpendit</w:t>
    </w:r>
    <w:r>
      <w: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4B4BA3" w:rsidRDefault="004B4BA3">
    <w:pPr>
      <w:pStyle w:val="Header"/>
      <w:tabs>
        <w:tab w:val="clear" w:pos="468pt"/>
        <w:tab w:val="end" w:pos="481.50pt"/>
      </w:tabs>
    </w:pPr>
    <w:r>
      <w:t>Software</w:t>
    </w:r>
    <w:r>
      <w:rPr>
        <w:sz w:val="24"/>
      </w:rPr>
      <w:t xml:space="preserve"> </w:t>
    </w:r>
    <w:r>
      <w:t xml:space="preserve">Requirements Specification for </w:t>
    </w:r>
    <w:r w:rsidR="002072F2">
      <w:t>Xpendit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7172F"/>
    <w:rsid w:val="000932FE"/>
    <w:rsid w:val="000F0299"/>
    <w:rsid w:val="001C6DD3"/>
    <w:rsid w:val="002072F2"/>
    <w:rsid w:val="002D05B7"/>
    <w:rsid w:val="002D2C35"/>
    <w:rsid w:val="00304843"/>
    <w:rsid w:val="004958A2"/>
    <w:rsid w:val="004B4BA3"/>
    <w:rsid w:val="00531923"/>
    <w:rsid w:val="005A6BC9"/>
    <w:rsid w:val="005C0488"/>
    <w:rsid w:val="006C2221"/>
    <w:rsid w:val="00777013"/>
    <w:rsid w:val="009C50FE"/>
    <w:rsid w:val="00A53893"/>
    <w:rsid w:val="00A71BAA"/>
    <w:rsid w:val="00AD5F3D"/>
    <w:rsid w:val="00C7098F"/>
    <w:rsid w:val="00C855CB"/>
    <w:rsid w:val="00CE2886"/>
    <w:rsid w:val="00CE4231"/>
    <w:rsid w:val="00E1246A"/>
    <w:rsid w:val="00EF2EEA"/>
    <w:rsid w:val="00F5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pt" w:type="dxa"/>
      <w:tblCellMar>
        <w:top w:w="0pt" w:type="dxa"/>
        <w:start w:w="5.40pt" w:type="dxa"/>
        <w:bottom w:w="0pt" w:type="dxa"/>
        <w:end w:w="5.40pt" w:type="dxa"/>
      </w:tblCellMar>
    </w:tblPr>
  </w:style>
  <w:style w:type="numbering" w:default="1" w:styleId="NoList">
    <w:name w:val="No List"/>
    <w:semiHidden/>
  </w:style>
  <w:style w:type="paragraph" w:styleId="Footer">
    <w:name w:val="footer"/>
    <w:basedOn w:val="Normal"/>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header" Target="header2.xml"/><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17" Type="http://purl.oclc.org/ooxml/officeDocument/relationships/image" Target="media/image8.png"/><Relationship Id="rId2" Type="http://purl.oclc.org/ooxml/officeDocument/relationships/styles" Target="styles.xml"/><Relationship Id="rId16" Type="http://purl.oclc.org/ooxml/officeDocument/relationships/image" Target="media/image7.png"/><Relationship Id="rId20"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webSettings" Target="web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8</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Joshua Schaff</cp:lastModifiedBy>
  <cp:revision>2</cp:revision>
  <cp:lastPrinted>1601-01-01T00:00:00Z</cp:lastPrinted>
  <dcterms:created xsi:type="dcterms:W3CDTF">2019-02-26T01:29:00Z</dcterms:created>
  <dcterms:modified xsi:type="dcterms:W3CDTF">2019-02-26T01:29:00Z</dcterms:modified>
</cp:coreProperties>
</file>