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spacing w:before="0" w:line="276" w:lineRule="auto"/>
        <w:rPr>
          <w:rFonts w:ascii="Consolas" w:cs="Consolas" w:eastAsia="Consolas" w:hAnsi="Consolas"/>
          <w:sz w:val="38"/>
          <w:szCs w:val="38"/>
          <w:shd w:fill="d9d9d9" w:val="clear"/>
          <w:vertAlign w:val="superscript"/>
        </w:rPr>
      </w:pPr>
      <w:bookmarkStart w:colFirst="0" w:colLast="0" w:name="_onvl252as0fp" w:id="0"/>
      <w:bookmarkEnd w:id="0"/>
      <w:r w:rsidDel="00000000" w:rsidR="00000000" w:rsidRPr="00000000">
        <w:rPr>
          <w:rFonts w:ascii="Inter" w:cs="Inter" w:eastAsia="Inter" w:hAnsi="Inter"/>
          <w:b w:val="1"/>
          <w:color w:val="9900ff"/>
          <w:sz w:val="30"/>
          <w:szCs w:val="30"/>
          <w:rtl w:val="0"/>
        </w:rPr>
        <w:t xml:space="preserve">m.8.Exercises.an.templates  -&gt;</w:t>
      </w:r>
      <w:r w:rsidDel="00000000" w:rsidR="00000000" w:rsidRPr="00000000">
        <w:rPr>
          <w:rFonts w:ascii="Inter" w:cs="Inter" w:eastAsia="Inter" w:hAnsi="Inter"/>
          <w:b w:val="1"/>
          <w:color w:val="274e13"/>
          <w:sz w:val="30"/>
          <w:szCs w:val="30"/>
          <w:rtl w:val="0"/>
        </w:rPr>
        <w:t xml:space="preserve"> Navigating Data Employment</w:t>
      </w:r>
      <w:r w:rsidDel="00000000" w:rsidR="00000000" w:rsidRPr="00000000">
        <w:rPr>
          <w:rtl w:val="0"/>
        </w:rPr>
      </w:r>
    </w:p>
    <w:tbl>
      <w:tblPr>
        <w:tblStyle w:val="Table1"/>
        <w:tblW w:w="11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0080"/>
        <w:tblGridChange w:id="0">
          <w:tblGrid>
            <w:gridCol w:w="1455"/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rPr>
                <w:rFonts w:ascii="Inter" w:cs="Inter" w:eastAsia="Inter" w:hAnsi="Inter"/>
                <w:color w:val="0e101a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274e13"/>
                <w:sz w:val="24"/>
                <w:szCs w:val="24"/>
                <w:highlight w:val="white"/>
                <w:rtl w:val="0"/>
              </w:rPr>
              <w:t xml:space="preserve">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Inter" w:cs="Inter" w:eastAsia="Inter" w:hAnsi="Inter"/>
                <w:color w:val="0e101a"/>
              </w:rPr>
            </w:pPr>
            <w:r w:rsidDel="00000000" w:rsidR="00000000" w:rsidRPr="00000000">
              <w:rPr>
                <w:rFonts w:ascii="Inter" w:cs="Inter" w:eastAsia="Inter" w:hAnsi="Inter"/>
                <w:color w:val="0e101a"/>
                <w:highlight w:val="white"/>
                <w:rtl w:val="0"/>
              </w:rPr>
              <w:t xml:space="preserve">Use Apache Spark and machine learning to determine sentence authorship labels.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rFonts w:ascii="Inter" w:cs="Inter" w:eastAsia="Inter" w:hAnsi="Inter"/>
                <w:b w:val="1"/>
                <w:color w:val="274e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274e13"/>
                <w:sz w:val="24"/>
                <w:szCs w:val="24"/>
                <w:highlight w:val="white"/>
                <w:rtl w:val="0"/>
              </w:rPr>
              <w:t xml:space="preserve">Data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Inter" w:cs="Inter" w:eastAsia="Inter" w:hAnsi="Inter"/>
                <w:color w:val="0e101a"/>
                <w:highlight w:val="white"/>
              </w:rPr>
            </w:pPr>
            <w:hyperlink r:id="rId6">
              <w:r w:rsidDel="00000000" w:rsidR="00000000" w:rsidRPr="00000000">
                <w:rPr>
                  <w:rFonts w:ascii="Inter" w:cs="Inter" w:eastAsia="Inter" w:hAnsi="Inter"/>
                  <w:color w:val="1155cc"/>
                  <w:highlight w:val="white"/>
                  <w:u w:val="single"/>
                  <w:rtl w:val="0"/>
                </w:rPr>
                <w:t xml:space="preserve">https://www.kaggle.com/competitions/spooky-author-identification/code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b w:val="1"/>
          <w:color w:val="274e13"/>
          <w:sz w:val="30"/>
          <w:szCs w:val="30"/>
          <w:rtl w:val="0"/>
        </w:rPr>
        <w:t xml:space="preserve">Exercise -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Inter" w:cs="Inter" w:eastAsia="Inter" w:hAnsi="Inter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Inter" w:cs="Inter" w:eastAsia="Inter" w:hAnsi="Inter"/>
          <w:color w:val="0e101a"/>
        </w:rPr>
      </w:pPr>
      <w:r w:rsidDel="00000000" w:rsidR="00000000" w:rsidRPr="00000000">
        <w:rPr>
          <w:rFonts w:ascii="Inter" w:cs="Inter" w:eastAsia="Inter" w:hAnsi="Inter"/>
          <w:color w:val="0e101a"/>
          <w:rtl w:val="0"/>
        </w:rPr>
        <w:t xml:space="preserve">Jupyter Not &lt;decscriptio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Inter" w:cs="Inter" w:eastAsia="Inter" w:hAnsi="Inter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Dataset Description: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spooky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b w:val="1"/>
          <w:color w:val="274e13"/>
          <w:sz w:val="30"/>
          <w:szCs w:val="30"/>
          <w:rtl w:val="0"/>
        </w:rPr>
        <w:t xml:space="preserve">Data Professional Skills by Skill Domain</w:t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b w:val="1"/>
          <w:color w:val="274e13"/>
          <w:sz w:val="30"/>
          <w:szCs w:val="30"/>
          <w:rtl w:val="0"/>
        </w:rPr>
        <w:t xml:space="preserve">Skills Ontology Self-Assessment Template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9630"/>
        <w:gridCol w:w="1785"/>
        <w:tblGridChange w:id="0">
          <w:tblGrid>
            <w:gridCol w:w="450"/>
            <w:gridCol w:w="963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onsolas" w:cs="Consolas" w:eastAsia="Consolas" w:hAnsi="Consolas"/>
                <w:color w:val="a6a6a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Focus &amp; 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YesNo (Yn)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5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6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8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9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A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B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C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D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E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F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0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1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22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3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24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25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26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27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8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29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A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2B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2C">
            <w:pPr>
              <w:shd w:fill="f7f7f7" w:val="clear"/>
              <w:spacing w:line="326.4" w:lineRule="auto"/>
              <w:jc w:val="left"/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D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2E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2F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30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31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32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33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34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35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36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37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38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39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3A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3B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3C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3D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3E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3F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40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41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42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43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44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45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46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47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48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49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4A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4B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4C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4D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4E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4F">
            <w:pPr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Data Professional Skills by Skill Domain</w:t>
            </w:r>
          </w:p>
          <w:p w:rsidR="00000000" w:rsidDel="00000000" w:rsidP="00000000" w:rsidRDefault="00000000" w:rsidRPr="00000000" w14:paraId="00000052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└─ Education</w:t>
            </w:r>
          </w:p>
          <w:p w:rsidR="00000000" w:rsidDel="00000000" w:rsidP="00000000" w:rsidRDefault="00000000" w:rsidRPr="00000000" w14:paraId="00000053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Advanced degree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a quantitative discipline</w:t>
            </w:r>
          </w:p>
          <w:p w:rsidR="00000000" w:rsidDel="00000000" w:rsidP="00000000" w:rsidRDefault="00000000" w:rsidRPr="00000000" w14:paraId="00000054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Mathematics, Linguistics, Computer Science</w:t>
            </w:r>
          </w:p>
          <w:p w:rsidR="00000000" w:rsidDel="00000000" w:rsidP="00000000" w:rsidRDefault="00000000" w:rsidRPr="00000000" w14:paraId="00000055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Enrolled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an M.S./Ph.D. program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Comp. Science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Elect. Engineer</w:t>
            </w:r>
          </w:p>
          <w:p w:rsidR="00000000" w:rsidDel="00000000" w:rsidP="00000000" w:rsidRDefault="00000000" w:rsidRPr="00000000" w14:paraId="00000056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└─ Experience</w:t>
            </w:r>
          </w:p>
          <w:p w:rsidR="00000000" w:rsidDel="00000000" w:rsidP="00000000" w:rsidRDefault="00000000" w:rsidRPr="00000000" w14:paraId="00000058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Industry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academic experience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applied NLP - </w:t>
            </w:r>
            <w:r w:rsidDel="00000000" w:rsidR="00000000" w:rsidRPr="00000000">
              <w:rPr>
                <w:rFonts w:ascii="Consolas" w:cs="Consolas" w:eastAsia="Consolas" w:hAnsi="Consolas"/>
                <w:color w:val="098156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+ years</w:t>
            </w:r>
          </w:p>
          <w:p w:rsidR="00000000" w:rsidDel="00000000" w:rsidP="00000000" w:rsidRDefault="00000000" w:rsidRPr="00000000" w14:paraId="00000059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Research experience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fields such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machine learning, languages</w:t>
            </w:r>
          </w:p>
          <w:p w:rsidR="00000000" w:rsidDel="00000000" w:rsidP="00000000" w:rsidRDefault="00000000" w:rsidRPr="00000000" w14:paraId="0000005A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program synthesis, software eng.,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human-computer interaction</w:t>
            </w:r>
          </w:p>
          <w:p w:rsidR="00000000" w:rsidDel="00000000" w:rsidP="00000000" w:rsidRDefault="00000000" w:rsidRPr="00000000" w14:paraId="0000005B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Research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practical experience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applying deep learning</w:t>
            </w:r>
          </w:p>
          <w:p w:rsidR="00000000" w:rsidDel="00000000" w:rsidP="00000000" w:rsidRDefault="00000000" w:rsidRPr="00000000" w14:paraId="0000005C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on large-scale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real-world data - </w:t>
            </w:r>
            <w:r w:rsidDel="00000000" w:rsidR="00000000" w:rsidRPr="00000000">
              <w:rPr>
                <w:rFonts w:ascii="Consolas" w:cs="Consolas" w:eastAsia="Consolas" w:hAnsi="Consolas"/>
                <w:color w:val="098156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+years</w:t>
            </w:r>
          </w:p>
          <w:p w:rsidR="00000000" w:rsidDel="00000000" w:rsidP="00000000" w:rsidRDefault="00000000" w:rsidRPr="00000000" w14:paraId="0000005D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└─ Programming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Technical Skills</w:t>
            </w:r>
          </w:p>
          <w:p w:rsidR="00000000" w:rsidDel="00000000" w:rsidP="00000000" w:rsidRDefault="00000000" w:rsidRPr="00000000" w14:paraId="0000005F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Familiarity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OCR libraries like Tesseract, PyOCR, OpenCV, .NET, SDK</w:t>
            </w:r>
          </w:p>
          <w:p w:rsidR="00000000" w:rsidDel="00000000" w:rsidP="00000000" w:rsidRDefault="00000000" w:rsidRPr="00000000" w14:paraId="00000060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Extracting, cleaning,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preprocessing data sets using NumPy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Pandas</w:t>
            </w:r>
          </w:p>
          <w:p w:rsidR="00000000" w:rsidDel="00000000" w:rsidP="00000000" w:rsidRDefault="00000000" w:rsidRPr="00000000" w14:paraId="00000061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Knowledge of supervised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unsupervised machine learning techniques</w:t>
            </w:r>
          </w:p>
          <w:p w:rsidR="00000000" w:rsidDel="00000000" w:rsidP="00000000" w:rsidRDefault="00000000" w:rsidRPr="00000000" w14:paraId="00000062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regression models, decision tree models, clustering, deep learning</w:t>
            </w:r>
          </w:p>
          <w:p w:rsidR="00000000" w:rsidDel="00000000" w:rsidP="00000000" w:rsidRDefault="00000000" w:rsidRPr="00000000" w14:paraId="00000063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tools like Scikit-learn, Tensorflow, Keras,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PyTorch</w:t>
            </w:r>
          </w:p>
          <w:p w:rsidR="00000000" w:rsidDel="00000000" w:rsidP="00000000" w:rsidRDefault="00000000" w:rsidRPr="00000000" w14:paraId="00000064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 Data visualization skills using tools such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Matplotlib, Tableau, etc</w:t>
            </w:r>
          </w:p>
          <w:p w:rsidR="00000000" w:rsidDel="00000000" w:rsidP="00000000" w:rsidRDefault="00000000" w:rsidRPr="00000000" w14:paraId="00000065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Familiarity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rule-based NLP like CFG, constituency,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parsing</w:t>
            </w:r>
          </w:p>
          <w:p w:rsidR="00000000" w:rsidDel="00000000" w:rsidP="00000000" w:rsidRDefault="00000000" w:rsidRPr="00000000" w14:paraId="00000066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related libraries including NLTK, spaCy, Stanford NLP</w:t>
            </w:r>
          </w:p>
          <w:p w:rsidR="00000000" w:rsidDel="00000000" w:rsidP="00000000" w:rsidRDefault="00000000" w:rsidRPr="00000000" w14:paraId="00000067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Specialization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OCR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familiarity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Transformers, ELMo,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BERT</w:t>
            </w:r>
          </w:p>
          <w:p w:rsidR="00000000" w:rsidDel="00000000" w:rsidP="00000000" w:rsidRDefault="00000000" w:rsidRPr="00000000" w14:paraId="00000068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Experience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Python NLP packages like Spacy, NLTK,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69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Statistical packages familiarity like R, Python, SPSS, SAS, STATA</w:t>
            </w:r>
          </w:p>
          <w:p w:rsidR="00000000" w:rsidDel="00000000" w:rsidP="00000000" w:rsidRDefault="00000000" w:rsidRPr="00000000" w14:paraId="0000006A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Experience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deep learning techniques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publishing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related</w:t>
            </w:r>
          </w:p>
          <w:p w:rsidR="00000000" w:rsidDel="00000000" w:rsidP="00000000" w:rsidRDefault="00000000" w:rsidRPr="00000000" w14:paraId="0000006B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conferences (ICML, CVPR, NeurIPS)</w:t>
            </w:r>
          </w:p>
          <w:p w:rsidR="00000000" w:rsidDel="00000000" w:rsidP="00000000" w:rsidRDefault="00000000" w:rsidRPr="00000000" w14:paraId="0000006C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Handling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analyzing data at scale w Hadoop, Dask, Spark, MapReduce</w:t>
            </w:r>
          </w:p>
          <w:p w:rsidR="00000000" w:rsidDel="00000000" w:rsidP="00000000" w:rsidRDefault="00000000" w:rsidRPr="00000000" w14:paraId="0000006D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Working knowledge of data store tools like SQL, Elasticsearch</w:t>
            </w:r>
          </w:p>
          <w:p w:rsidR="00000000" w:rsidDel="00000000" w:rsidP="00000000" w:rsidRDefault="00000000" w:rsidRPr="00000000" w14:paraId="0000006E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└─ Analytical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Problem-Solving Skills</w:t>
            </w:r>
          </w:p>
          <w:p w:rsidR="00000000" w:rsidDel="00000000" w:rsidP="00000000" w:rsidRDefault="00000000" w:rsidRPr="00000000" w14:paraId="00000070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Proficiency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quantitative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qualitative analytical techniques rooted</w:t>
            </w:r>
          </w:p>
          <w:p w:rsidR="00000000" w:rsidDel="00000000" w:rsidP="00000000" w:rsidRDefault="00000000" w:rsidRPr="00000000" w14:paraId="00000071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business, economic,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statistical analysis</w:t>
            </w:r>
          </w:p>
          <w:p w:rsidR="00000000" w:rsidDel="00000000" w:rsidP="00000000" w:rsidRDefault="00000000" w:rsidRPr="00000000" w14:paraId="00000072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Ability to perform business analysis of market competitiveness,</w:t>
            </w:r>
          </w:p>
          <w:p w:rsidR="00000000" w:rsidDel="00000000" w:rsidP="00000000" w:rsidRDefault="00000000" w:rsidRPr="00000000" w14:paraId="00000073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financial analysis, social media monitoring</w:t>
            </w:r>
          </w:p>
          <w:p w:rsidR="00000000" w:rsidDel="00000000" w:rsidP="00000000" w:rsidRDefault="00000000" w:rsidRPr="00000000" w14:paraId="00000074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Expertise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statistical analysis (linear regression, logistic regression,</w:t>
            </w:r>
          </w:p>
          <w:p w:rsidR="00000000" w:rsidDel="00000000" w:rsidP="00000000" w:rsidRDefault="00000000" w:rsidRPr="00000000" w14:paraId="00000075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nonparametric statistics, probabilistic modeling, spatial modeling</w:t>
            </w:r>
          </w:p>
          <w:p w:rsidR="00000000" w:rsidDel="00000000" w:rsidP="00000000" w:rsidRDefault="00000000" w:rsidRPr="00000000" w14:paraId="00000076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Ability to tell stories using data</w:t>
            </w:r>
          </w:p>
          <w:p w:rsidR="00000000" w:rsidDel="00000000" w:rsidP="00000000" w:rsidRDefault="00000000" w:rsidRPr="00000000" w14:paraId="00000077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Strong problem-solving abilities</w:t>
            </w:r>
          </w:p>
          <w:p w:rsidR="00000000" w:rsidDel="00000000" w:rsidP="00000000" w:rsidRDefault="00000000" w:rsidRPr="00000000" w14:paraId="00000078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└─ Additional Skills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Preferences</w:t>
            </w:r>
          </w:p>
          <w:p w:rsidR="00000000" w:rsidDel="00000000" w:rsidP="00000000" w:rsidRDefault="00000000" w:rsidRPr="00000000" w14:paraId="0000007A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Knowledge of healthcare industry practices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medical coding (a plus)</w:t>
            </w:r>
          </w:p>
          <w:p w:rsidR="00000000" w:rsidDel="00000000" w:rsidP="00000000" w:rsidRDefault="00000000" w:rsidRPr="00000000" w14:paraId="0000007B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Experience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computational imaging, cyber security, dist systems,</w:t>
            </w:r>
          </w:p>
          <w:p w:rsidR="00000000" w:rsidDel="00000000" w:rsidP="00000000" w:rsidRDefault="00000000" w:rsidRPr="00000000" w14:paraId="0000007C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logistics, next-generation networking, quantum information processing,</w:t>
            </w:r>
          </w:p>
          <w:p w:rsidR="00000000" w:rsidDel="00000000" w:rsidP="00000000" w:rsidRDefault="00000000" w:rsidRPr="00000000" w14:paraId="0000007D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sensor systems, speech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language processing, etc.</w:t>
            </w:r>
          </w:p>
          <w:p w:rsidR="00000000" w:rsidDel="00000000" w:rsidP="00000000" w:rsidRDefault="00000000" w:rsidRPr="00000000" w14:paraId="0000007E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Security Clearance (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specific positions)</w:t>
            </w:r>
          </w:p>
          <w:p w:rsidR="00000000" w:rsidDel="00000000" w:rsidP="00000000" w:rsidRDefault="00000000" w:rsidRPr="00000000" w14:paraId="0000007F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Experience managing, coding,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analyzing qualitative data using</w:t>
            </w:r>
          </w:p>
          <w:p w:rsidR="00000000" w:rsidDel="00000000" w:rsidP="00000000" w:rsidRDefault="00000000" w:rsidRPr="00000000" w14:paraId="00000080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content analysis software</w:t>
            </w:r>
          </w:p>
          <w:p w:rsidR="00000000" w:rsidDel="00000000" w:rsidP="00000000" w:rsidRDefault="00000000" w:rsidRPr="00000000" w14:paraId="00000081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Time series analysis expertise (Prophet, ARIMA, LSTMs)</w:t>
            </w:r>
          </w:p>
          <w:p w:rsidR="00000000" w:rsidDel="00000000" w:rsidP="00000000" w:rsidRDefault="00000000" w:rsidRPr="00000000" w14:paraId="00000082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Writing maintainable, testable, production-grade Python code</w:t>
            </w:r>
          </w:p>
          <w:p w:rsidR="00000000" w:rsidDel="00000000" w:rsidP="00000000" w:rsidRDefault="00000000" w:rsidRPr="00000000" w14:paraId="00000083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Understanding of different machine learning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deep learning algorithm</w:t>
            </w:r>
          </w:p>
          <w:p w:rsidR="00000000" w:rsidDel="00000000" w:rsidP="00000000" w:rsidRDefault="00000000" w:rsidRPr="00000000" w14:paraId="00000084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families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their tradeoffs</w:t>
            </w:r>
          </w:p>
          <w:p w:rsidR="00000000" w:rsidDel="00000000" w:rsidP="00000000" w:rsidRDefault="00000000" w:rsidRPr="00000000" w14:paraId="00000085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Experience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Selenium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SeleniumGrid</w:t>
            </w:r>
          </w:p>
          <w:p w:rsidR="00000000" w:rsidDel="00000000" w:rsidP="00000000" w:rsidRDefault="00000000" w:rsidRPr="00000000" w14:paraId="00000086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Data analytics, data mining,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other data science skills</w:t>
            </w:r>
          </w:p>
          <w:p w:rsidR="00000000" w:rsidDel="00000000" w:rsidP="00000000" w:rsidRDefault="00000000" w:rsidRPr="00000000" w14:paraId="00000087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Database experience, preferably working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Mongo databases</w:t>
            </w:r>
          </w:p>
          <w:p w:rsidR="00000000" w:rsidDel="00000000" w:rsidP="00000000" w:rsidRDefault="00000000" w:rsidRPr="00000000" w14:paraId="00000088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Experience working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Information Security, Cybersecurity,</w:t>
            </w:r>
          </w:p>
          <w:p w:rsidR="00000000" w:rsidDel="00000000" w:rsidP="00000000" w:rsidRDefault="00000000" w:rsidRPr="00000000" w14:paraId="00000089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   └─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Threat Intelligence</w:t>
            </w:r>
          </w:p>
          <w:p w:rsidR="00000000" w:rsidDel="00000000" w:rsidP="00000000" w:rsidRDefault="00000000" w:rsidRPr="00000000" w14:paraId="0000008A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|   ├─ Experience working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bulletin boards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forums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jc w:val="left"/>
              <w:rPr>
                <w:rFonts w:ascii="Consolas" w:cs="Consolas" w:eastAsia="Consolas" w:hAnsi="Consolas"/>
                <w:b w:val="1"/>
                <w:color w:val="0563c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dfdf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rPr>
          <w:rFonts w:ascii="Consolas" w:cs="Consolas" w:eastAsia="Consolas" w:hAnsi="Consolas"/>
          <w:b w:val="1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Dataset Description: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spooky author identification dataset contains text from works of fiction written by spooky authors of the public domain: Edgar Allan Poe, HP Lovecraft and Mary 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Inter" w:cs="Inter" w:eastAsia="Inter" w:hAnsi="Inter"/>
          <w:b w:val="1"/>
          <w:color w:val="274e13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b w:val="1"/>
          <w:color w:val="274e13"/>
          <w:sz w:val="30"/>
          <w:szCs w:val="30"/>
          <w:rtl w:val="0"/>
        </w:rPr>
        <w:t xml:space="preserve">TASK SUMMARY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Inter" w:cs="Inter" w:eastAsia="Inter" w:hAnsi="Inter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  <w:color w:val="0e101a"/>
        </w:rPr>
      </w:pPr>
      <w:r w:rsidDel="00000000" w:rsidR="00000000" w:rsidRPr="00000000">
        <w:rPr>
          <w:rFonts w:ascii="Inter" w:cs="Inter" w:eastAsia="Inter" w:hAnsi="Inter"/>
          <w:color w:val="0e101a"/>
          <w:rtl w:val="0"/>
        </w:rPr>
        <w:t xml:space="preserve">Jupyter Not &lt;decscription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after="0" w:before="0" w:line="240" w:lineRule="auto"/>
        <w:rPr>
          <w:rFonts w:ascii="Inter" w:cs="Inter" w:eastAsia="Inter" w:hAnsi="Inter"/>
          <w:color w:val="0e101a"/>
        </w:rPr>
      </w:pPr>
      <w:bookmarkStart w:colFirst="0" w:colLast="0" w:name="_8xodjfa1kfp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color w:val="0e101a"/>
          <w:rtl w:val="0"/>
        </w:rPr>
        <w:t xml:space="preserve">a.: </w:t>
      </w:r>
      <w:r w:rsidDel="00000000" w:rsidR="00000000" w:rsidRPr="00000000">
        <w:rPr>
          <w:rFonts w:ascii="Inter" w:cs="Inter" w:eastAsia="Inter" w:hAnsi="Inter"/>
          <w:color w:val="0e101a"/>
          <w:rtl w:val="0"/>
        </w:rPr>
        <w:t xml:space="preserve">Jupyter Notebook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color w:val="0e101a"/>
          <w:rtl w:val="0"/>
        </w:rPr>
        <w:t xml:space="preserve">B: </w:t>
      </w:r>
      <w:r w:rsidDel="00000000" w:rsidR="00000000" w:rsidRPr="00000000">
        <w:rPr>
          <w:rFonts w:ascii="Inter" w:cs="Inter" w:eastAsia="Inter" w:hAnsi="Inter"/>
          <w:color w:val="0e101a"/>
          <w:rtl w:val="0"/>
        </w:rPr>
        <w:t xml:space="preserve">Jupyter Notebo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120" w:before="200" w:line="276" w:lineRule="auto"/>
        <w:rPr>
          <w:rFonts w:ascii="Consolas" w:cs="Consolas" w:eastAsia="Consolas" w:hAnsi="Consolas"/>
          <w:color w:val="ee3e8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360" w:top="360" w:left="360" w:right="360" w:header="180" w:footer="239.99999999999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Inter SemiBold">
    <w:embedRegular w:fontKey="{00000000-0000-0000-0000-000000000000}" r:id="rId1" w:subsetted="0"/>
    <w:embedBold w:fontKey="{00000000-0000-0000-0000-000000000000}" r:id="rId2" w:subsetted="0"/>
  </w:font>
  <w:font w:name="Inter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/>
    </w:pPr>
    <w:hyperlink r:id="rId1">
      <w:r w:rsidDel="00000000" w:rsidR="00000000" w:rsidRPr="00000000">
        <w:rPr>
          <w:rFonts w:ascii="Consolas" w:cs="Consolas" w:eastAsia="Consolas" w:hAnsi="Consolas"/>
          <w:color w:val="1155cc"/>
          <w:sz w:val="16"/>
          <w:szCs w:val="16"/>
          <w:u w:val="single"/>
          <w:rtl w:val="0"/>
        </w:rPr>
        <w:t xml:space="preserve">cosc.526.utk</w:t>
      </w:r>
    </w:hyperlink>
    <w:r w:rsidDel="00000000" w:rsidR="00000000" w:rsidRPr="00000000">
      <w:rPr>
        <w:rFonts w:ascii="Consolas" w:cs="Consolas" w:eastAsia="Consolas" w:hAnsi="Consolas"/>
        <w:sz w:val="16"/>
        <w:szCs w:val="16"/>
        <w:rtl w:val="0"/>
      </w:rPr>
      <w:t xml:space="preserve">, </w:t>
    </w:r>
    <w:r w:rsidDel="00000000" w:rsidR="00000000" w:rsidRPr="00000000">
      <w:rPr>
        <w:rFonts w:ascii="Consolas" w:cs="Consolas" w:eastAsia="Consolas" w:hAnsi="Consolas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onsolas" w:cs="Consolas" w:eastAsia="Consolas" w:hAnsi="Consolas"/>
        <w:sz w:val="16"/>
        <w:szCs w:val="16"/>
        <w:rtl w:val="0"/>
      </w:rPr>
      <w:t xml:space="preserve"> of </w:t>
    </w:r>
    <w:r w:rsidDel="00000000" w:rsidR="00000000" w:rsidRPr="00000000">
      <w:rPr>
        <w:rFonts w:ascii="Consolas" w:cs="Consolas" w:eastAsia="Consolas" w:hAnsi="Consolas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spacing w:line="240" w:lineRule="auto"/>
      <w:ind w:left="0" w:firstLine="0"/>
      <w:jc w:val="right"/>
      <w:rPr>
        <w:rFonts w:ascii="Inter SemiBold" w:cs="Inter SemiBold" w:eastAsia="Inter SemiBold" w:hAnsi="Inter SemiBold"/>
        <w:color w:val="666666"/>
        <w:sz w:val="20"/>
        <w:szCs w:val="20"/>
      </w:rPr>
    </w:pPr>
    <w:r w:rsidDel="00000000" w:rsidR="00000000" w:rsidRPr="00000000">
      <w:rPr>
        <w:rFonts w:ascii="Inter SemiBold" w:cs="Inter SemiBold" w:eastAsia="Inter SemiBold" w:hAnsi="Inter SemiBold"/>
        <w:color w:val="666666"/>
        <w:sz w:val="20"/>
        <w:szCs w:val="20"/>
        <w:rtl w:val="0"/>
      </w:rPr>
      <w:t xml:space="preserve">exercises.an.templates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spacing w:line="240" w:lineRule="auto"/>
      <w:ind w:left="0" w:firstLine="0"/>
      <w:jc w:val="right"/>
      <w:rPr>
        <w:rFonts w:ascii="Inter SemiBold" w:cs="Inter SemiBold" w:eastAsia="Inter SemiBold" w:hAnsi="Inter SemiBold"/>
        <w:color w:val="666666"/>
        <w:sz w:val="20"/>
        <w:szCs w:val="20"/>
      </w:rPr>
    </w:pPr>
    <w:r w:rsidDel="00000000" w:rsidR="00000000" w:rsidRPr="00000000">
      <w:rPr>
        <w:rFonts w:ascii="Inter SemiBold" w:cs="Inter SemiBold" w:eastAsia="Inter SemiBold" w:hAnsi="Inter SemiBold"/>
        <w:color w:val="666666"/>
        <w:sz w:val="20"/>
        <w:szCs w:val="20"/>
        <w:rtl w:val="0"/>
      </w:rPr>
      <w:t xml:space="preserve">  module.8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spooky-author-identification/cod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SemiBold-regular.ttf"/><Relationship Id="rId2" Type="http://schemas.openxmlformats.org/officeDocument/2006/relationships/font" Target="fonts/InterSemiBold-bold.ttf"/><Relationship Id="rId3" Type="http://schemas.openxmlformats.org/officeDocument/2006/relationships/font" Target="fonts/Inter-regular.ttf"/><Relationship Id="rId4" Type="http://schemas.openxmlformats.org/officeDocument/2006/relationships/font" Target="fonts/Inter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cosc-526/home.pag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