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B2A4A" w:val="clear"/>
            <w:tcMar>
              <w:top w:type="dxa" w:w="2880"/>
              <w:left w:type="dxa" w:w="1440"/>
              <w:bottom w:type="dxa" w:w="2880"/>
              <w:right w:type="dxa" w:w="1440"/>
            </w:tcMar>
          </w:tcPr>
          <w:p>
            <w:pPr>
              <w:spacing w:after="120" w:before="0"/>
              <w:jc w:val="center"/>
            </w:pPr>
            <w:r>
              <w:rPr>
                <w:rFonts w:ascii="Arial" w:cs="Arial" w:eastAsia="Arial" w:hAnsi="Arial"/>
                <w:b/>
                <w:bCs/>
                <w:color w:val="C8A84B"/>
                <w:sz w:val="64"/>
                <w:szCs w:val="64"/>
              </w:rPr>
              <w:t xml:space="preserve">APA RATE CALC</w:t>
            </w:r>
          </w:p>
          <w:p>
            <w:pPr>
              <w:spacing w:after="600" w:before="0"/>
              <w:jc w:val="center"/>
            </w:pPr>
            <w:r>
              <w:rPr>
                <w:rFonts w:ascii="Arial" w:cs="Arial" w:eastAsia="Arial" w:hAnsi="Arial"/>
                <w:color w:val="B0BEC5"/>
                <w:sz w:val="40"/>
                <w:szCs w:val="40"/>
              </w:rPr>
              <w:t xml:space="preserve">Bookkeeping API Integration Plan</w:t>
            </w:r>
          </w:p>
          <w:p>
            <w:pPr>
              <w:spacing w:after="200" w:before="0"/>
              <w:jc w:val="center"/>
            </w:pPr>
            <w:r>
              <w:rPr>
                <w:rFonts w:ascii="Arial" w:cs="Arial" w:eastAsia="Arial" w:hAnsi="Arial"/>
                <w:color w:val="FFFFFF"/>
                <w:sz w:val="28"/>
                <w:szCs w:val="28"/>
              </w:rPr>
              <w:t xml:space="preserve">Xero  •  QuickBooks Online  •  FreeAgent</w:t>
            </w:r>
          </w:p>
          <w:p>
            <w:pPr>
              <w:spacing w:after="0" w:before="400"/>
              <w:jc w:val="center"/>
            </w:pPr>
            <w:r>
              <w:rPr>
                <w:rFonts w:ascii="Arial" w:cs="Arial" w:eastAsia="Arial" w:hAnsi="Arial"/>
                <w:color w:val="78909C"/>
                <w:sz w:val="22"/>
                <w:szCs w:val="22"/>
              </w:rPr>
              <w:t xml:space="preserve">Version 1.0  —  March 2026</w:t>
            </w:r>
          </w:p>
        </w:tc>
      </w:tr>
    </w:tbl>
    <w:p>
      <w:pPr>
        <w:sectPr>
          <w:pgSz w:w="11906" w:h="16838" w:orient="portrait"/>
          <w:pgMar w:top="0" w:right="0" w:bottom="0" w:left="0" w:header="708" w:footer="708" w:gutter="0"/>
          <w:pgNumType/>
          <w:docGrid w:linePitch="360"/>
        </w:sectPr>
      </w:pPr>
    </w:p>
    <w:p>
      <w:pPr>
        <w:pStyle w:val="Heading1"/>
        <w:pBdr>
          <w:bottom w:val="single" w:color="C8A84B" w:sz="8"/>
        </w:pBdr>
        <w:shd w:fill="1B2A4A" w:val="clear"/>
        <w:spacing w:after="200" w:before="360"/>
        <w:ind w:left="180"/>
      </w:pPr>
      <w:r>
        <w:rPr>
          <w:rFonts w:ascii="Arial" w:cs="Arial" w:eastAsia="Arial" w:hAnsi="Arial"/>
          <w:b/>
          <w:bCs/>
          <w:color w:val="FFFFFF"/>
          <w:sz w:val="36"/>
          <w:szCs w:val="36"/>
        </w:rPr>
        <w:t xml:space="preserve">Executive Summary</w:t>
      </w:r>
    </w:p>
    <w:p>
      <w:pPr>
        <w:spacing w:after="60" w:before="60"/>
      </w:pPr>
      <w:r>
        <w:t xml:space="preserve"/>
      </w:r>
    </w:p>
    <w:p>
      <w:pPr>
        <w:spacing w:after="80" w:before="80"/>
      </w:pPr>
      <w:r>
        <w:rPr>
          <w:rFonts w:ascii="Arial" w:cs="Arial" w:eastAsia="Arial" w:hAnsi="Arial"/>
          <w:color w:val="2D3748"/>
          <w:sz w:val="22"/>
          <w:szCs w:val="22"/>
        </w:rPr>
        <w:t xml:space="preserve">This document outlines the technical integration plan for connecting APA Rate Calc to three major UK bookkeeping platforms: Xero, QuickBooks Online, and FreeAgent. The goal is to allow freelance film crew to push a completed project — including day rates, overtime, and penalty calculations — directly into their preferred accounting software, creating a draft invoice with the correct client, line items, and totals at the click of a button.</w:t>
      </w:r>
    </w:p>
    <w:p>
      <w:pPr>
        <w:spacing w:after="60" w:before="60"/>
      </w:pPr>
      <w:r>
        <w:t xml:space="preserve"/>
      </w:r>
    </w:p>
    <w:p>
      <w:pPr>
        <w:spacing w:after="80" w:before="80"/>
      </w:pPr>
      <w:r>
        <w:rPr>
          <w:rFonts w:ascii="Arial" w:cs="Arial" w:eastAsia="Arial" w:hAnsi="Arial"/>
          <w:color w:val="2D3748"/>
          <w:sz w:val="22"/>
          <w:szCs w:val="22"/>
        </w:rPr>
        <w:t xml:space="preserve">The integration is purely outbound: APA Rate Calc sends data to the bookkeeping software. The user authenticates once via OAuth 2.0 per platform, and their credentials are stored securely. No bookkeeping data is ever read back or stored by APA Rate Calc.</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What APA Rate Calc Will Send</w:t>
      </w:r>
    </w:p>
    <w:p>
      <w:pPr>
        <w:spacing w:after="60" w:before="60"/>
      </w:pPr>
      <w:r>
        <w:t xml:space="preserve"/>
      </w:r>
    </w:p>
    <w:p>
      <w:pPr>
        <w:spacing w:after="80" w:before="80"/>
      </w:pPr>
      <w:r>
        <w:rPr>
          <w:rFonts w:ascii="Arial" w:cs="Arial" w:eastAsia="Arial" w:hAnsi="Arial"/>
          <w:color w:val="2D3748"/>
          <w:sz w:val="22"/>
          <w:szCs w:val="22"/>
        </w:rPr>
        <w:t xml:space="preserve">Each time a user chooses to export an invoice to their accounting software, the following data will be mapped from the existing APA Rate Calc data structures: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APA Rate Calc Field</w:t>
            </w:r>
          </w:p>
        </w:tc>
        <w:tc>
          <w:tcPr>
            <w:tcW w:type="dxa" w:w="3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Maps To (All Platforms)</w:t>
            </w:r>
          </w:p>
        </w:tc>
        <w:tc>
          <w:tcPr>
            <w:tcW w:type="dxa" w:w="2826"/>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client_name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Contact / Customer name</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Looked up or created in the accounting platform</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project.name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Invoice reference / description</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Used as the invoice memo or reference line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invoiceNumber</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Invoice number</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The INV-XXXX generated by APA Rate Calc</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work_date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Invoice date / line item date</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Date of the work day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role_name + day_type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Line item description</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e.g. "DoP — Standard Day"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call_time – wrap_time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Line item detail / notes</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Appended to 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grand_total (per day)</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Line item unit amount</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One line item per selected work day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SUM(grand_total)</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Invoice total</w:t>
            </w:r>
          </w:p>
        </w:tc>
        <w:tc>
          <w:tcPr>
            <w:tcW w:type="dxa" w:w="2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Calculated automatically by the platform</w:t>
            </w:r>
          </w:p>
        </w:tc>
      </w:tr>
    </w:tbl>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Shared Architecture</w:t>
      </w:r>
    </w:p>
    <w:p>
      <w:pPr>
        <w:spacing w:after="60" w:before="60"/>
      </w:pPr>
      <w:r>
        <w:t xml:space="preserve"/>
      </w:r>
    </w:p>
    <w:p>
      <w:pPr>
        <w:spacing w:after="80" w:before="80"/>
      </w:pPr>
      <w:r>
        <w:rPr>
          <w:rFonts w:ascii="Arial" w:cs="Arial" w:eastAsia="Arial" w:hAnsi="Arial"/>
          <w:color w:val="2D3748"/>
          <w:sz w:val="22"/>
          <w:szCs w:val="22"/>
        </w:rPr>
        <w:t xml:space="preserve">All three integrations follow the same high-level pattern, which should be built as a shared service layer inside the APA Rate Calc codebase: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A3A" w:val="clear"/>
            <w:tcMar>
              <w:top w:type="dxa" w:w="200"/>
              <w:left w:type="dxa" w:w="300"/>
              <w:bottom w:type="dxa" w:w="200"/>
              <w:right w:type="dxa" w:w="300"/>
            </w:tcMar>
          </w:tcPr>
          <w:p>
            <w:pPr>
              <w:spacing w:after="60" w:before="0"/>
            </w:pPr>
            <w:r>
              <w:rPr>
                <w:rFonts w:ascii="Courier New" w:cs="Courier New" w:eastAsia="Courier New" w:hAnsi="Courier New"/>
                <w:color w:val="7DD3FC"/>
                <w:sz w:val="20"/>
                <w:szCs w:val="20"/>
              </w:rPr>
              <w:t xml:space="preserve">User clicks "Export to [Platform]"</w:t>
            </w:r>
          </w:p>
          <w:p>
            <w:pPr>
              <w:spacing w:after="60" w:before="0"/>
            </w:pPr>
            <w:r>
              <w:rPr>
                <w:rFonts w:ascii="Courier New" w:cs="Courier New" w:eastAsia="Courier New" w:hAnsi="Courier New"/>
                <w:color w:val="C8A84B"/>
                <w:sz w:val="20"/>
                <w:szCs w:val="20"/>
              </w:rPr>
              <w:t xml:space="preserve">    ↓</w:t>
            </w:r>
          </w:p>
          <w:p>
            <w:pPr>
              <w:spacing w:after="60" w:before="0"/>
            </w:pPr>
            <w:r>
              <w:rPr>
                <w:rFonts w:ascii="Courier New" w:cs="Courier New" w:eastAsia="Courier New" w:hAnsi="Courier New"/>
                <w:color w:val="7DD3FC"/>
                <w:sz w:val="20"/>
                <w:szCs w:val="20"/>
              </w:rPr>
              <w:t xml:space="preserve">Check: is OAuth token stored &amp; valid?</w:t>
            </w:r>
          </w:p>
          <w:p>
            <w:pPr>
              <w:spacing w:after="60" w:before="0"/>
            </w:pPr>
            <w:r>
              <w:rPr>
                <w:rFonts w:ascii="Courier New" w:cs="Courier New" w:eastAsia="Courier New" w:hAnsi="Courier New"/>
                <w:color w:val="C8A84B"/>
                <w:sz w:val="20"/>
                <w:szCs w:val="20"/>
              </w:rPr>
              <w:t xml:space="preserve">    ↓ No → Redirect to OAuth flow  |  Yes → Continue</w:t>
            </w:r>
          </w:p>
          <w:p>
            <w:pPr>
              <w:spacing w:after="60" w:before="0"/>
            </w:pPr>
            <w:r>
              <w:rPr>
                <w:rFonts w:ascii="Courier New" w:cs="Courier New" w:eastAsia="Courier New" w:hAnsi="Courier New"/>
                <w:color w:val="7DD3FC"/>
                <w:sz w:val="20"/>
                <w:szCs w:val="20"/>
              </w:rPr>
              <w:t xml:space="preserve">Look up or create Contact/Customer by client_name</w:t>
            </w:r>
          </w:p>
          <w:p>
            <w:pPr>
              <w:spacing w:after="60" w:before="0"/>
            </w:pPr>
            <w:r>
              <w:rPr>
                <w:rFonts w:ascii="Courier New" w:cs="Courier New" w:eastAsia="Courier New" w:hAnsi="Courier New"/>
                <w:color w:val="C8A84B"/>
                <w:sz w:val="20"/>
                <w:szCs w:val="20"/>
              </w:rPr>
              <w:t xml:space="preserve">    ↓</w:t>
            </w:r>
          </w:p>
          <w:p>
            <w:pPr>
              <w:spacing w:after="60" w:before="0"/>
            </w:pPr>
            <w:r>
              <w:rPr>
                <w:rFonts w:ascii="Courier New" w:cs="Courier New" w:eastAsia="Courier New" w:hAnsi="Courier New"/>
                <w:color w:val="7DD3FC"/>
                <w:sz w:val="20"/>
                <w:szCs w:val="20"/>
              </w:rPr>
              <w:t xml:space="preserve">Build invoice payload (line items per work day)</w:t>
            </w:r>
          </w:p>
          <w:p>
            <w:pPr>
              <w:spacing w:after="60" w:before="0"/>
            </w:pPr>
            <w:r>
              <w:rPr>
                <w:rFonts w:ascii="Courier New" w:cs="Courier New" w:eastAsia="Courier New" w:hAnsi="Courier New"/>
                <w:color w:val="C8A84B"/>
                <w:sz w:val="20"/>
                <w:szCs w:val="20"/>
              </w:rPr>
              <w:t xml:space="preserve">    ↓</w:t>
            </w:r>
          </w:p>
          <w:p>
            <w:pPr>
              <w:spacing w:after="0" w:before="0"/>
            </w:pPr>
            <w:r>
              <w:rPr>
                <w:rFonts w:ascii="Courier New" w:cs="Courier New" w:eastAsia="Courier New" w:hAnsi="Courier New"/>
                <w:color w:val="7DD3FC"/>
                <w:sz w:val="20"/>
                <w:szCs w:val="20"/>
              </w:rPr>
              <w:t xml:space="preserve">POST invoice → Platform returns invoice URL / ID → Show to user</w:t>
            </w:r>
          </w:p>
        </w:tc>
      </w:tr>
    </w:tbl>
    <w:p>
      <w:pPr>
        <w:spacing w:after="60" w:before="60"/>
      </w:pPr>
      <w:r>
        <w:t xml:space="preserve"/>
      </w:r>
    </w:p>
    <w:p>
      <w:pPr>
        <w:spacing w:after="80" w:before="80"/>
      </w:pPr>
      <w:r>
        <w:rPr>
          <w:rFonts w:ascii="Arial" w:cs="Arial" w:eastAsia="Arial" w:hAnsi="Arial"/>
          <w:color w:val="2D3748"/>
          <w:sz w:val="22"/>
          <w:szCs w:val="22"/>
        </w:rPr>
        <w:t xml:space="preserve">The token storage strategy is important. Tokens must be stored per user in Supabase (already used by APA Rate Calc), in a dedicated table such as bookkeeping_connections. The access token, refresh token, expiry time, and platform identifier should all be stored. Tokens must never be stored in localStorage.</w:t>
      </w:r>
    </w:p>
    <w:p>
      <w:pPr>
        <w:spacing w:after="60" w:before="60"/>
      </w:pPr>
      <w:r>
        <w:t xml:space="preserve"/>
      </w:r>
    </w:p>
    <w:p>
      <w:pPr>
        <w:pStyle w:val="Heading3"/>
        <w:spacing w:after="80" w:before="200"/>
      </w:pPr>
      <w:r>
        <w:rPr>
          <w:rFonts w:ascii="Arial" w:cs="Arial" w:eastAsia="Arial" w:hAnsi="Arial"/>
          <w:b/>
          <w:bCs/>
          <w:color w:val="4A5568"/>
          <w:sz w:val="24"/>
          <w:szCs w:val="24"/>
        </w:rPr>
        <w:t xml:space="preserve">Supabase Token Storage Schema</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 Run in Supabase SQL editor</w:t>
      </w:r>
    </w:p>
    <w:p>
      <w:pPr>
        <w:shd w:fill="1E2A3A" w:val="clear"/>
        <w:spacing w:after="0" w:before="0"/>
        <w:ind w:left="200" w:right="200"/>
      </w:pPr>
      <w:r>
        <w:rPr>
          <w:rFonts w:ascii="Courier New" w:cs="Courier New" w:eastAsia="Courier New" w:hAnsi="Courier New"/>
          <w:color w:val="7DD3FC"/>
          <w:sz w:val="18"/>
          <w:szCs w:val="18"/>
        </w:rPr>
        <w:t xml:space="preserve">CREATE TABLE bookkeeping_connections (</w:t>
      </w:r>
    </w:p>
    <w:p>
      <w:pPr>
        <w:shd w:fill="1E2A3A" w:val="clear"/>
        <w:spacing w:after="0" w:before="0"/>
        <w:ind w:left="200" w:right="200"/>
      </w:pPr>
      <w:r>
        <w:rPr>
          <w:rFonts w:ascii="Courier New" w:cs="Courier New" w:eastAsia="Courier New" w:hAnsi="Courier New"/>
          <w:color w:val="7DD3FC"/>
          <w:sz w:val="18"/>
          <w:szCs w:val="18"/>
        </w:rPr>
        <w:t xml:space="preserve">  id           UUID DEFAULT gen_random_uuid() PRIMARY KEY,</w:t>
      </w:r>
    </w:p>
    <w:p>
      <w:pPr>
        <w:shd w:fill="1E2A3A" w:val="clear"/>
        <w:spacing w:after="0" w:before="0"/>
        <w:ind w:left="200" w:right="200"/>
      </w:pPr>
      <w:r>
        <w:rPr>
          <w:rFonts w:ascii="Courier New" w:cs="Courier New" w:eastAsia="Courier New" w:hAnsi="Courier New"/>
          <w:color w:val="7DD3FC"/>
          <w:sz w:val="18"/>
          <w:szCs w:val="18"/>
        </w:rPr>
        <w:t xml:space="preserve">  user_id      UUID NOT NULL REFERENCES auth.users(id) ON DELETE CASCADE,</w:t>
      </w:r>
    </w:p>
    <w:p>
      <w:pPr>
        <w:shd w:fill="1E2A3A" w:val="clear"/>
        <w:spacing w:after="0" w:before="0"/>
        <w:ind w:left="200" w:right="200"/>
      </w:pPr>
      <w:r>
        <w:rPr>
          <w:rFonts w:ascii="Courier New" w:cs="Courier New" w:eastAsia="Courier New" w:hAnsi="Courier New"/>
          <w:color w:val="7DD3FC"/>
          <w:sz w:val="18"/>
          <w:szCs w:val="18"/>
        </w:rPr>
        <w:t xml:space="preserve">  platform     TEXT NOT NULL CHECK (platform IN ('xero', 'quickbooks', 'freeagent')),</w:t>
      </w:r>
    </w:p>
    <w:p>
      <w:pPr>
        <w:shd w:fill="1E2A3A" w:val="clear"/>
        <w:spacing w:after="0" w:before="0"/>
        <w:ind w:left="200" w:right="200"/>
      </w:pPr>
      <w:r>
        <w:rPr>
          <w:rFonts w:ascii="Courier New" w:cs="Courier New" w:eastAsia="Courier New" w:hAnsi="Courier New"/>
          <w:color w:val="7DD3FC"/>
          <w:sz w:val="18"/>
          <w:szCs w:val="18"/>
        </w:rPr>
        <w:t xml:space="preserve">  access_token TEXT NOT NULL,</w:t>
      </w:r>
    </w:p>
    <w:p>
      <w:pPr>
        <w:shd w:fill="1E2A3A" w:val="clear"/>
        <w:spacing w:after="0" w:before="0"/>
        <w:ind w:left="200" w:right="200"/>
      </w:pPr>
      <w:r>
        <w:rPr>
          <w:rFonts w:ascii="Courier New" w:cs="Courier New" w:eastAsia="Courier New" w:hAnsi="Courier New"/>
          <w:color w:val="7DD3FC"/>
          <w:sz w:val="18"/>
          <w:szCs w:val="18"/>
        </w:rPr>
        <w:t xml:space="preserve">  refresh_token TEXT,</w:t>
      </w:r>
    </w:p>
    <w:p>
      <w:pPr>
        <w:shd w:fill="1E2A3A" w:val="clear"/>
        <w:spacing w:after="0" w:before="0"/>
        <w:ind w:left="200" w:right="200"/>
      </w:pPr>
      <w:r>
        <w:rPr>
          <w:rFonts w:ascii="Courier New" w:cs="Courier New" w:eastAsia="Courier New" w:hAnsi="Courier New"/>
          <w:color w:val="7DD3FC"/>
          <w:sz w:val="18"/>
          <w:szCs w:val="18"/>
        </w:rPr>
        <w:t xml:space="preserve">  expires_at   TIMESTAMPTZ NOT NULL,</w:t>
      </w:r>
    </w:p>
    <w:p>
      <w:pPr>
        <w:shd w:fill="1E2A3A" w:val="clear"/>
        <w:spacing w:after="0" w:before="0"/>
        <w:ind w:left="200" w:right="200"/>
      </w:pPr>
      <w:r>
        <w:rPr>
          <w:rFonts w:ascii="Courier New" w:cs="Courier New" w:eastAsia="Courier New" w:hAnsi="Courier New"/>
          <w:color w:val="7DD3FC"/>
          <w:sz w:val="18"/>
          <w:szCs w:val="18"/>
        </w:rPr>
        <w:t xml:space="preserve">  tenant_id    TEXT,         -- Xero only: the selected organisation</w:t>
      </w:r>
    </w:p>
    <w:p>
      <w:pPr>
        <w:shd w:fill="1E2A3A" w:val="clear"/>
        <w:spacing w:after="0" w:before="0"/>
        <w:ind w:left="200" w:right="200"/>
      </w:pPr>
      <w:r>
        <w:rPr>
          <w:rFonts w:ascii="Courier New" w:cs="Courier New" w:eastAsia="Courier New" w:hAnsi="Courier New"/>
          <w:color w:val="7DD3FC"/>
          <w:sz w:val="18"/>
          <w:szCs w:val="18"/>
        </w:rPr>
        <w:t xml:space="preserve">  realm_id     TEXT,         -- QuickBooks only: company realmId</w:t>
      </w:r>
    </w:p>
    <w:p>
      <w:pPr>
        <w:shd w:fill="1E2A3A" w:val="clear"/>
        <w:spacing w:after="0" w:before="0"/>
        <w:ind w:left="200" w:right="200"/>
      </w:pPr>
      <w:r>
        <w:rPr>
          <w:rFonts w:ascii="Courier New" w:cs="Courier New" w:eastAsia="Courier New" w:hAnsi="Courier New"/>
          <w:color w:val="7DD3FC"/>
          <w:sz w:val="18"/>
          <w:szCs w:val="18"/>
        </w:rPr>
        <w:t xml:space="preserve">  created_at   TIMESTAMPTZ DEFAULT now(),</w:t>
      </w:r>
    </w:p>
    <w:p>
      <w:pPr>
        <w:shd w:fill="1E2A3A" w:val="clear"/>
        <w:spacing w:after="0" w:before="0"/>
        <w:ind w:left="200" w:right="200"/>
      </w:pPr>
      <w:r>
        <w:rPr>
          <w:rFonts w:ascii="Courier New" w:cs="Courier New" w:eastAsia="Courier New" w:hAnsi="Courier New"/>
          <w:color w:val="7DD3FC"/>
          <w:sz w:val="18"/>
          <w:szCs w:val="18"/>
        </w:rPr>
        <w:t xml:space="preserve">  updated_at   TIMESTAMPTZ DEFAULT now(),</w:t>
      </w:r>
    </w:p>
    <w:p>
      <w:pPr>
        <w:shd w:fill="1E2A3A" w:val="clear"/>
        <w:spacing w:after="0" w:before="0"/>
        <w:ind w:left="200" w:right="200"/>
      </w:pPr>
      <w:r>
        <w:rPr>
          <w:rFonts w:ascii="Courier New" w:cs="Courier New" w:eastAsia="Courier New" w:hAnsi="Courier New"/>
          <w:color w:val="7DD3FC"/>
          <w:sz w:val="18"/>
          <w:szCs w:val="18"/>
        </w:rPr>
        <w:t xml:space="preserve">  UNIQUE (user_id, platform)</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w:r>
    </w:p>
    <w:p>
      <w:pPr>
        <w:shd w:fill="1E2A3A" w:val="clear"/>
        <w:spacing w:after="0" w:before="0"/>
        <w:ind w:left="200" w:right="200"/>
      </w:pPr>
      <w:r>
        <w:rPr>
          <w:rFonts w:ascii="Courier New" w:cs="Courier New" w:eastAsia="Courier New" w:hAnsi="Courier New"/>
          <w:color w:val="7DD3FC"/>
          <w:sz w:val="18"/>
          <w:szCs w:val="18"/>
        </w:rPr>
        <w:t xml:space="preserve">ALTER TABLE bookkeeping_connections ENABLE ROW LEVEL SECURITY;</w:t>
      </w:r>
    </w:p>
    <w:p>
      <w:pPr>
        <w:shd w:fill="1E2A3A" w:val="clear"/>
        <w:spacing w:after="0" w:before="0"/>
        <w:ind w:left="200" w:right="200"/>
      </w:pPr>
      <w:r>
        <w:rPr>
          <w:rFonts w:ascii="Courier New" w:cs="Courier New" w:eastAsia="Courier New" w:hAnsi="Courier New"/>
          <w:color w:val="7DD3FC"/>
          <w:sz w:val="18"/>
          <w:szCs w:val="18"/>
        </w:rPr>
        <w:t xml:space="preserve">CREATE POLICY "Users see own connections" ON bookkeeping_connections</w:t>
      </w:r>
    </w:p>
    <w:p>
      <w:pPr>
        <w:shd w:fill="1E2A3A" w:val="clear"/>
        <w:spacing w:after="0" w:before="0"/>
        <w:ind w:left="200" w:right="200"/>
      </w:pPr>
      <w:r>
        <w:rPr>
          <w:rFonts w:ascii="Courier New" w:cs="Courier New" w:eastAsia="Courier New" w:hAnsi="Courier New"/>
          <w:color w:val="7DD3FC"/>
          <w:sz w:val="18"/>
          <w:szCs w:val="18"/>
        </w:rPr>
        <w:t xml:space="preserve">  FOR ALL USING (auth.uid() = user_id);</w:t>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3B5EA"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1.  XERO INTEGRATION</w:t>
            </w:r>
          </w:p>
        </w:tc>
      </w:tr>
    </w:tbl>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Overview</w:t>
      </w:r>
    </w:p>
    <w:p>
      <w:pPr>
        <w:spacing w:after="80" w:before="80"/>
      </w:pPr>
      <w:r>
        <w:rPr>
          <w:rFonts w:ascii="Arial" w:cs="Arial" w:eastAsia="Arial" w:hAnsi="Arial"/>
          <w:color w:val="2D3748"/>
          <w:sz w:val="22"/>
          <w:szCs w:val="22"/>
        </w:rPr>
        <w:t xml:space="preserve">Xero is the most widely used accounting platform in the UK. It uses OAuth 2.0 with PKCE (Proof Key for Code Exchange) and is multi-tenant: a single user account can belong to multiple organisations. After authentication, you must ask Xero which organisation (tenant) to use and store that Tenant ID alongside the token.</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OAuth 2.0 Setup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3B5EA"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Developer Portal</w:t>
            </w:r>
          </w:p>
          <w:p>
            <w:pPr>
              <w:spacing w:after="0" w:before="0"/>
            </w:pPr>
            <w:r>
              <w:rPr>
                <w:rFonts w:ascii="Arial" w:cs="Arial" w:eastAsia="Arial" w:hAnsi="Arial"/>
                <w:color w:val="2D3748"/>
                <w:sz w:val="20"/>
                <w:szCs w:val="20"/>
              </w:rPr>
              <w:t xml:space="preserve">Register your app at: https://developer.xero.com/app/manage — create a "Web app", set your redirect URI to your production domain (e.g. https://your-app.com/auth/xero/callback)</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26"/>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 / Value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Authorization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https://login.xero.com/identity/connect/authorize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Token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https://identity.xero.com/connect/token</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Connections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https://api.xero.com/connections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Scopes required</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openid profile email accounting.transactions accounting.contacts offline_access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Token lifetime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Access token: 30 minutes  |  Refresh token: 60 days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Grant type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authorization_code with PKCE (S256)</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Sandbox</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Use a Xero "Demo Company" — enabled free inside any Xero account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Rate limits</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60 API calls/minute per organisation  |  5,000 calls/day</w:t>
            </w:r>
          </w:p>
        </w:tc>
      </w:tr>
    </w:tbl>
    <w:p>
      <w:pPr>
        <w:spacing w:after="60" w:before="60"/>
      </w:pPr>
      <w:r>
        <w:t xml:space="preserve"/>
      </w:r>
    </w:p>
    <w:p>
      <w:pPr>
        <w:pStyle w:val="Heading3"/>
        <w:spacing w:after="80" w:before="200"/>
      </w:pPr>
      <w:r>
        <w:rPr>
          <w:rFonts w:ascii="Arial" w:cs="Arial" w:eastAsia="Arial" w:hAnsi="Arial"/>
          <w:b/>
          <w:bCs/>
          <w:color w:val="4A5568"/>
          <w:sz w:val="24"/>
          <w:szCs w:val="24"/>
        </w:rPr>
        <w:t xml:space="preserve">Step-by-Step OAuth Flow</w:t>
      </w:r>
    </w:p>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Generate a random code_verifier (43-128 chars). Hash it with SHA-256, base64url-encode to get code_challenge.</w:t>
      </w:r>
    </w:p>
    <w:p>
      <w:pPr>
        <w:pStyle w:val="ListParagraph"/>
        <w:numPr>
          <w:ilvl w:val="0"/>
          <w:numId w:val="2"/>
        </w:numPr>
        <w:spacing w:after="60" w:before="60"/>
      </w:pPr>
      <w:r>
        <w:rPr>
          <w:rFonts w:ascii="Arial" w:cs="Arial" w:eastAsia="Arial" w:hAnsi="Arial"/>
          <w:color w:val="2D3748"/>
          <w:sz w:val="22"/>
          <w:szCs w:val="22"/>
        </w:rPr>
        <w:t xml:space="preserve">Redirect the user to the Authorization URL with params: response_type=code, client_id, redirect_uri, scope, state, code_challenge, code_challenge_method=S256.</w:t>
      </w:r>
    </w:p>
    <w:p>
      <w:pPr>
        <w:pStyle w:val="ListParagraph"/>
        <w:numPr>
          <w:ilvl w:val="0"/>
          <w:numId w:val="2"/>
        </w:numPr>
        <w:spacing w:after="60" w:before="60"/>
      </w:pPr>
      <w:r>
        <w:rPr>
          <w:rFonts w:ascii="Arial" w:cs="Arial" w:eastAsia="Arial" w:hAnsi="Arial"/>
          <w:color w:val="2D3748"/>
          <w:sz w:val="22"/>
          <w:szCs w:val="22"/>
        </w:rPr>
        <w:t xml:space="preserve">Xero redirects back with ?code=XXX&amp;state=YYY. Verify state matches, then exchange code for tokens.</w:t>
      </w:r>
    </w:p>
    <w:p>
      <w:pPr>
        <w:pStyle w:val="ListParagraph"/>
        <w:numPr>
          <w:ilvl w:val="0"/>
          <w:numId w:val="2"/>
        </w:numPr>
        <w:spacing w:after="60" w:before="60"/>
      </w:pPr>
      <w:r>
        <w:rPr>
          <w:rFonts w:ascii="Arial" w:cs="Arial" w:eastAsia="Arial" w:hAnsi="Arial"/>
          <w:color w:val="2D3748"/>
          <w:sz w:val="22"/>
          <w:szCs w:val="22"/>
        </w:rPr>
        <w:t xml:space="preserve">POST to Token URL with: grant_type=authorization_code, code, redirect_uri, code_verifier, plus Basic Auth header (client_id:client_secret base64-encoded).</w:t>
      </w:r>
    </w:p>
    <w:p>
      <w:pPr>
        <w:pStyle w:val="ListParagraph"/>
        <w:numPr>
          <w:ilvl w:val="0"/>
          <w:numId w:val="2"/>
        </w:numPr>
        <w:spacing w:after="60" w:before="60"/>
      </w:pPr>
      <w:r>
        <w:rPr>
          <w:rFonts w:ascii="Arial" w:cs="Arial" w:eastAsia="Arial" w:hAnsi="Arial"/>
          <w:color w:val="2D3748"/>
          <w:sz w:val="22"/>
          <w:szCs w:val="22"/>
        </w:rPr>
        <w:t xml:space="preserve">GET https://api.xero.com/connections to list the user's organisations. If more than one, show a picker. Store the chosen tenantId in bookkeeping_connections.</w:t>
      </w:r>
    </w:p>
    <w:p>
      <w:pPr>
        <w:pStyle w:val="ListParagraph"/>
        <w:numPr>
          <w:ilvl w:val="0"/>
          <w:numId w:val="2"/>
        </w:numPr>
        <w:spacing w:after="60" w:before="60"/>
      </w:pPr>
      <w:r>
        <w:rPr>
          <w:rFonts w:ascii="Arial" w:cs="Arial" w:eastAsia="Arial" w:hAnsi="Arial"/>
          <w:color w:val="2D3748"/>
          <w:sz w:val="22"/>
          <w:szCs w:val="22"/>
        </w:rPr>
        <w:t xml:space="preserve">Store access_token, refresh_token, expires_at, and tenant_id in Supabase.</w:t>
      </w:r>
    </w:p>
    <w:p>
      <w:pPr>
        <w:pStyle w:val="ListParagraph"/>
        <w:numPr>
          <w:ilvl w:val="0"/>
          <w:numId w:val="2"/>
        </w:numPr>
        <w:spacing w:after="60" w:before="60"/>
      </w:pPr>
      <w:r>
        <w:rPr>
          <w:rFonts w:ascii="Arial" w:cs="Arial" w:eastAsia="Arial" w:hAnsi="Arial"/>
          <w:color w:val="2D3748"/>
          <w:sz w:val="22"/>
          <w:szCs w:val="22"/>
        </w:rPr>
        <w:t xml:space="preserve">When the access token expires, POST to Token URL with grant_type=refresh_token to get a new pair.</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API Calls Required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3B5EA"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Base URL</w:t>
            </w:r>
          </w:p>
          <w:p>
            <w:pPr>
              <w:spacing w:after="0" w:before="0"/>
            </w:pPr>
            <w:r>
              <w:rPr>
                <w:rFonts w:ascii="Arial" w:cs="Arial" w:eastAsia="Arial" w:hAnsi="Arial"/>
                <w:color w:val="2D3748"/>
                <w:sz w:val="20"/>
                <w:szCs w:val="20"/>
              </w:rPr>
              <w:t xml:space="preserve">https://api.xero.com/api.xro/2.0/  — always include header: Xero-Tenant-Id: {tenantId}</w:t>
            </w:r>
          </w:p>
        </w:tc>
      </w:tr>
    </w:tbl>
    <w:p>
      <w:pPr>
        <w:spacing w:after="60" w:before="60"/>
      </w:pPr>
      <w:r>
        <w:t xml:space="preserve"/>
      </w:r>
    </w:p>
    <w:p>
      <w:pPr>
        <w:spacing w:after="60" w:before="60"/>
      </w:pPr>
      <w:r>
        <w:t xml:space="preserve"/>
      </w:r>
    </w:p>
    <w:p>
      <w:pPr>
        <w:pStyle w:val="Heading3"/>
        <w:spacing w:after="80" w:before="200"/>
      </w:pPr>
      <w:r>
        <w:rPr>
          <w:rFonts w:ascii="Arial" w:cs="Arial" w:eastAsia="Arial" w:hAnsi="Arial"/>
          <w:b/>
          <w:bCs/>
          <w:color w:val="4A5568"/>
          <w:sz w:val="24"/>
          <w:szCs w:val="24"/>
        </w:rPr>
        <w:t xml:space="preserve">Step 1 — Find or Create the Contact (Client)</w:t>
      </w:r>
    </w:p>
    <w:p>
      <w:pPr>
        <w:spacing w:after="80" w:before="80"/>
      </w:pPr>
      <w:r>
        <w:rPr>
          <w:rFonts w:ascii="Arial" w:cs="Arial" w:eastAsia="Arial" w:hAnsi="Arial"/>
          <w:color w:val="2D3748"/>
          <w:sz w:val="22"/>
          <w:szCs w:val="22"/>
        </w:rPr>
        <w:t xml:space="preserve">Before creating an invoice, check whether the client already exists in Xero. Search by name first to avoid duplicates.</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 Search for existing contact</w:t>
      </w:r>
    </w:p>
    <w:p>
      <w:pPr>
        <w:shd w:fill="1E2A3A" w:val="clear"/>
        <w:spacing w:after="0" w:before="0"/>
        <w:ind w:left="200" w:right="200"/>
      </w:pPr>
      <w:r>
        <w:rPr>
          <w:rFonts w:ascii="Courier New" w:cs="Courier New" w:eastAsia="Courier New" w:hAnsi="Courier New"/>
          <w:color w:val="7DD3FC"/>
          <w:sz w:val="18"/>
          <w:szCs w:val="18"/>
        </w:rPr>
        <w:t xml:space="preserve">GET /Contacts?where=Name=="Production Co. Ltd"</w:t>
      </w:r>
    </w:p>
    <w:p>
      <w:pPr>
        <w:shd w:fill="1E2A3A" w:val="clear"/>
        <w:spacing w:after="0" w:before="0"/>
        <w:ind w:left="200" w:right="200"/>
      </w:pPr>
      <w:r>
        <w:rPr>
          <w:rFonts w:ascii="Courier New" w:cs="Courier New" w:eastAsia="Courier New" w:hAnsi="Courier New"/>
          <w:color w:val="7DD3FC"/>
          <w:sz w:val="18"/>
          <w:szCs w:val="18"/>
        </w:rPr>
        <w:t xml:space="preserve">Authorization: Bearer {access_token}</w:t>
      </w:r>
    </w:p>
    <w:p>
      <w:pPr>
        <w:shd w:fill="1E2A3A" w:val="clear"/>
        <w:spacing w:after="0" w:before="0"/>
        <w:ind w:left="200" w:right="200"/>
      </w:pPr>
      <w:r>
        <w:rPr>
          <w:rFonts w:ascii="Courier New" w:cs="Courier New" w:eastAsia="Courier New" w:hAnsi="Courier New"/>
          <w:color w:val="7DD3FC"/>
          <w:sz w:val="18"/>
          <w:szCs w:val="18"/>
        </w:rPr>
        <w:t xml:space="preserve">Xero-Tenant-Id: {tenantId}</w:t>
      </w:r>
    </w:p>
    <w:p>
      <w:pPr>
        <w:shd w:fill="1E2A3A" w:val="clear"/>
        <w:spacing w:after="0" w:before="0"/>
        <w:ind w:left="200" w:right="200"/>
      </w:pPr>
      <w:r>
        <w:rPr>
          <w:rFonts w:ascii="Courier New" w:cs="Courier New" w:eastAsia="Courier New" w:hAnsi="Courier New"/>
          <w:color w:val="7DD3FC"/>
          <w:sz w:val="18"/>
          <w:szCs w:val="18"/>
        </w:rPr>
        <w:t xml:space="preserve">Accept: application/json</w:t>
      </w:r>
    </w:p>
    <w:p>
      <w:pPr>
        <w:shd w:fill="1E2A3A" w:val="clear"/>
        <w:spacing w:after="0" w:before="0"/>
        <w:ind w:left="200" w:right="200"/>
      </w:pPr>
      <w:r>
        <w:rPr>
          <w:rFonts w:ascii="Courier New" w:cs="Courier New" w:eastAsia="Courier New" w:hAnsi="Courier New"/>
          <w:color w:val="7DD3FC"/>
          <w:sz w:val="18"/>
          <w:szCs w:val="18"/>
        </w:rPr>
        <w:t xml:space="preserve"/>
      </w:r>
    </w:p>
    <w:p>
      <w:pPr>
        <w:shd w:fill="1E2A3A" w:val="clear"/>
        <w:spacing w:after="0" w:before="0"/>
        <w:ind w:left="200" w:right="200"/>
      </w:pPr>
      <w:r>
        <w:rPr>
          <w:rFonts w:ascii="Courier New" w:cs="Courier New" w:eastAsia="Courier New" w:hAnsi="Courier New"/>
          <w:color w:val="7DD3FC"/>
          <w:sz w:val="18"/>
          <w:szCs w:val="18"/>
        </w:rPr>
        <w:t xml:space="preserve">// If not found, create:</w:t>
      </w:r>
    </w:p>
    <w:p>
      <w:pPr>
        <w:shd w:fill="1E2A3A" w:val="clear"/>
        <w:spacing w:after="0" w:before="0"/>
        <w:ind w:left="200" w:right="200"/>
      </w:pPr>
      <w:r>
        <w:rPr>
          <w:rFonts w:ascii="Courier New" w:cs="Courier New" w:eastAsia="Courier New" w:hAnsi="Courier New"/>
          <w:color w:val="7DD3FC"/>
          <w:sz w:val="18"/>
          <w:szCs w:val="18"/>
        </w:rPr>
        <w:t xml:space="preserve">PUT /Contacts</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"Contacts": [{</w:t>
      </w:r>
    </w:p>
    <w:p>
      <w:pPr>
        <w:shd w:fill="1E2A3A" w:val="clear"/>
        <w:spacing w:after="0" w:before="0"/>
        <w:ind w:left="200" w:right="200"/>
      </w:pPr>
      <w:r>
        <w:rPr>
          <w:rFonts w:ascii="Courier New" w:cs="Courier New" w:eastAsia="Courier New" w:hAnsi="Courier New"/>
          <w:color w:val="7DD3FC"/>
          <w:sz w:val="18"/>
          <w:szCs w:val="18"/>
        </w:rPr>
        <w:t xml:space="preserve">    "Name": "Production Co. Ltd"</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Response includes ContactID — save this to use in the invoice</w:t>
      </w:r>
    </w:p>
    <w:p>
      <w:pPr>
        <w:spacing w:after="60" w:before="60"/>
      </w:pPr>
      <w:r>
        <w:t xml:space="preserve"/>
      </w:r>
    </w:p>
    <w:p>
      <w:pPr>
        <w:pStyle w:val="Heading3"/>
        <w:spacing w:after="80" w:before="200"/>
      </w:pPr>
      <w:r>
        <w:rPr>
          <w:rFonts w:ascii="Arial" w:cs="Arial" w:eastAsia="Arial" w:hAnsi="Arial"/>
          <w:b/>
          <w:bCs/>
          <w:color w:val="4A5568"/>
          <w:sz w:val="24"/>
          <w:szCs w:val="24"/>
        </w:rPr>
        <w:t xml:space="preserve">Step 2 — Create the Invoice</w:t>
      </w:r>
    </w:p>
    <w:p>
      <w:pPr>
        <w:spacing w:after="80" w:before="80"/>
      </w:pPr>
      <w:r>
        <w:rPr>
          <w:rFonts w:ascii="Arial" w:cs="Arial" w:eastAsia="Arial" w:hAnsi="Arial"/>
          <w:color w:val="2D3748"/>
          <w:sz w:val="22"/>
          <w:szCs w:val="22"/>
        </w:rPr>
        <w:t xml:space="preserve">Each selected work day in APA Rate Calc becomes one LineItem. The AccountCode "200" is Xero's default Sales account; confirm this with the user or make it configurable in Settings.</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POST /Invoices</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"Invoices": [{</w:t>
      </w:r>
    </w:p>
    <w:p>
      <w:pPr>
        <w:shd w:fill="1E2A3A" w:val="clear"/>
        <w:spacing w:after="0" w:before="0"/>
        <w:ind w:left="200" w:right="200"/>
      </w:pPr>
      <w:r>
        <w:rPr>
          <w:rFonts w:ascii="Courier New" w:cs="Courier New" w:eastAsia="Courier New" w:hAnsi="Courier New"/>
          <w:color w:val="7DD3FC"/>
          <w:sz w:val="18"/>
          <w:szCs w:val="18"/>
        </w:rPr>
        <w:t xml:space="preserve">    "Type": "ACCREC",</w:t>
      </w:r>
    </w:p>
    <w:p>
      <w:pPr>
        <w:shd w:fill="1E2A3A" w:val="clear"/>
        <w:spacing w:after="0" w:before="0"/>
        <w:ind w:left="200" w:right="200"/>
      </w:pPr>
      <w:r>
        <w:rPr>
          <w:rFonts w:ascii="Courier New" w:cs="Courier New" w:eastAsia="Courier New" w:hAnsi="Courier New"/>
          <w:color w:val="7DD3FC"/>
          <w:sz w:val="18"/>
          <w:szCs w:val="18"/>
        </w:rPr>
        <w:t xml:space="preserve">    "Contact": { "ContactID": "{contactId}" },</w:t>
      </w:r>
    </w:p>
    <w:p>
      <w:pPr>
        <w:shd w:fill="1E2A3A" w:val="clear"/>
        <w:spacing w:after="0" w:before="0"/>
        <w:ind w:left="200" w:right="200"/>
      </w:pPr>
      <w:r>
        <w:rPr>
          <w:rFonts w:ascii="Courier New" w:cs="Courier New" w:eastAsia="Courier New" w:hAnsi="Courier New"/>
          <w:color w:val="7DD3FC"/>
          <w:sz w:val="18"/>
          <w:szCs w:val="18"/>
        </w:rPr>
        <w:t xml:space="preserve">    "InvoiceNumber": "INV-ABC123",</w:t>
      </w:r>
    </w:p>
    <w:p>
      <w:pPr>
        <w:shd w:fill="1E2A3A" w:val="clear"/>
        <w:spacing w:after="0" w:before="0"/>
        <w:ind w:left="200" w:right="200"/>
      </w:pPr>
      <w:r>
        <w:rPr>
          <w:rFonts w:ascii="Courier New" w:cs="Courier New" w:eastAsia="Courier New" w:hAnsi="Courier New"/>
          <w:color w:val="7DD3FC"/>
          <w:sz w:val="18"/>
          <w:szCs w:val="18"/>
        </w:rPr>
        <w:t xml:space="preserve">    "Reference": "Blockbuster 2025",</w:t>
      </w:r>
    </w:p>
    <w:p>
      <w:pPr>
        <w:shd w:fill="1E2A3A" w:val="clear"/>
        <w:spacing w:after="0" w:before="0"/>
        <w:ind w:left="200" w:right="200"/>
      </w:pPr>
      <w:r>
        <w:rPr>
          <w:rFonts w:ascii="Courier New" w:cs="Courier New" w:eastAsia="Courier New" w:hAnsi="Courier New"/>
          <w:color w:val="7DD3FC"/>
          <w:sz w:val="18"/>
          <w:szCs w:val="18"/>
        </w:rPr>
        <w:t xml:space="preserve">    "Status": "DRAFT",</w:t>
      </w:r>
    </w:p>
    <w:p>
      <w:pPr>
        <w:shd w:fill="1E2A3A" w:val="clear"/>
        <w:spacing w:after="0" w:before="0"/>
        <w:ind w:left="200" w:right="200"/>
      </w:pPr>
      <w:r>
        <w:rPr>
          <w:rFonts w:ascii="Courier New" w:cs="Courier New" w:eastAsia="Courier New" w:hAnsi="Courier New"/>
          <w:color w:val="7DD3FC"/>
          <w:sz w:val="18"/>
          <w:szCs w:val="18"/>
        </w:rPr>
        <w:t xml:space="preserve">    "DateString": "2026-03-21",</w:t>
      </w:r>
    </w:p>
    <w:p>
      <w:pPr>
        <w:shd w:fill="1E2A3A" w:val="clear"/>
        <w:spacing w:after="0" w:before="0"/>
        <w:ind w:left="200" w:right="200"/>
      </w:pPr>
      <w:r>
        <w:rPr>
          <w:rFonts w:ascii="Courier New" w:cs="Courier New" w:eastAsia="Courier New" w:hAnsi="Courier New"/>
          <w:color w:val="7DD3FC"/>
          <w:sz w:val="18"/>
          <w:szCs w:val="18"/>
        </w:rPr>
        <w:t xml:space="preserve">    "DueDateString": "2026-04-20",</w:t>
      </w:r>
    </w:p>
    <w:p>
      <w:pPr>
        <w:shd w:fill="1E2A3A" w:val="clear"/>
        <w:spacing w:after="0" w:before="0"/>
        <w:ind w:left="200" w:right="200"/>
      </w:pPr>
      <w:r>
        <w:rPr>
          <w:rFonts w:ascii="Courier New" w:cs="Courier New" w:eastAsia="Courier New" w:hAnsi="Courier New"/>
          <w:color w:val="7DD3FC"/>
          <w:sz w:val="18"/>
          <w:szCs w:val="18"/>
        </w:rPr>
        <w:t xml:space="preserve">    "CurrencyCode": "GBP",</w:t>
      </w:r>
    </w:p>
    <w:p>
      <w:pPr>
        <w:shd w:fill="1E2A3A" w:val="clear"/>
        <w:spacing w:after="0" w:before="0"/>
        <w:ind w:left="200" w:right="200"/>
      </w:pPr>
      <w:r>
        <w:rPr>
          <w:rFonts w:ascii="Courier New" w:cs="Courier New" w:eastAsia="Courier New" w:hAnsi="Courier New"/>
          <w:color w:val="7DD3FC"/>
          <w:sz w:val="18"/>
          <w:szCs w:val="18"/>
        </w:rPr>
        <w:t xml:space="preserve">    "LineItems":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"Description": "DoP — Standard Day | Call: 07:00 Wrap: 18:30",</w:t>
      </w:r>
    </w:p>
    <w:p>
      <w:pPr>
        <w:shd w:fill="1E2A3A" w:val="clear"/>
        <w:spacing w:after="0" w:before="0"/>
        <w:ind w:left="200" w:right="200"/>
      </w:pPr>
      <w:r>
        <w:rPr>
          <w:rFonts w:ascii="Courier New" w:cs="Courier New" w:eastAsia="Courier New" w:hAnsi="Courier New"/>
          <w:color w:val="7DD3FC"/>
          <w:sz w:val="18"/>
          <w:szCs w:val="18"/>
        </w:rPr>
        <w:t xml:space="preserve">        "Quantity": 1,</w:t>
      </w:r>
    </w:p>
    <w:p>
      <w:pPr>
        <w:shd w:fill="1E2A3A" w:val="clear"/>
        <w:spacing w:after="0" w:before="0"/>
        <w:ind w:left="200" w:right="200"/>
      </w:pPr>
      <w:r>
        <w:rPr>
          <w:rFonts w:ascii="Courier New" w:cs="Courier New" w:eastAsia="Courier New" w:hAnsi="Courier New"/>
          <w:color w:val="7DD3FC"/>
          <w:sz w:val="18"/>
          <w:szCs w:val="18"/>
        </w:rPr>
        <w:t xml:space="preserve">        "UnitAmount": 850.00,</w:t>
      </w:r>
    </w:p>
    <w:p>
      <w:pPr>
        <w:shd w:fill="1E2A3A" w:val="clear"/>
        <w:spacing w:after="0" w:before="0"/>
        <w:ind w:left="200" w:right="200"/>
      </w:pPr>
      <w:r>
        <w:rPr>
          <w:rFonts w:ascii="Courier New" w:cs="Courier New" w:eastAsia="Courier New" w:hAnsi="Courier New"/>
          <w:color w:val="7DD3FC"/>
          <w:sz w:val="18"/>
          <w:szCs w:val="18"/>
        </w:rPr>
        <w:t xml:space="preserve">        "AccountCode": "200",</w:t>
      </w:r>
    </w:p>
    <w:p>
      <w:pPr>
        <w:shd w:fill="1E2A3A" w:val="clear"/>
        <w:spacing w:after="0" w:before="0"/>
        <w:ind w:left="200" w:right="200"/>
      </w:pPr>
      <w:r>
        <w:rPr>
          <w:rFonts w:ascii="Courier New" w:cs="Courier New" w:eastAsia="Courier New" w:hAnsi="Courier New"/>
          <w:color w:val="7DD3FC"/>
          <w:sz w:val="18"/>
          <w:szCs w:val="18"/>
        </w:rPr>
        <w:t xml:space="preserve">        "TaxType": "OUTPUT2"</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"Description": "DoP — Overtime (T1.5) | Call: 07:00 Wrap: 21:00",</w:t>
      </w:r>
    </w:p>
    <w:p>
      <w:pPr>
        <w:shd w:fill="1E2A3A" w:val="clear"/>
        <w:spacing w:after="0" w:before="0"/>
        <w:ind w:left="200" w:right="200"/>
      </w:pPr>
      <w:r>
        <w:rPr>
          <w:rFonts w:ascii="Courier New" w:cs="Courier New" w:eastAsia="Courier New" w:hAnsi="Courier New"/>
          <w:color w:val="7DD3FC"/>
          <w:sz w:val="18"/>
          <w:szCs w:val="18"/>
        </w:rPr>
        <w:t xml:space="preserve">        "Quantity": 1,</w:t>
      </w:r>
    </w:p>
    <w:p>
      <w:pPr>
        <w:shd w:fill="1E2A3A" w:val="clear"/>
        <w:spacing w:after="0" w:before="0"/>
        <w:ind w:left="200" w:right="200"/>
      </w:pPr>
      <w:r>
        <w:rPr>
          <w:rFonts w:ascii="Courier New" w:cs="Courier New" w:eastAsia="Courier New" w:hAnsi="Courier New"/>
          <w:color w:val="7DD3FC"/>
          <w:sz w:val="18"/>
          <w:szCs w:val="18"/>
        </w:rPr>
        <w:t xml:space="preserve">        "UnitAmount": 1062.50,</w:t>
      </w:r>
    </w:p>
    <w:p>
      <w:pPr>
        <w:shd w:fill="1E2A3A" w:val="clear"/>
        <w:spacing w:after="0" w:before="0"/>
        <w:ind w:left="200" w:right="200"/>
      </w:pPr>
      <w:r>
        <w:rPr>
          <w:rFonts w:ascii="Courier New" w:cs="Courier New" w:eastAsia="Courier New" w:hAnsi="Courier New"/>
          <w:color w:val="7DD3FC"/>
          <w:sz w:val="18"/>
          <w:szCs w:val="18"/>
        </w:rPr>
        <w:t xml:space="preserve">        "AccountCode": "200",</w:t>
      </w:r>
    </w:p>
    <w:p>
      <w:pPr>
        <w:shd w:fill="1E2A3A" w:val="clear"/>
        <w:spacing w:after="0" w:before="0"/>
        <w:ind w:left="200" w:right="200"/>
      </w:pPr>
      <w:r>
        <w:rPr>
          <w:rFonts w:ascii="Courier New" w:cs="Courier New" w:eastAsia="Courier New" w:hAnsi="Courier New"/>
          <w:color w:val="7DD3FC"/>
          <w:sz w:val="18"/>
          <w:szCs w:val="18"/>
        </w:rPr>
        <w:t xml:space="preserve">        "TaxType": "OUTPUT2"</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TaxType OUTPUT2 = 20% VAT. Use NONE if not VAT registered.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3B5EA"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Important</w:t>
            </w:r>
          </w:p>
          <w:p>
            <w:pPr>
              <w:spacing w:after="0" w:before="0"/>
            </w:pPr>
            <w:r>
              <w:rPr>
                <w:rFonts w:ascii="Arial" w:cs="Arial" w:eastAsia="Arial" w:hAnsi="Arial"/>
                <w:color w:val="2D3748"/>
                <w:sz w:val="20"/>
                <w:szCs w:val="20"/>
              </w:rPr>
              <w:t xml:space="preserve">The invoice is created as DRAFT. The user reviews and approves it inside Xero. Do not post it as AUTHORISED automatically.</w:t>
            </w:r>
          </w:p>
        </w:tc>
      </w:tr>
    </w:tbl>
    <w:p>
      <w:pPr>
        <w:spacing w:after="60" w:before="60"/>
      </w:pPr>
      <w:r>
        <w:t xml:space="preserve"/>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Implementation Phases (Xero)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D0D5DD" w:sz="1"/>
              <w:left w:val="single" w:color="D0D5DD" w:sz="1"/>
              <w:bottom w:val="single" w:color="D0D5DD" w:sz="1"/>
              <w:right w:val="single" w:color="D0D5DD" w:sz="1"/>
            </w:tcBorders>
            <w:shd w:fill="13B5E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0D5DD" w:sz="1"/>
              <w:left w:val="single" w:color="D0D5DD" w:sz="1"/>
              <w:bottom w:val="single" w:color="D0D5DD" w:sz="1"/>
              <w:right w:val="single" w:color="D0D5DD" w:sz="1"/>
            </w:tcBorders>
            <w:shd w:fill="13B5E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26"/>
            <w:tcBorders>
              <w:top w:val="single" w:color="D0D5DD" w:sz="1"/>
              <w:left w:val="single" w:color="D0D5DD" w:sz="1"/>
              <w:bottom w:val="single" w:color="D0D5DD" w:sz="1"/>
              <w:right w:val="single" w:color="D0D5DD" w:sz="1"/>
            </w:tcBorders>
            <w:shd w:fill="13B5EA"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1</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App Registration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Register at developer.xero.com. Set redirect URI. Copy Client ID and Secret into environment variables.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2</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OAuth Backend</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Build /auth/xero/start and /auth/xero/callback server-side routes. Generate PKCE pairs. Exchange code for tokens. Fetch tenant list.</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3</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Token Storage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Save access_token, refresh_token, expires_at, tenant_id to bookkeeping_connections in Supabase.</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4</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Export Service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Write xero.ts service: refreshIfExpired(), findOrCreateContact(), createInvoice(). Map APA Rate Calc project days to Xero payload.</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5</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UI Integration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Add "Send to Xero" button on InvoicePage. Show connection status, loading state, and link to the created draft in Xero.</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6</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Testing</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Test end-to-end with a Xero Demo Company in sandbox mode before going live.</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A01C"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2.  QUICKBOOKS ONLINE INTEGRATION</w:t>
            </w:r>
          </w:p>
        </w:tc>
      </w:tr>
    </w:tbl>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Overview</w:t>
      </w:r>
    </w:p>
    <w:p>
      <w:pPr>
        <w:spacing w:after="80" w:before="80"/>
      </w:pPr>
      <w:r>
        <w:rPr>
          <w:rFonts w:ascii="Arial" w:cs="Arial" w:eastAsia="Arial" w:hAnsi="Arial"/>
          <w:color w:val="2D3748"/>
          <w:sz w:val="22"/>
          <w:szCs w:val="22"/>
        </w:rPr>
        <w:t xml:space="preserve">QuickBooks Online (QBO) is widely used globally and has a growing UK user base. It uses standard OAuth 2.0 Authorization Code Flow (no PKCE requirement, though it is supported). The key identifier is the realmId (company ID), which is returned in the OAuth callback and must be stored. All API calls include the realmId in the URL path.</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OAuth 2.0 Setup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CA01C"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Developer Portal</w:t>
            </w:r>
          </w:p>
          <w:p>
            <w:pPr>
              <w:spacing w:after="0" w:before="0"/>
            </w:pPr>
            <w:r>
              <w:rPr>
                <w:rFonts w:ascii="Arial" w:cs="Arial" w:eastAsia="Arial" w:hAnsi="Arial"/>
                <w:color w:val="2D3748"/>
                <w:sz w:val="20"/>
                <w:szCs w:val="20"/>
              </w:rPr>
              <w:t xml:space="preserve">Register at: https://developer.intuit.com — create an app, select "QuickBooks Online and Payments". Set redirect URI. The sandbox environment uses a different base URL.</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26"/>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 / Value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Authorization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https://appcenter.intuit.com/connect/oauth2</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Token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https://oauth.platform.intuit.com/oauth2/v1/tokens/bearer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Revoke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https://developer.api.intuit.com/v2/oauth2/tokens/revoke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Scope required</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com.intuit.quickbooks.accounting</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Token lifetime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Access token: 1 hour  |  Refresh token: 100 days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Grant type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authorization_code (standard)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Sandbox base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https://sandbox-quickbooks.api.intuit.com/v3/company/{realmId}/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Production base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https://quickbooks.api.intuit.com/v3/company/{realmId}/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Rate limits</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500 requests/minute  |  No daily cap</w:t>
            </w:r>
          </w:p>
        </w:tc>
      </w:tr>
    </w:tbl>
    <w:p>
      <w:pPr>
        <w:spacing w:after="60" w:before="60"/>
      </w:pPr>
      <w:r>
        <w:t xml:space="preserve"/>
      </w:r>
    </w:p>
    <w:p>
      <w:pPr>
        <w:pStyle w:val="Heading3"/>
        <w:spacing w:after="80" w:before="200"/>
      </w:pPr>
      <w:r>
        <w:rPr>
          <w:rFonts w:ascii="Arial" w:cs="Arial" w:eastAsia="Arial" w:hAnsi="Arial"/>
          <w:b/>
          <w:bCs/>
          <w:color w:val="4A5568"/>
          <w:sz w:val="24"/>
          <w:szCs w:val="24"/>
        </w:rPr>
        <w:t xml:space="preserve">Step-by-Step OAuth Flow</w:t>
      </w:r>
    </w:p>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Redirect the user to the Authorization URL with: response_type=code, client_id, redirect_uri, scope, state.</w:t>
      </w:r>
    </w:p>
    <w:p>
      <w:pPr>
        <w:pStyle w:val="ListParagraph"/>
        <w:numPr>
          <w:ilvl w:val="0"/>
          <w:numId w:val="2"/>
        </w:numPr>
        <w:spacing w:after="60" w:before="60"/>
      </w:pPr>
      <w:r>
        <w:rPr>
          <w:rFonts w:ascii="Arial" w:cs="Arial" w:eastAsia="Arial" w:hAnsi="Arial"/>
          <w:color w:val="2D3748"/>
          <w:sz w:val="22"/>
          <w:szCs w:val="22"/>
        </w:rPr>
        <w:t xml:space="preserve">Intuit redirects back with ?code=XXX&amp;realmId=YYY&amp;state=ZZZ. Store the realmId — this is your company identifier.</w:t>
      </w:r>
    </w:p>
    <w:p>
      <w:pPr>
        <w:pStyle w:val="ListParagraph"/>
        <w:numPr>
          <w:ilvl w:val="0"/>
          <w:numId w:val="2"/>
        </w:numPr>
        <w:spacing w:after="60" w:before="60"/>
      </w:pPr>
      <w:r>
        <w:rPr>
          <w:rFonts w:ascii="Arial" w:cs="Arial" w:eastAsia="Arial" w:hAnsi="Arial"/>
          <w:color w:val="2D3748"/>
          <w:sz w:val="22"/>
          <w:szCs w:val="22"/>
        </w:rPr>
        <w:t xml:space="preserve">POST to Token URL with: grant_type=authorization_code, code, redirect_uri. Include Basic Auth header (client_id:client_secret base64-encoded). Content-Type: application/x-www-form-urlencoded.</w:t>
      </w:r>
    </w:p>
    <w:p>
      <w:pPr>
        <w:pStyle w:val="ListParagraph"/>
        <w:numPr>
          <w:ilvl w:val="0"/>
          <w:numId w:val="2"/>
        </w:numPr>
        <w:spacing w:after="60" w:before="60"/>
      </w:pPr>
      <w:r>
        <w:rPr>
          <w:rFonts w:ascii="Arial" w:cs="Arial" w:eastAsia="Arial" w:hAnsi="Arial"/>
          <w:color w:val="2D3748"/>
          <w:sz w:val="22"/>
          <w:szCs w:val="22"/>
        </w:rPr>
        <w:t xml:space="preserve">Store access_token, refresh_token, expires_at, and realm_id in bookkeeping_connections.</w:t>
      </w:r>
    </w:p>
    <w:p>
      <w:pPr>
        <w:pStyle w:val="ListParagraph"/>
        <w:numPr>
          <w:ilvl w:val="0"/>
          <w:numId w:val="2"/>
        </w:numPr>
        <w:spacing w:after="60" w:before="60"/>
      </w:pPr>
      <w:r>
        <w:rPr>
          <w:rFonts w:ascii="Arial" w:cs="Arial" w:eastAsia="Arial" w:hAnsi="Arial"/>
          <w:color w:val="2D3748"/>
          <w:sz w:val="22"/>
          <w:szCs w:val="22"/>
        </w:rPr>
        <w:t xml:space="preserve">Refresh using grant_type=refresh_token before each API call if the token has expired.</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API Calls Required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CA01C"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Base URL Pattern</w:t>
            </w:r>
          </w:p>
          <w:p>
            <w:pPr>
              <w:spacing w:after="0" w:before="0"/>
            </w:pPr>
            <w:r>
              <w:rPr>
                <w:rFonts w:ascii="Arial" w:cs="Arial" w:eastAsia="Arial" w:hAnsi="Arial"/>
                <w:color w:val="2D3748"/>
                <w:sz w:val="20"/>
                <w:szCs w:val="20"/>
              </w:rPr>
              <w:t xml:space="preserve">https://sandbox-quickbooks.api.intuit.com/v3/company/{realmId}/  — use Accept: application/json and Content-Type: application/json on all requests.</w:t>
            </w:r>
          </w:p>
        </w:tc>
      </w:tr>
    </w:tbl>
    <w:p>
      <w:pPr>
        <w:spacing w:after="60" w:before="60"/>
      </w:pPr>
      <w:r>
        <w:t xml:space="preserve"/>
      </w:r>
    </w:p>
    <w:p>
      <w:pPr>
        <w:spacing w:after="60" w:before="60"/>
      </w:pPr>
      <w:r>
        <w:t xml:space="preserve"/>
      </w:r>
    </w:p>
    <w:p>
      <w:pPr>
        <w:pStyle w:val="Heading3"/>
        <w:spacing w:after="80" w:before="200"/>
      </w:pPr>
      <w:r>
        <w:rPr>
          <w:rFonts w:ascii="Arial" w:cs="Arial" w:eastAsia="Arial" w:hAnsi="Arial"/>
          <w:b/>
          <w:bCs/>
          <w:color w:val="4A5568"/>
          <w:sz w:val="24"/>
          <w:szCs w:val="24"/>
        </w:rPr>
        <w:t xml:space="preserve">Step 1 — Find or Create the Customer (Client)</w:t>
      </w:r>
    </w:p>
    <w:p>
      <w:pPr>
        <w:spacing w:after="80" w:before="80"/>
      </w:pPr>
      <w:r>
        <w:rPr>
          <w:rFonts w:ascii="Arial" w:cs="Arial" w:eastAsia="Arial" w:hAnsi="Arial"/>
          <w:color w:val="2D3748"/>
          <w:sz w:val="22"/>
          <w:szCs w:val="22"/>
        </w:rPr>
        <w:t xml:space="preserve">QuickBooks uses "Customer" instead of "Contact". Query first to find an existing customer, then create if not found.</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 Query for customer by display name</w:t>
      </w:r>
    </w:p>
    <w:p>
      <w:pPr>
        <w:shd w:fill="1E2A3A" w:val="clear"/>
        <w:spacing w:after="0" w:before="0"/>
        <w:ind w:left="200" w:right="200"/>
      </w:pPr>
      <w:r>
        <w:rPr>
          <w:rFonts w:ascii="Courier New" w:cs="Courier New" w:eastAsia="Courier New" w:hAnsi="Courier New"/>
          <w:color w:val="7DD3FC"/>
          <w:sz w:val="18"/>
          <w:szCs w:val="18"/>
        </w:rPr>
        <w:t xml:space="preserve">GET /query?query=SELECT * FROM Customer WHERE DisplayName = 'Production Co. Ltd'</w:t>
      </w:r>
    </w:p>
    <w:p>
      <w:pPr>
        <w:shd w:fill="1E2A3A" w:val="clear"/>
        <w:spacing w:after="0" w:before="0"/>
        <w:ind w:left="200" w:right="200"/>
      </w:pPr>
      <w:r>
        <w:rPr>
          <w:rFonts w:ascii="Courier New" w:cs="Courier New" w:eastAsia="Courier New" w:hAnsi="Courier New"/>
          <w:color w:val="7DD3FC"/>
          <w:sz w:val="18"/>
          <w:szCs w:val="18"/>
        </w:rPr>
        <w:t xml:space="preserve">Authorization: Bearer {access_token}</w:t>
      </w:r>
    </w:p>
    <w:p>
      <w:pPr>
        <w:shd w:fill="1E2A3A" w:val="clear"/>
        <w:spacing w:after="0" w:before="0"/>
        <w:ind w:left="200" w:right="200"/>
      </w:pPr>
      <w:r>
        <w:rPr>
          <w:rFonts w:ascii="Courier New" w:cs="Courier New" w:eastAsia="Courier New" w:hAnsi="Courier New"/>
          <w:color w:val="7DD3FC"/>
          <w:sz w:val="18"/>
          <w:szCs w:val="18"/>
        </w:rPr>
        <w:t xml:space="preserve"/>
      </w:r>
    </w:p>
    <w:p>
      <w:pPr>
        <w:shd w:fill="1E2A3A" w:val="clear"/>
        <w:spacing w:after="0" w:before="0"/>
        <w:ind w:left="200" w:right="200"/>
      </w:pPr>
      <w:r>
        <w:rPr>
          <w:rFonts w:ascii="Courier New" w:cs="Courier New" w:eastAsia="Courier New" w:hAnsi="Courier New"/>
          <w:color w:val="7DD3FC"/>
          <w:sz w:val="18"/>
          <w:szCs w:val="18"/>
        </w:rPr>
        <w:t xml:space="preserve">// If not found, create:</w:t>
      </w:r>
    </w:p>
    <w:p>
      <w:pPr>
        <w:shd w:fill="1E2A3A" w:val="clear"/>
        <w:spacing w:after="0" w:before="0"/>
        <w:ind w:left="200" w:right="200"/>
      </w:pPr>
      <w:r>
        <w:rPr>
          <w:rFonts w:ascii="Courier New" w:cs="Courier New" w:eastAsia="Courier New" w:hAnsi="Courier New"/>
          <w:color w:val="7DD3FC"/>
          <w:sz w:val="18"/>
          <w:szCs w:val="18"/>
        </w:rPr>
        <w:t xml:space="preserve">POST /customer</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"DisplayName": "Production Co. Ltd",</w:t>
      </w:r>
    </w:p>
    <w:p>
      <w:pPr>
        <w:shd w:fill="1E2A3A" w:val="clear"/>
        <w:spacing w:after="0" w:before="0"/>
        <w:ind w:left="200" w:right="200"/>
      </w:pPr>
      <w:r>
        <w:rPr>
          <w:rFonts w:ascii="Courier New" w:cs="Courier New" w:eastAsia="Courier New" w:hAnsi="Courier New"/>
          <w:color w:val="7DD3FC"/>
          <w:sz w:val="18"/>
          <w:szCs w:val="18"/>
        </w:rPr>
        <w:t xml:space="preserve">  "CompanyName": "Production Co. Ltd"</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Response includes Id (e.g. "42") and SyncToken — save Id for invoice</w:t>
      </w:r>
    </w:p>
    <w:p>
      <w:pPr>
        <w:spacing w:after="60" w:before="60"/>
      </w:pPr>
      <w:r>
        <w:t xml:space="preserve"/>
      </w:r>
    </w:p>
    <w:p>
      <w:pPr>
        <w:pStyle w:val="Heading3"/>
        <w:spacing w:after="80" w:before="200"/>
      </w:pPr>
      <w:r>
        <w:rPr>
          <w:rFonts w:ascii="Arial" w:cs="Arial" w:eastAsia="Arial" w:hAnsi="Arial"/>
          <w:b/>
          <w:bCs/>
          <w:color w:val="4A5568"/>
          <w:sz w:val="24"/>
          <w:szCs w:val="24"/>
        </w:rPr>
        <w:t xml:space="preserve">Step 2 — Create the Invoice</w:t>
      </w:r>
    </w:p>
    <w:p>
      <w:pPr>
        <w:spacing w:after="80" w:before="80"/>
      </w:pPr>
      <w:r>
        <w:rPr>
          <w:rFonts w:ascii="Arial" w:cs="Arial" w:eastAsia="Arial" w:hAnsi="Arial"/>
          <w:color w:val="2D3748"/>
          <w:sz w:val="22"/>
          <w:szCs w:val="22"/>
        </w:rPr>
        <w:t xml:space="preserve">QBO line items use a SalesItemLineDetail type with a reference to an Item. The simplest approach is to use the built-in "Services" item (ItemRef Id: "1"), or create a custom "Film Crew Services" item in the user's QBO account during onboarding.</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POST /invoice</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"DocNumber": "INV-ABC123",</w:t>
      </w:r>
    </w:p>
    <w:p>
      <w:pPr>
        <w:shd w:fill="1E2A3A" w:val="clear"/>
        <w:spacing w:after="0" w:before="0"/>
        <w:ind w:left="200" w:right="200"/>
      </w:pPr>
      <w:r>
        <w:rPr>
          <w:rFonts w:ascii="Courier New" w:cs="Courier New" w:eastAsia="Courier New" w:hAnsi="Courier New"/>
          <w:color w:val="7DD3FC"/>
          <w:sz w:val="18"/>
          <w:szCs w:val="18"/>
        </w:rPr>
        <w:t xml:space="preserve">  "TxnDate": "2026-03-21",</w:t>
      </w:r>
    </w:p>
    <w:p>
      <w:pPr>
        <w:shd w:fill="1E2A3A" w:val="clear"/>
        <w:spacing w:after="0" w:before="0"/>
        <w:ind w:left="200" w:right="200"/>
      </w:pPr>
      <w:r>
        <w:rPr>
          <w:rFonts w:ascii="Courier New" w:cs="Courier New" w:eastAsia="Courier New" w:hAnsi="Courier New"/>
          <w:color w:val="7DD3FC"/>
          <w:sz w:val="18"/>
          <w:szCs w:val="18"/>
        </w:rPr>
        <w:t xml:space="preserve">  "DueDate": "2026-04-20",</w:t>
      </w:r>
    </w:p>
    <w:p>
      <w:pPr>
        <w:shd w:fill="1E2A3A" w:val="clear"/>
        <w:spacing w:after="0" w:before="0"/>
        <w:ind w:left="200" w:right="200"/>
      </w:pPr>
      <w:r>
        <w:rPr>
          <w:rFonts w:ascii="Courier New" w:cs="Courier New" w:eastAsia="Courier New" w:hAnsi="Courier New"/>
          <w:color w:val="7DD3FC"/>
          <w:sz w:val="18"/>
          <w:szCs w:val="18"/>
        </w:rPr>
        <w:t xml:space="preserve">  "CurrencyRef": { "value": "GBP" },</w:t>
      </w:r>
    </w:p>
    <w:p>
      <w:pPr>
        <w:shd w:fill="1E2A3A" w:val="clear"/>
        <w:spacing w:after="0" w:before="0"/>
        <w:ind w:left="200" w:right="200"/>
      </w:pPr>
      <w:r>
        <w:rPr>
          <w:rFonts w:ascii="Courier New" w:cs="Courier New" w:eastAsia="Courier New" w:hAnsi="Courier New"/>
          <w:color w:val="7DD3FC"/>
          <w:sz w:val="18"/>
          <w:szCs w:val="18"/>
        </w:rPr>
        <w:t xml:space="preserve">  "CustomerRef": { "value": "42" },</w:t>
      </w:r>
    </w:p>
    <w:p>
      <w:pPr>
        <w:shd w:fill="1E2A3A" w:val="clear"/>
        <w:spacing w:after="0" w:before="0"/>
        <w:ind w:left="200" w:right="200"/>
      </w:pPr>
      <w:r>
        <w:rPr>
          <w:rFonts w:ascii="Courier New" w:cs="Courier New" w:eastAsia="Courier New" w:hAnsi="Courier New"/>
          <w:color w:val="7DD3FC"/>
          <w:sz w:val="18"/>
          <w:szCs w:val="18"/>
        </w:rPr>
        <w:t xml:space="preserve">  "PrivateNote": "Blockbuster 2025",</w:t>
      </w:r>
    </w:p>
    <w:p>
      <w:pPr>
        <w:shd w:fill="1E2A3A" w:val="clear"/>
        <w:spacing w:after="0" w:before="0"/>
        <w:ind w:left="200" w:right="200"/>
      </w:pPr>
      <w:r>
        <w:rPr>
          <w:rFonts w:ascii="Courier New" w:cs="Courier New" w:eastAsia="Courier New" w:hAnsi="Courier New"/>
          <w:color w:val="7DD3FC"/>
          <w:sz w:val="18"/>
          <w:szCs w:val="18"/>
        </w:rPr>
        <w:t xml:space="preserve">  "Line":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"Amount": 850.00,</w:t>
      </w:r>
    </w:p>
    <w:p>
      <w:pPr>
        <w:shd w:fill="1E2A3A" w:val="clear"/>
        <w:spacing w:after="0" w:before="0"/>
        <w:ind w:left="200" w:right="200"/>
      </w:pPr>
      <w:r>
        <w:rPr>
          <w:rFonts w:ascii="Courier New" w:cs="Courier New" w:eastAsia="Courier New" w:hAnsi="Courier New"/>
          <w:color w:val="7DD3FC"/>
          <w:sz w:val="18"/>
          <w:szCs w:val="18"/>
        </w:rPr>
        <w:t xml:space="preserve">      "DetailType": "SalesItemLineDetail",</w:t>
      </w:r>
    </w:p>
    <w:p>
      <w:pPr>
        <w:shd w:fill="1E2A3A" w:val="clear"/>
        <w:spacing w:after="0" w:before="0"/>
        <w:ind w:left="200" w:right="200"/>
      </w:pPr>
      <w:r>
        <w:rPr>
          <w:rFonts w:ascii="Courier New" w:cs="Courier New" w:eastAsia="Courier New" w:hAnsi="Courier New"/>
          <w:color w:val="7DD3FC"/>
          <w:sz w:val="18"/>
          <w:szCs w:val="18"/>
        </w:rPr>
        <w:t xml:space="preserve">      "Description": "DoP — Standard Day | 21 Mar | Call: 07:00 Wrap: 18:30",</w:t>
      </w:r>
    </w:p>
    <w:p>
      <w:pPr>
        <w:shd w:fill="1E2A3A" w:val="clear"/>
        <w:spacing w:after="0" w:before="0"/>
        <w:ind w:left="200" w:right="200"/>
      </w:pPr>
      <w:r>
        <w:rPr>
          <w:rFonts w:ascii="Courier New" w:cs="Courier New" w:eastAsia="Courier New" w:hAnsi="Courier New"/>
          <w:color w:val="7DD3FC"/>
          <w:sz w:val="18"/>
          <w:szCs w:val="18"/>
        </w:rPr>
        <w:t xml:space="preserve">      "SalesItemLineDetail": {</w:t>
      </w:r>
    </w:p>
    <w:p>
      <w:pPr>
        <w:shd w:fill="1E2A3A" w:val="clear"/>
        <w:spacing w:after="0" w:before="0"/>
        <w:ind w:left="200" w:right="200"/>
      </w:pPr>
      <w:r>
        <w:rPr>
          <w:rFonts w:ascii="Courier New" w:cs="Courier New" w:eastAsia="Courier New" w:hAnsi="Courier New"/>
          <w:color w:val="7DD3FC"/>
          <w:sz w:val="18"/>
          <w:szCs w:val="18"/>
        </w:rPr>
        <w:t xml:space="preserve">        "ItemRef": { "value": "1", "name": "Services" },</w:t>
      </w:r>
    </w:p>
    <w:p>
      <w:pPr>
        <w:shd w:fill="1E2A3A" w:val="clear"/>
        <w:spacing w:after="0" w:before="0"/>
        <w:ind w:left="200" w:right="200"/>
      </w:pPr>
      <w:r>
        <w:rPr>
          <w:rFonts w:ascii="Courier New" w:cs="Courier New" w:eastAsia="Courier New" w:hAnsi="Courier New"/>
          <w:color w:val="7DD3FC"/>
          <w:sz w:val="18"/>
          <w:szCs w:val="18"/>
        </w:rPr>
        <w:t xml:space="preserve">        "Qty": 1,</w:t>
      </w:r>
    </w:p>
    <w:p>
      <w:pPr>
        <w:shd w:fill="1E2A3A" w:val="clear"/>
        <w:spacing w:after="0" w:before="0"/>
        <w:ind w:left="200" w:right="200"/>
      </w:pPr>
      <w:r>
        <w:rPr>
          <w:rFonts w:ascii="Courier New" w:cs="Courier New" w:eastAsia="Courier New" w:hAnsi="Courier New"/>
          <w:color w:val="7DD3FC"/>
          <w:sz w:val="18"/>
          <w:szCs w:val="18"/>
        </w:rPr>
        <w:t xml:space="preserve">        "UnitPrice": 850.00</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"Amount": 1062.50,</w:t>
      </w:r>
    </w:p>
    <w:p>
      <w:pPr>
        <w:shd w:fill="1E2A3A" w:val="clear"/>
        <w:spacing w:after="0" w:before="0"/>
        <w:ind w:left="200" w:right="200"/>
      </w:pPr>
      <w:r>
        <w:rPr>
          <w:rFonts w:ascii="Courier New" w:cs="Courier New" w:eastAsia="Courier New" w:hAnsi="Courier New"/>
          <w:color w:val="7DD3FC"/>
          <w:sz w:val="18"/>
          <w:szCs w:val="18"/>
        </w:rPr>
        <w:t xml:space="preserve">      "DetailType": "SalesItemLineDetail",</w:t>
      </w:r>
    </w:p>
    <w:p>
      <w:pPr>
        <w:shd w:fill="1E2A3A" w:val="clear"/>
        <w:spacing w:after="0" w:before="0"/>
        <w:ind w:left="200" w:right="200"/>
      </w:pPr>
      <w:r>
        <w:rPr>
          <w:rFonts w:ascii="Courier New" w:cs="Courier New" w:eastAsia="Courier New" w:hAnsi="Courier New"/>
          <w:color w:val="7DD3FC"/>
          <w:sz w:val="18"/>
          <w:szCs w:val="18"/>
        </w:rPr>
        <w:t xml:space="preserve">      "Description": "DoP — Overtime (T1.5) | 22 Mar | Call: 07:00 Wrap: 21:00",</w:t>
      </w:r>
    </w:p>
    <w:p>
      <w:pPr>
        <w:shd w:fill="1E2A3A" w:val="clear"/>
        <w:spacing w:after="0" w:before="0"/>
        <w:ind w:left="200" w:right="200"/>
      </w:pPr>
      <w:r>
        <w:rPr>
          <w:rFonts w:ascii="Courier New" w:cs="Courier New" w:eastAsia="Courier New" w:hAnsi="Courier New"/>
          <w:color w:val="7DD3FC"/>
          <w:sz w:val="18"/>
          <w:szCs w:val="18"/>
        </w:rPr>
        <w:t xml:space="preserve">      "SalesItemLineDetail": {</w:t>
      </w:r>
    </w:p>
    <w:p>
      <w:pPr>
        <w:shd w:fill="1E2A3A" w:val="clear"/>
        <w:spacing w:after="0" w:before="0"/>
        <w:ind w:left="200" w:right="200"/>
      </w:pPr>
      <w:r>
        <w:rPr>
          <w:rFonts w:ascii="Courier New" w:cs="Courier New" w:eastAsia="Courier New" w:hAnsi="Courier New"/>
          <w:color w:val="7DD3FC"/>
          <w:sz w:val="18"/>
          <w:szCs w:val="18"/>
        </w:rPr>
        <w:t xml:space="preserve">        "ItemRef": { "value": "1", "name": "Services" },</w:t>
      </w:r>
    </w:p>
    <w:p>
      <w:pPr>
        <w:shd w:fill="1E2A3A" w:val="clear"/>
        <w:spacing w:after="0" w:before="0"/>
        <w:ind w:left="200" w:right="200"/>
      </w:pPr>
      <w:r>
        <w:rPr>
          <w:rFonts w:ascii="Courier New" w:cs="Courier New" w:eastAsia="Courier New" w:hAnsi="Courier New"/>
          <w:color w:val="7DD3FC"/>
          <w:sz w:val="18"/>
          <w:szCs w:val="18"/>
        </w:rPr>
        <w:t xml:space="preserve">        "Qty": 1,</w:t>
      </w:r>
    </w:p>
    <w:p>
      <w:pPr>
        <w:shd w:fill="1E2A3A" w:val="clear"/>
        <w:spacing w:after="0" w:before="0"/>
        <w:ind w:left="200" w:right="200"/>
      </w:pPr>
      <w:r>
        <w:rPr>
          <w:rFonts w:ascii="Courier New" w:cs="Courier New" w:eastAsia="Courier New" w:hAnsi="Courier New"/>
          <w:color w:val="7DD3FC"/>
          <w:sz w:val="18"/>
          <w:szCs w:val="18"/>
        </w:rPr>
        <w:t xml:space="preserve">        "UnitPrice": 1062.50</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Invoice is created in DRAFT state by default</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Implementation Phases (QuickBooks)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D0D5DD" w:sz="1"/>
              <w:left w:val="single" w:color="D0D5DD" w:sz="1"/>
              <w:bottom w:val="single" w:color="D0D5DD" w:sz="1"/>
              <w:right w:val="single" w:color="D0D5DD" w:sz="1"/>
            </w:tcBorders>
            <w:shd w:fill="2CA0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0D5DD" w:sz="1"/>
              <w:left w:val="single" w:color="D0D5DD" w:sz="1"/>
              <w:bottom w:val="single" w:color="D0D5DD" w:sz="1"/>
              <w:right w:val="single" w:color="D0D5DD" w:sz="1"/>
            </w:tcBorders>
            <w:shd w:fill="2CA01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26"/>
            <w:tcBorders>
              <w:top w:val="single" w:color="D0D5DD" w:sz="1"/>
              <w:left w:val="single" w:color="D0D5DD" w:sz="1"/>
              <w:bottom w:val="single" w:color="D0D5DD" w:sz="1"/>
              <w:right w:val="single" w:color="D0D5DD" w:sz="1"/>
            </w:tcBorders>
            <w:shd w:fill="2CA01C"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1</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App Registration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Register at developer.intuit.com. Obtain Client ID and Secret. Set redirect URI. Enable sandbox mode for development.</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2</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OAuth Backend</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Build /auth/qbo/start and /auth/qbo/callback routes. Capture realmId from callback. Exchange code for tokens.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3</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Token Storage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Save access_token, refresh_token, expires_at, and realm_id to bookkeeping_connections in Supabase.</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4</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Item Setup</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On first connect, check if a "Film Crew Services" item exists in QBO. If not, create it via POST /item. Store its Id for re-use on all invoices.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5</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Export Service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Write quickbooks.ts service: refreshIfExpired(), findOrCreateCustomer(), createInvoice(). Map APA project days to QBO payload.</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6</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UI Integration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Add "Send to QuickBooks" button on InvoicePage. Display the QBO invoice number returned in the response.</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7</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Testing</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Use sandbox company (sandbox-quickbooks.api.intuit.com) with test credentials provided by Intuit Developer portal.</w:t>
            </w:r>
          </w:p>
        </w:tc>
      </w:tr>
    </w:tbl>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492C"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3.  FREEAGENT INTEGRATION</w:t>
            </w:r>
          </w:p>
        </w:tc>
      </w:tr>
    </w:tbl>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Overview</w:t>
      </w:r>
    </w:p>
    <w:p>
      <w:pPr>
        <w:spacing w:after="80" w:before="80"/>
      </w:pPr>
      <w:r>
        <w:rPr>
          <w:rFonts w:ascii="Arial" w:cs="Arial" w:eastAsia="Arial" w:hAnsi="Arial"/>
          <w:color w:val="2D3748"/>
          <w:sz w:val="22"/>
          <w:szCs w:val="22"/>
        </w:rPr>
        <w:t xml:space="preserve">FreeAgent is extremely popular among UK freelancers and small agencies — making it the most natural fit for APA Rate Calc users. It has a clean, well-documented REST API with OAuth 2.0. Unlike Xero and QuickBooks it is single-tenant (one company per user account), so there is no organisation picker step. Access tokens expire after one hour and can be refreshed with a long-lived refresh token.</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OAuth 2.0 Setup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E8492C"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Developer Portal</w:t>
            </w:r>
          </w:p>
          <w:p>
            <w:pPr>
              <w:spacing w:after="0" w:before="0"/>
            </w:pPr>
            <w:r>
              <w:rPr>
                <w:rFonts w:ascii="Arial" w:cs="Arial" w:eastAsia="Arial" w:hAnsi="Arial"/>
                <w:color w:val="2D3748"/>
                <w:sz w:val="20"/>
                <w:szCs w:val="20"/>
              </w:rPr>
              <w:t xml:space="preserve">Register at: https://dev.freeagent.com — create a new app. Set redirect URI. Note that the sandbox uses a completely separate base URL: https://api.sandbox.freeagent.com/v2/</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26"/>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 / Value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Authorization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https://api.freeagent.com/v2/approve_app</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Token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https://api.freeagent.com/v2/token_endpoint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Production base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https://api.freeagent.com/v2/</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Sandbox base URL</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https://api.sandbox.freeagent.com/v2/</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Token lifetime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Access token: 1 hour  |  Refresh token: long-lived (rotate on refresh)</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Grant type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authorization_code  |  No PKCE required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 method</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HTTP Basic Auth using Client ID as username and Client Secret as password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Response format</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JSON (add Accept: application/json header)</w:t>
            </w:r>
          </w:p>
        </w:tc>
      </w:tr>
    </w:tbl>
    <w:p>
      <w:pPr>
        <w:spacing w:after="60" w:before="60"/>
      </w:pPr>
      <w:r>
        <w:t xml:space="preserve"/>
      </w:r>
    </w:p>
    <w:p>
      <w:pPr>
        <w:pStyle w:val="Heading3"/>
        <w:spacing w:after="80" w:before="200"/>
      </w:pPr>
      <w:r>
        <w:rPr>
          <w:rFonts w:ascii="Arial" w:cs="Arial" w:eastAsia="Arial" w:hAnsi="Arial"/>
          <w:b/>
          <w:bCs/>
          <w:color w:val="4A5568"/>
          <w:sz w:val="24"/>
          <w:szCs w:val="24"/>
        </w:rPr>
        <w:t xml:space="preserve">Step-by-Step OAuth Flow</w:t>
      </w:r>
    </w:p>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Redirect the user to the Authorization URL with: client_id, response_type=code, redirect_uri, state.</w:t>
      </w:r>
    </w:p>
    <w:p>
      <w:pPr>
        <w:pStyle w:val="ListParagraph"/>
        <w:numPr>
          <w:ilvl w:val="0"/>
          <w:numId w:val="2"/>
        </w:numPr>
        <w:spacing w:after="60" w:before="60"/>
      </w:pPr>
      <w:r>
        <w:rPr>
          <w:rFonts w:ascii="Arial" w:cs="Arial" w:eastAsia="Arial" w:hAnsi="Arial"/>
          <w:color w:val="2D3748"/>
          <w:sz w:val="22"/>
          <w:szCs w:val="22"/>
        </w:rPr>
        <w:t xml:space="preserve">FreeAgent redirects back to your redirect_uri with ?code=XXX&amp;state=YYY. Verify state.</w:t>
      </w:r>
    </w:p>
    <w:p>
      <w:pPr>
        <w:pStyle w:val="ListParagraph"/>
        <w:numPr>
          <w:ilvl w:val="0"/>
          <w:numId w:val="2"/>
        </w:numPr>
        <w:spacing w:after="60" w:before="60"/>
      </w:pPr>
      <w:r>
        <w:rPr>
          <w:rFonts w:ascii="Arial" w:cs="Arial" w:eastAsia="Arial" w:hAnsi="Arial"/>
          <w:color w:val="2D3748"/>
          <w:sz w:val="22"/>
          <w:szCs w:val="22"/>
        </w:rPr>
        <w:t xml:space="preserve">POST to Token URL (Content-Type: application/x-www-form-urlencoded) with: grant_type=authorization_code, code, redirect_uri. Include Basic Auth header where username=client_id and password=client_secret.</w:t>
      </w:r>
    </w:p>
    <w:p>
      <w:pPr>
        <w:pStyle w:val="ListParagraph"/>
        <w:numPr>
          <w:ilvl w:val="0"/>
          <w:numId w:val="2"/>
        </w:numPr>
        <w:spacing w:after="60" w:before="60"/>
      </w:pPr>
      <w:r>
        <w:rPr>
          <w:rFonts w:ascii="Arial" w:cs="Arial" w:eastAsia="Arial" w:hAnsi="Arial"/>
          <w:color w:val="2D3748"/>
          <w:sz w:val="22"/>
          <w:szCs w:val="22"/>
        </w:rPr>
        <w:t xml:space="preserve">Response contains access_token (Bearer), refresh_token, and expires_in (3600 seconds). Calculate expires_at = now + 3600s.</w:t>
      </w:r>
    </w:p>
    <w:p>
      <w:pPr>
        <w:pStyle w:val="ListParagraph"/>
        <w:numPr>
          <w:ilvl w:val="0"/>
          <w:numId w:val="2"/>
        </w:numPr>
        <w:spacing w:after="60" w:before="60"/>
      </w:pPr>
      <w:r>
        <w:rPr>
          <w:rFonts w:ascii="Arial" w:cs="Arial" w:eastAsia="Arial" w:hAnsi="Arial"/>
          <w:color w:val="2D3748"/>
          <w:sz w:val="22"/>
          <w:szCs w:val="22"/>
        </w:rPr>
        <w:t xml:space="preserve">Store access_token, refresh_token, and expires_at in bookkeeping_connections (no tenant_id needed for FreeAgent).</w:t>
      </w:r>
    </w:p>
    <w:p>
      <w:pPr>
        <w:pStyle w:val="ListParagraph"/>
        <w:numPr>
          <w:ilvl w:val="0"/>
          <w:numId w:val="2"/>
        </w:numPr>
        <w:spacing w:after="60" w:before="60"/>
      </w:pPr>
      <w:r>
        <w:rPr>
          <w:rFonts w:ascii="Arial" w:cs="Arial" w:eastAsia="Arial" w:hAnsi="Arial"/>
          <w:color w:val="2D3748"/>
          <w:sz w:val="22"/>
          <w:szCs w:val="22"/>
        </w:rPr>
        <w:t xml:space="preserve">Before any API call, check expires_at. If within 60 seconds of expiry, POST to Token URL with grant_type=refresh_token to get a new pair. Rotate both tokens.</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API Calls Required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E8492C" w:val="clear"/>
            <w:tcMar>
              <w:top w:type="dxa" w:w="80"/>
              <w:left w:type="dxa" w:w="0"/>
              <w:bottom w:type="dxa" w:w="80"/>
              <w:right w:type="dxa" w:w="0"/>
            </w:tcMar>
          </w:tcPr>
          <w:p>
            <w:r>
              <w:t xml:space="preserve"/>
            </w:r>
          </w:p>
        </w:tc>
        <w:tc>
          <w:tcPr>
            <w:tcW w:type="dxa" w:w="8826"/>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after="40" w:before="0"/>
            </w:pPr>
            <w:r>
              <w:rPr>
                <w:rFonts w:ascii="Arial" w:cs="Arial" w:eastAsia="Arial" w:hAnsi="Arial"/>
                <w:b/>
                <w:bCs/>
                <w:color w:val="1B2A4A"/>
                <w:sz w:val="20"/>
                <w:szCs w:val="20"/>
              </w:rPr>
              <w:t xml:space="preserve">Base URL</w:t>
            </w:r>
          </w:p>
          <w:p>
            <w:pPr>
              <w:spacing w:after="0" w:before="0"/>
            </w:pPr>
            <w:r>
              <w:rPr>
                <w:rFonts w:ascii="Arial" w:cs="Arial" w:eastAsia="Arial" w:hAnsi="Arial"/>
                <w:color w:val="2D3748"/>
                <w:sz w:val="20"/>
                <w:szCs w:val="20"/>
              </w:rPr>
              <w:t xml:space="preserve">https://api.freeagent.com/v2/  — all requests need: Authorization: Bearer {access_token} and Accept: application/json</w:t>
            </w:r>
          </w:p>
        </w:tc>
      </w:tr>
    </w:tbl>
    <w:p>
      <w:pPr>
        <w:spacing w:after="60" w:before="60"/>
      </w:pPr>
      <w:r>
        <w:t xml:space="preserve"/>
      </w:r>
    </w:p>
    <w:p>
      <w:pPr>
        <w:spacing w:after="60" w:before="60"/>
      </w:pPr>
      <w:r>
        <w:t xml:space="preserve"/>
      </w:r>
    </w:p>
    <w:p>
      <w:pPr>
        <w:pStyle w:val="Heading3"/>
        <w:spacing w:after="80" w:before="200"/>
      </w:pPr>
      <w:r>
        <w:rPr>
          <w:rFonts w:ascii="Arial" w:cs="Arial" w:eastAsia="Arial" w:hAnsi="Arial"/>
          <w:b/>
          <w:bCs/>
          <w:color w:val="4A5568"/>
          <w:sz w:val="24"/>
          <w:szCs w:val="24"/>
        </w:rPr>
        <w:t xml:space="preserve">Step 1 — Find or Create the Contact (Client)</w:t>
      </w:r>
    </w:p>
    <w:p>
      <w:pPr>
        <w:spacing w:after="80" w:before="80"/>
      </w:pPr>
      <w:r>
        <w:rPr>
          <w:rFonts w:ascii="Arial" w:cs="Arial" w:eastAsia="Arial" w:hAnsi="Arial"/>
          <w:color w:val="2D3748"/>
          <w:sz w:val="22"/>
          <w:szCs w:val="22"/>
        </w:rPr>
        <w:t xml:space="preserve">FreeAgent requires either an organisation_name or a first_name + last_name. For production companies, use organisation_name. Search first to avoid duplicate contacts.</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 List contacts and filter by organisation_name</w:t>
      </w:r>
    </w:p>
    <w:p>
      <w:pPr>
        <w:shd w:fill="1E2A3A" w:val="clear"/>
        <w:spacing w:after="0" w:before="0"/>
        <w:ind w:left="200" w:right="200"/>
      </w:pPr>
      <w:r>
        <w:rPr>
          <w:rFonts w:ascii="Courier New" w:cs="Courier New" w:eastAsia="Courier New" w:hAnsi="Courier New"/>
          <w:color w:val="7DD3FC"/>
          <w:sz w:val="18"/>
          <w:szCs w:val="18"/>
        </w:rPr>
        <w:t xml:space="preserve">GET /contacts?view=all</w:t>
      </w:r>
    </w:p>
    <w:p>
      <w:pPr>
        <w:shd w:fill="1E2A3A" w:val="clear"/>
        <w:spacing w:after="0" w:before="0"/>
        <w:ind w:left="200" w:right="200"/>
      </w:pPr>
      <w:r>
        <w:rPr>
          <w:rFonts w:ascii="Courier New" w:cs="Courier New" w:eastAsia="Courier New" w:hAnsi="Courier New"/>
          <w:color w:val="7DD3FC"/>
          <w:sz w:val="18"/>
          <w:szCs w:val="18"/>
        </w:rPr>
        <w:t xml:space="preserve">Authorization: Bearer {access_token}</w:t>
      </w:r>
    </w:p>
    <w:p>
      <w:pPr>
        <w:shd w:fill="1E2A3A" w:val="clear"/>
        <w:spacing w:after="0" w:before="0"/>
        <w:ind w:left="200" w:right="200"/>
      </w:pPr>
      <w:r>
        <w:rPr>
          <w:rFonts w:ascii="Courier New" w:cs="Courier New" w:eastAsia="Courier New" w:hAnsi="Courier New"/>
          <w:color w:val="7DD3FC"/>
          <w:sz w:val="18"/>
          <w:szCs w:val="18"/>
        </w:rPr>
        <w:t xml:space="preserve">Accept: application/json</w:t>
      </w:r>
    </w:p>
    <w:p>
      <w:pPr>
        <w:shd w:fill="1E2A3A" w:val="clear"/>
        <w:spacing w:after="0" w:before="0"/>
        <w:ind w:left="200" w:right="200"/>
      </w:pPr>
      <w:r>
        <w:rPr>
          <w:rFonts w:ascii="Courier New" w:cs="Courier New" w:eastAsia="Courier New" w:hAnsi="Courier New"/>
          <w:color w:val="7DD3FC"/>
          <w:sz w:val="18"/>
          <w:szCs w:val="18"/>
        </w:rPr>
        <w:t xml:space="preserve"/>
      </w:r>
    </w:p>
    <w:p>
      <w:pPr>
        <w:shd w:fill="1E2A3A" w:val="clear"/>
        <w:spacing w:after="0" w:before="0"/>
        <w:ind w:left="200" w:right="200"/>
      </w:pPr>
      <w:r>
        <w:rPr>
          <w:rFonts w:ascii="Courier New" w:cs="Courier New" w:eastAsia="Courier New" w:hAnsi="Courier New"/>
          <w:color w:val="7DD3FC"/>
          <w:sz w:val="18"/>
          <w:szCs w:val="18"/>
        </w:rPr>
        <w:t xml:space="preserve">// Filter client-side: find where organisation_name === clientName</w:t>
      </w:r>
    </w:p>
    <w:p>
      <w:pPr>
        <w:shd w:fill="1E2A3A" w:val="clear"/>
        <w:spacing w:after="0" w:before="0"/>
        <w:ind w:left="200" w:right="200"/>
      </w:pPr>
      <w:r>
        <w:rPr>
          <w:rFonts w:ascii="Courier New" w:cs="Courier New" w:eastAsia="Courier New" w:hAnsi="Courier New"/>
          <w:color w:val="7DD3FC"/>
          <w:sz w:val="18"/>
          <w:szCs w:val="18"/>
        </w:rPr>
        <w:t xml:space="preserve">// If not found, create:</w:t>
      </w:r>
    </w:p>
    <w:p>
      <w:pPr>
        <w:shd w:fill="1E2A3A" w:val="clear"/>
        <w:spacing w:after="0" w:before="0"/>
        <w:ind w:left="200" w:right="200"/>
      </w:pPr>
      <w:r>
        <w:rPr>
          <w:rFonts w:ascii="Courier New" w:cs="Courier New" w:eastAsia="Courier New" w:hAnsi="Courier New"/>
          <w:color w:val="7DD3FC"/>
          <w:sz w:val="18"/>
          <w:szCs w:val="18"/>
        </w:rPr>
        <w:t xml:space="preserve">POST /contacts</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"contact": {</w:t>
      </w:r>
    </w:p>
    <w:p>
      <w:pPr>
        <w:shd w:fill="1E2A3A" w:val="clear"/>
        <w:spacing w:after="0" w:before="0"/>
        <w:ind w:left="200" w:right="200"/>
      </w:pPr>
      <w:r>
        <w:rPr>
          <w:rFonts w:ascii="Courier New" w:cs="Courier New" w:eastAsia="Courier New" w:hAnsi="Courier New"/>
          <w:color w:val="7DD3FC"/>
          <w:sz w:val="18"/>
          <w:szCs w:val="18"/>
        </w:rPr>
        <w:t xml:space="preserve">    "organisation_name": "Production Co. Ltd"</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Response 201 Created — Location header contains contact URL</w:t>
      </w:r>
    </w:p>
    <w:p>
      <w:pPr>
        <w:shd w:fill="1E2A3A" w:val="clear"/>
        <w:spacing w:after="0" w:before="0"/>
        <w:ind w:left="200" w:right="200"/>
      </w:pPr>
      <w:r>
        <w:rPr>
          <w:rFonts w:ascii="Courier New" w:cs="Courier New" w:eastAsia="Courier New" w:hAnsi="Courier New"/>
          <w:color w:val="7DD3FC"/>
          <w:sz w:val="18"/>
          <w:szCs w:val="18"/>
        </w:rPr>
        <w:t xml:space="preserve">// e.g. https://api.freeagent.com/v2/contacts/70</w:t>
      </w:r>
    </w:p>
    <w:p>
      <w:pPr>
        <w:shd w:fill="1E2A3A" w:val="clear"/>
        <w:spacing w:after="0" w:before="0"/>
        <w:ind w:left="200" w:right="200"/>
      </w:pPr>
      <w:r>
        <w:rPr>
          <w:rFonts w:ascii="Courier New" w:cs="Courier New" w:eastAsia="Courier New" w:hAnsi="Courier New"/>
          <w:color w:val="7DD3FC"/>
          <w:sz w:val="18"/>
          <w:szCs w:val="18"/>
        </w:rPr>
        <w:t xml:space="preserve">// Use this URL as the "contact" field on the invoice</w:t>
      </w:r>
    </w:p>
    <w:p>
      <w:pPr>
        <w:spacing w:after="60" w:before="60"/>
      </w:pPr>
      <w:r>
        <w:t xml:space="preserve"/>
      </w:r>
    </w:p>
    <w:p>
      <w:pPr>
        <w:pStyle w:val="Heading3"/>
        <w:spacing w:after="80" w:before="200"/>
      </w:pPr>
      <w:r>
        <w:rPr>
          <w:rFonts w:ascii="Arial" w:cs="Arial" w:eastAsia="Arial" w:hAnsi="Arial"/>
          <w:b/>
          <w:bCs/>
          <w:color w:val="4A5568"/>
          <w:sz w:val="24"/>
          <w:szCs w:val="24"/>
        </w:rPr>
        <w:t xml:space="preserve">Step 2 — Create the Invoice</w:t>
      </w:r>
    </w:p>
    <w:p>
      <w:pPr>
        <w:spacing w:after="80" w:before="80"/>
      </w:pPr>
      <w:r>
        <w:rPr>
          <w:rFonts w:ascii="Arial" w:cs="Arial" w:eastAsia="Arial" w:hAnsi="Arial"/>
          <w:color w:val="2D3748"/>
          <w:sz w:val="22"/>
          <w:szCs w:val="22"/>
        </w:rPr>
        <w:t xml:space="preserve">FreeAgent invoices reference the contact by its full URL. Each work day becomes one invoice_item. The item_type "Days" is ideal for APA Rate Calc usage. The invoice is created in Draft status by default.</w:t>
      </w:r>
    </w:p>
    <w:p>
      <w:pPr>
        <w:spacing w:after="60" w:before="60"/>
      </w:pPr>
      <w:r>
        <w:t xml:space="preserve"/>
      </w:r>
    </w:p>
    <w:p>
      <w:pPr>
        <w:shd w:fill="1E2A3A" w:val="clear"/>
        <w:spacing w:after="0" w:before="0"/>
        <w:ind w:left="200" w:right="200"/>
      </w:pPr>
      <w:r>
        <w:rPr>
          <w:rFonts w:ascii="Courier New" w:cs="Courier New" w:eastAsia="Courier New" w:hAnsi="Courier New"/>
          <w:color w:val="7DD3FC"/>
          <w:sz w:val="18"/>
          <w:szCs w:val="18"/>
        </w:rPr>
        <w:t xml:space="preserve">POST /invoices</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"invoice": {</w:t>
      </w:r>
    </w:p>
    <w:p>
      <w:pPr>
        <w:shd w:fill="1E2A3A" w:val="clear"/>
        <w:spacing w:after="0" w:before="0"/>
        <w:ind w:left="200" w:right="200"/>
      </w:pPr>
      <w:r>
        <w:rPr>
          <w:rFonts w:ascii="Courier New" w:cs="Courier New" w:eastAsia="Courier New" w:hAnsi="Courier New"/>
          <w:color w:val="7DD3FC"/>
          <w:sz w:val="18"/>
          <w:szCs w:val="18"/>
        </w:rPr>
        <w:t xml:space="preserve">    "contact": "https://api.freeagent.com/v2/contacts/70",</w:t>
      </w:r>
    </w:p>
    <w:p>
      <w:pPr>
        <w:shd w:fill="1E2A3A" w:val="clear"/>
        <w:spacing w:after="0" w:before="0"/>
        <w:ind w:left="200" w:right="200"/>
      </w:pPr>
      <w:r>
        <w:rPr>
          <w:rFonts w:ascii="Courier New" w:cs="Courier New" w:eastAsia="Courier New" w:hAnsi="Courier New"/>
          <w:color w:val="7DD3FC"/>
          <w:sz w:val="18"/>
          <w:szCs w:val="18"/>
        </w:rPr>
        <w:t xml:space="preserve">    "reference": "INV-ABC123",</w:t>
      </w:r>
    </w:p>
    <w:p>
      <w:pPr>
        <w:shd w:fill="1E2A3A" w:val="clear"/>
        <w:spacing w:after="0" w:before="0"/>
        <w:ind w:left="200" w:right="200"/>
      </w:pPr>
      <w:r>
        <w:rPr>
          <w:rFonts w:ascii="Courier New" w:cs="Courier New" w:eastAsia="Courier New" w:hAnsi="Courier New"/>
          <w:color w:val="7DD3FC"/>
          <w:sz w:val="18"/>
          <w:szCs w:val="18"/>
        </w:rPr>
        <w:t xml:space="preserve">    "dated_on": "2026-03-21",</w:t>
      </w:r>
    </w:p>
    <w:p>
      <w:pPr>
        <w:shd w:fill="1E2A3A" w:val="clear"/>
        <w:spacing w:after="0" w:before="0"/>
        <w:ind w:left="200" w:right="200"/>
      </w:pPr>
      <w:r>
        <w:rPr>
          <w:rFonts w:ascii="Courier New" w:cs="Courier New" w:eastAsia="Courier New" w:hAnsi="Courier New"/>
          <w:color w:val="7DD3FC"/>
          <w:sz w:val="18"/>
          <w:szCs w:val="18"/>
        </w:rPr>
        <w:t xml:space="preserve">    "due_on": "2026-04-20",</w:t>
      </w:r>
    </w:p>
    <w:p>
      <w:pPr>
        <w:shd w:fill="1E2A3A" w:val="clear"/>
        <w:spacing w:after="0" w:before="0"/>
        <w:ind w:left="200" w:right="200"/>
      </w:pPr>
      <w:r>
        <w:rPr>
          <w:rFonts w:ascii="Courier New" w:cs="Courier New" w:eastAsia="Courier New" w:hAnsi="Courier New"/>
          <w:color w:val="7DD3FC"/>
          <w:sz w:val="18"/>
          <w:szCs w:val="18"/>
        </w:rPr>
        <w:t xml:space="preserve">    "payment_terms_in_days": 30,</w:t>
      </w:r>
    </w:p>
    <w:p>
      <w:pPr>
        <w:shd w:fill="1E2A3A" w:val="clear"/>
        <w:spacing w:after="0" w:before="0"/>
        <w:ind w:left="200" w:right="200"/>
      </w:pPr>
      <w:r>
        <w:rPr>
          <w:rFonts w:ascii="Courier New" w:cs="Courier New" w:eastAsia="Courier New" w:hAnsi="Courier New"/>
          <w:color w:val="7DD3FC"/>
          <w:sz w:val="18"/>
          <w:szCs w:val="18"/>
        </w:rPr>
        <w:t xml:space="preserve">    "currency": "GBP",</w:t>
      </w:r>
    </w:p>
    <w:p>
      <w:pPr>
        <w:shd w:fill="1E2A3A" w:val="clear"/>
        <w:spacing w:after="0" w:before="0"/>
        <w:ind w:left="200" w:right="200"/>
      </w:pPr>
      <w:r>
        <w:rPr>
          <w:rFonts w:ascii="Courier New" w:cs="Courier New" w:eastAsia="Courier New" w:hAnsi="Courier New"/>
          <w:color w:val="7DD3FC"/>
          <w:sz w:val="18"/>
          <w:szCs w:val="18"/>
        </w:rPr>
        <w:t xml:space="preserve">    "comments": "Blockbuster 2025",</w:t>
      </w:r>
    </w:p>
    <w:p>
      <w:pPr>
        <w:shd w:fill="1E2A3A" w:val="clear"/>
        <w:spacing w:after="0" w:before="0"/>
        <w:ind w:left="200" w:right="200"/>
      </w:pPr>
      <w:r>
        <w:rPr>
          <w:rFonts w:ascii="Courier New" w:cs="Courier New" w:eastAsia="Courier New" w:hAnsi="Courier New"/>
          <w:color w:val="7DD3FC"/>
          <w:sz w:val="18"/>
          <w:szCs w:val="18"/>
        </w:rPr>
        <w:t xml:space="preserve">    "invoice_items":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"description": "DoP — Standard Day | 21 Mar | Call: 07:00 Wrap: 18:30",</w:t>
      </w:r>
    </w:p>
    <w:p>
      <w:pPr>
        <w:shd w:fill="1E2A3A" w:val="clear"/>
        <w:spacing w:after="0" w:before="0"/>
        <w:ind w:left="200" w:right="200"/>
      </w:pPr>
      <w:r>
        <w:rPr>
          <w:rFonts w:ascii="Courier New" w:cs="Courier New" w:eastAsia="Courier New" w:hAnsi="Courier New"/>
          <w:color w:val="7DD3FC"/>
          <w:sz w:val="18"/>
          <w:szCs w:val="18"/>
        </w:rPr>
        <w:t xml:space="preserve">        "item_type": "Days",</w:t>
      </w:r>
    </w:p>
    <w:p>
      <w:pPr>
        <w:shd w:fill="1E2A3A" w:val="clear"/>
        <w:spacing w:after="0" w:before="0"/>
        <w:ind w:left="200" w:right="200"/>
      </w:pPr>
      <w:r>
        <w:rPr>
          <w:rFonts w:ascii="Courier New" w:cs="Courier New" w:eastAsia="Courier New" w:hAnsi="Courier New"/>
          <w:color w:val="7DD3FC"/>
          <w:sz w:val="18"/>
          <w:szCs w:val="18"/>
        </w:rPr>
        <w:t xml:space="preserve">        "quantity": "1.0",</w:t>
      </w:r>
    </w:p>
    <w:p>
      <w:pPr>
        <w:shd w:fill="1E2A3A" w:val="clear"/>
        <w:spacing w:after="0" w:before="0"/>
        <w:ind w:left="200" w:right="200"/>
      </w:pPr>
      <w:r>
        <w:rPr>
          <w:rFonts w:ascii="Courier New" w:cs="Courier New" w:eastAsia="Courier New" w:hAnsi="Courier New"/>
          <w:color w:val="7DD3FC"/>
          <w:sz w:val="18"/>
          <w:szCs w:val="18"/>
        </w:rPr>
        <w:t xml:space="preserve">        "price": "850.00",</w:t>
      </w:r>
    </w:p>
    <w:p>
      <w:pPr>
        <w:shd w:fill="1E2A3A" w:val="clear"/>
        <w:spacing w:after="0" w:before="0"/>
        <w:ind w:left="200" w:right="200"/>
      </w:pPr>
      <w:r>
        <w:rPr>
          <w:rFonts w:ascii="Courier New" w:cs="Courier New" w:eastAsia="Courier New" w:hAnsi="Courier New"/>
          <w:color w:val="7DD3FC"/>
          <w:sz w:val="18"/>
          <w:szCs w:val="18"/>
        </w:rPr>
        <w:t xml:space="preserve">        "sales_tax_rate": "20.0"</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"description": "DoP — Overtime (T1.5) | 22 Mar | Call: 07:00 Wrap: 21:00",</w:t>
      </w:r>
    </w:p>
    <w:p>
      <w:pPr>
        <w:shd w:fill="1E2A3A" w:val="clear"/>
        <w:spacing w:after="0" w:before="0"/>
        <w:ind w:left="200" w:right="200"/>
      </w:pPr>
      <w:r>
        <w:rPr>
          <w:rFonts w:ascii="Courier New" w:cs="Courier New" w:eastAsia="Courier New" w:hAnsi="Courier New"/>
          <w:color w:val="7DD3FC"/>
          <w:sz w:val="18"/>
          <w:szCs w:val="18"/>
        </w:rPr>
        <w:t xml:space="preserve">        "item_type": "Days",</w:t>
      </w:r>
    </w:p>
    <w:p>
      <w:pPr>
        <w:shd w:fill="1E2A3A" w:val="clear"/>
        <w:spacing w:after="0" w:before="0"/>
        <w:ind w:left="200" w:right="200"/>
      </w:pPr>
      <w:r>
        <w:rPr>
          <w:rFonts w:ascii="Courier New" w:cs="Courier New" w:eastAsia="Courier New" w:hAnsi="Courier New"/>
          <w:color w:val="7DD3FC"/>
          <w:sz w:val="18"/>
          <w:szCs w:val="18"/>
        </w:rPr>
        <w:t xml:space="preserve">        "quantity": "1.0",</w:t>
      </w:r>
    </w:p>
    <w:p>
      <w:pPr>
        <w:shd w:fill="1E2A3A" w:val="clear"/>
        <w:spacing w:after="0" w:before="0"/>
        <w:ind w:left="200" w:right="200"/>
      </w:pPr>
      <w:r>
        <w:rPr>
          <w:rFonts w:ascii="Courier New" w:cs="Courier New" w:eastAsia="Courier New" w:hAnsi="Courier New"/>
          <w:color w:val="7DD3FC"/>
          <w:sz w:val="18"/>
          <w:szCs w:val="18"/>
        </w:rPr>
        <w:t xml:space="preserve">        "price": "1062.50",</w:t>
      </w:r>
    </w:p>
    <w:p>
      <w:pPr>
        <w:shd w:fill="1E2A3A" w:val="clear"/>
        <w:spacing w:after="0" w:before="0"/>
        <w:ind w:left="200" w:right="200"/>
      </w:pPr>
      <w:r>
        <w:rPr>
          <w:rFonts w:ascii="Courier New" w:cs="Courier New" w:eastAsia="Courier New" w:hAnsi="Courier New"/>
          <w:color w:val="7DD3FC"/>
          <w:sz w:val="18"/>
          <w:szCs w:val="18"/>
        </w:rPr>
        <w:t xml:space="preserve">        "sales_tax_rate": "20.0"</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  }</w:t>
      </w:r>
    </w:p>
    <w:p>
      <w:pPr>
        <w:shd w:fill="1E2A3A" w:val="clear"/>
        <w:spacing w:after="0" w:before="0"/>
        <w:ind w:left="200" w:right="200"/>
      </w:pPr>
      <w:r>
        <w:rPr>
          <w:rFonts w:ascii="Courier New" w:cs="Courier New" w:eastAsia="Courier New" w:hAnsi="Courier New"/>
          <w:color w:val="7DD3FC"/>
          <w:sz w:val="18"/>
          <w:szCs w:val="18"/>
        </w:rPr>
        <w:t xml:space="preserve">}</w:t>
      </w:r>
    </w:p>
    <w:p>
      <w:pPr>
        <w:shd w:fill="1E2A3A" w:val="clear"/>
        <w:spacing w:after="0" w:before="0"/>
        <w:ind w:left="200" w:right="200"/>
      </w:pPr>
      <w:r>
        <w:rPr>
          <w:rFonts w:ascii="Courier New" w:cs="Courier New" w:eastAsia="Courier New" w:hAnsi="Courier New"/>
          <w:color w:val="7DD3FC"/>
          <w:sz w:val="18"/>
          <w:szCs w:val="18"/>
        </w:rPr>
        <w:t xml:space="preserve">// sales_tax_rate: use "20.0" for VAT-registered, "0.0" if not</w:t>
      </w:r>
    </w:p>
    <w:p>
      <w:pPr>
        <w:shd w:fill="1E2A3A" w:val="clear"/>
        <w:spacing w:after="0" w:before="0"/>
        <w:ind w:left="200" w:right="200"/>
      </w:pPr>
      <w:r>
        <w:rPr>
          <w:rFonts w:ascii="Courier New" w:cs="Courier New" w:eastAsia="Courier New" w:hAnsi="Courier New"/>
          <w:color w:val="7DD3FC"/>
          <w:sz w:val="18"/>
          <w:szCs w:val="18"/>
        </w:rPr>
        <w:t xml:space="preserve">// Response 201 Created. Location header = URL of new invoice.</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Implementation Phases (FreeAgent)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D0D5DD" w:sz="1"/>
              <w:left w:val="single" w:color="D0D5DD" w:sz="1"/>
              <w:bottom w:val="single" w:color="D0D5DD" w:sz="1"/>
              <w:right w:val="single" w:color="D0D5DD" w:sz="1"/>
            </w:tcBorders>
            <w:shd w:fill="E8492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0D5DD" w:sz="1"/>
              <w:left w:val="single" w:color="D0D5DD" w:sz="1"/>
              <w:bottom w:val="single" w:color="D0D5DD" w:sz="1"/>
              <w:right w:val="single" w:color="D0D5DD" w:sz="1"/>
            </w:tcBorders>
            <w:shd w:fill="E8492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26"/>
            <w:tcBorders>
              <w:top w:val="single" w:color="D0D5DD" w:sz="1"/>
              <w:left w:val="single" w:color="D0D5DD" w:sz="1"/>
              <w:bottom w:val="single" w:color="D0D5DD" w:sz="1"/>
              <w:right w:val="single" w:color="D0D5DD" w:sz="1"/>
            </w:tcBorders>
            <w:shd w:fill="E8492C"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1</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App Registration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Register at dev.freeagent.com. Set redirect URI. Copy Client ID and Secret.</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2</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OAuth Backend</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Build /auth/freeagent/start and /auth/freeagent/callback routes. Exchange code with Basic Auth. Store tokens.</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3</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Token Storage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Save access_token, refresh_token, expires_at to bookkeeping_connections. No tenant_id needed.</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4</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Export Service</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Write freeagent.ts service: refreshIfExpired(), findOrCreateContact(), createInvoice(). Map APA project days to FreeAgent payload.</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5</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VAT Setting</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Add a VAT-registered toggle in APA Settings. Store per-user. Pass correct sales_tax_rate (20.0 or 0.0) dynamically.</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6</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UI Integration</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Add "Send to FreeAgent" button on InvoicePage. Link user to the created draft invoice URL returned in the Location header.</w:t>
            </w:r>
          </w:p>
        </w:tc>
      </w:tr>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center"/>
            </w:pPr>
            <w:r>
              <w:rPr>
                <w:rFonts w:ascii="Arial" w:cs="Arial" w:eastAsia="Arial" w:hAnsi="Arial"/>
                <w:b/>
                <w:bCs/>
                <w:color w:val="C8A84B"/>
                <w:sz w:val="24"/>
                <w:szCs w:val="24"/>
              </w:rPr>
              <w:t xml:space="preserve">7</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Testing</w:t>
            </w:r>
          </w:p>
        </w:tc>
        <w:tc>
          <w:tcPr>
            <w:tcW w:type="dxa" w:w="6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2"/>
                <w:szCs w:val="22"/>
              </w:rPr>
              <w:t xml:space="preserve">Use sandbox URL (api.sandbox.freeagent.com) with sandbox app credentials during development.</w:t>
            </w:r>
          </w:p>
        </w:tc>
      </w:tr>
    </w:tbl>
    <w:p>
      <w:pPr>
        <w:spacing w:after="60" w:before="60"/>
      </w:pPr>
      <w:r>
        <w:t xml:space="preserve"/>
      </w:r>
    </w:p>
    <w:p>
      <w:r>
        <w:br w:type="page"/>
      </w:r>
    </w:p>
    <w:p>
      <w:pPr>
        <w:pStyle w:val="Heading1"/>
        <w:pBdr>
          <w:bottom w:val="single" w:color="C8A84B" w:sz="8"/>
        </w:pBdr>
        <w:shd w:fill="1B2A4A" w:val="clear"/>
        <w:spacing w:after="200" w:before="360"/>
        <w:ind w:left="180"/>
      </w:pPr>
      <w:r>
        <w:rPr>
          <w:rFonts w:ascii="Arial" w:cs="Arial" w:eastAsia="Arial" w:hAnsi="Arial"/>
          <w:b/>
          <w:bCs/>
          <w:color w:val="FFFFFF"/>
          <w:sz w:val="36"/>
          <w:szCs w:val="36"/>
        </w:rPr>
        <w:t xml:space="preserve">Platform Comparison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Xero</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QuickBooks</w:t>
            </w:r>
          </w:p>
        </w:tc>
        <w:tc>
          <w:tcPr>
            <w:tcW w:type="dxa" w:w="2426"/>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FreeAgent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OAuth type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 Code + PKCE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 Code</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Auth Code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Access token life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30 minutes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1 hour</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1 hour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Sandbox</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Demo Company (free)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Separate sandbox env</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Separate sandbox URL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Multi-tenant?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Yes (tenantId required)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Yes (realmId in URL)</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No (single company)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Contact field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ContactID (UUID)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CustomerRef.value (int)</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Contact URL (string)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Line items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LineItems array (AccountCode)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Line array (ItemRef)</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invoice_items (item_type)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Default status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DRAFT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Draft</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Draft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VAT handling</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TaxType field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TaxCodeRef on item</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sales_tax_rate per item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Rate limit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60/min, 5,000/day</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500/min</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Not published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UK prevalence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Very High</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Very High (freelancers)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Complexity</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Medium (PKCE + tenantId)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Medium (realmId + Items)</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0"/>
                <w:szCs w:val="20"/>
              </w:rPr>
              <w:t xml:space="preserve">Low (simplest flow)</w:t>
            </w:r>
          </w:p>
        </w:tc>
      </w:tr>
    </w:tbl>
    <w:p>
      <w:pPr>
        <w:spacing w:after="60" w:before="60"/>
      </w:pPr>
      <w:r>
        <w:t xml:space="preserve"/>
      </w:r>
    </w:p>
    <w:p>
      <w:pPr>
        <w:pStyle w:val="Heading1"/>
        <w:pBdr>
          <w:bottom w:val="single" w:color="C8A84B" w:sz="8"/>
        </w:pBdr>
        <w:shd w:fill="1B2A4A" w:val="clear"/>
        <w:spacing w:after="200" w:before="360"/>
        <w:ind w:left="180"/>
      </w:pPr>
      <w:r>
        <w:rPr>
          <w:rFonts w:ascii="Arial" w:cs="Arial" w:eastAsia="Arial" w:hAnsi="Arial"/>
          <w:b/>
          <w:bCs/>
          <w:color w:val="FFFFFF"/>
          <w:sz w:val="36"/>
          <w:szCs w:val="36"/>
        </w:rPr>
        <w:t xml:space="preserve">Recommended Backend Architecture</w:t>
      </w:r>
    </w:p>
    <w:p>
      <w:pPr>
        <w:spacing w:after="60" w:before="60"/>
      </w:pPr>
      <w:r>
        <w:t xml:space="preserve"/>
      </w:r>
    </w:p>
    <w:p>
      <w:pPr>
        <w:spacing w:after="80" w:before="80"/>
      </w:pPr>
      <w:r>
        <w:rPr>
          <w:rFonts w:ascii="Arial" w:cs="Arial" w:eastAsia="Arial" w:hAnsi="Arial"/>
          <w:color w:val="2D3748"/>
          <w:sz w:val="22"/>
          <w:szCs w:val="22"/>
        </w:rPr>
        <w:t xml:space="preserve">Since APA Rate Calc is a Vite + React SaaS with Supabase, the OAuth token exchange must happen server-side to protect client secrets. The recommended approach is to use Supabase Edge Functions (Deno) as the backend, or a lightweight Node.js API layer on Vercel (which is already in your deployment setup via vercel.json).</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File Structure</w:t>
      </w:r>
    </w:p>
    <w:p>
      <w:pPr>
        <w:shd w:fill="1E2A3A" w:val="clear"/>
        <w:spacing w:after="0" w:before="0"/>
        <w:ind w:left="200" w:right="200"/>
      </w:pPr>
      <w:r>
        <w:rPr>
          <w:rFonts w:ascii="Courier New" w:cs="Courier New" w:eastAsia="Courier New" w:hAnsi="Courier New"/>
          <w:color w:val="7DD3FC"/>
          <w:sz w:val="18"/>
          <w:szCs w:val="18"/>
        </w:rPr>
        <w:t xml:space="preserve">src/</w:t>
      </w:r>
    </w:p>
    <w:p>
      <w:pPr>
        <w:shd w:fill="1E2A3A" w:val="clear"/>
        <w:spacing w:after="0" w:before="0"/>
        <w:ind w:left="200" w:right="200"/>
      </w:pPr>
      <w:r>
        <w:rPr>
          <w:rFonts w:ascii="Courier New" w:cs="Courier New" w:eastAsia="Courier New" w:hAnsi="Courier New"/>
          <w:color w:val="7DD3FC"/>
          <w:sz w:val="18"/>
          <w:szCs w:val="18"/>
        </w:rPr>
        <w:t xml:space="preserve">  services/</w:t>
      </w:r>
    </w:p>
    <w:p>
      <w:pPr>
        <w:shd w:fill="1E2A3A" w:val="clear"/>
        <w:spacing w:after="0" w:before="0"/>
        <w:ind w:left="200" w:right="200"/>
      </w:pPr>
      <w:r>
        <w:rPr>
          <w:rFonts w:ascii="Courier New" w:cs="Courier New" w:eastAsia="Courier New" w:hAnsi="Courier New"/>
          <w:color w:val="7DD3FC"/>
          <w:sz w:val="18"/>
          <w:szCs w:val="18"/>
        </w:rPr>
        <w:t xml:space="preserve">    bookkeeping/</w:t>
      </w:r>
    </w:p>
    <w:p>
      <w:pPr>
        <w:shd w:fill="1E2A3A" w:val="clear"/>
        <w:spacing w:after="0" w:before="0"/>
        <w:ind w:left="200" w:right="200"/>
      </w:pPr>
      <w:r>
        <w:rPr>
          <w:rFonts w:ascii="Courier New" w:cs="Courier New" w:eastAsia="Courier New" w:hAnsi="Courier New"/>
          <w:color w:val="7DD3FC"/>
          <w:sz w:val="18"/>
          <w:szCs w:val="18"/>
        </w:rPr>
        <w:t xml:space="preserve">      auth.ts          // shared: token refresh, storage helpers</w:t>
      </w:r>
    </w:p>
    <w:p>
      <w:pPr>
        <w:shd w:fill="1E2A3A" w:val="clear"/>
        <w:spacing w:after="0" w:before="0"/>
        <w:ind w:left="200" w:right="200"/>
      </w:pPr>
      <w:r>
        <w:rPr>
          <w:rFonts w:ascii="Courier New" w:cs="Courier New" w:eastAsia="Courier New" w:hAnsi="Courier New"/>
          <w:color w:val="7DD3FC"/>
          <w:sz w:val="18"/>
          <w:szCs w:val="18"/>
        </w:rPr>
        <w:t xml:space="preserve">      xero.ts          // Xero-specific: contact + invoice logic</w:t>
      </w:r>
    </w:p>
    <w:p>
      <w:pPr>
        <w:shd w:fill="1E2A3A" w:val="clear"/>
        <w:spacing w:after="0" w:before="0"/>
        <w:ind w:left="200" w:right="200"/>
      </w:pPr>
      <w:r>
        <w:rPr>
          <w:rFonts w:ascii="Courier New" w:cs="Courier New" w:eastAsia="Courier New" w:hAnsi="Courier New"/>
          <w:color w:val="7DD3FC"/>
          <w:sz w:val="18"/>
          <w:szCs w:val="18"/>
        </w:rPr>
        <w:t xml:space="preserve">      quickbooks.ts    // QBO-specific: customer + invoice logic</w:t>
      </w:r>
    </w:p>
    <w:p>
      <w:pPr>
        <w:shd w:fill="1E2A3A" w:val="clear"/>
        <w:spacing w:after="0" w:before="0"/>
        <w:ind w:left="200" w:right="200"/>
      </w:pPr>
      <w:r>
        <w:rPr>
          <w:rFonts w:ascii="Courier New" w:cs="Courier New" w:eastAsia="Courier New" w:hAnsi="Courier New"/>
          <w:color w:val="7DD3FC"/>
          <w:sz w:val="18"/>
          <w:szCs w:val="18"/>
        </w:rPr>
        <w:t xml:space="preserve">      freeagent.ts     // FreeAgent-specific: contact + invoice logic</w:t>
      </w:r>
    </w:p>
    <w:p>
      <w:pPr>
        <w:shd w:fill="1E2A3A" w:val="clear"/>
        <w:spacing w:after="0" w:before="0"/>
        <w:ind w:left="200" w:right="200"/>
      </w:pPr>
      <w:r>
        <w:rPr>
          <w:rFonts w:ascii="Courier New" w:cs="Courier New" w:eastAsia="Courier New" w:hAnsi="Courier New"/>
          <w:color w:val="7DD3FC"/>
          <w:sz w:val="18"/>
          <w:szCs w:val="18"/>
        </w:rPr>
        <w:t xml:space="preserve">      types.ts         // shared types: InvoicePayload, LineItem, etc.</w:t>
      </w:r>
    </w:p>
    <w:p>
      <w:pPr>
        <w:shd w:fill="1E2A3A" w:val="clear"/>
        <w:spacing w:after="0" w:before="0"/>
        <w:ind w:left="200" w:right="200"/>
      </w:pPr>
      <w:r>
        <w:rPr>
          <w:rFonts w:ascii="Courier New" w:cs="Courier New" w:eastAsia="Courier New" w:hAnsi="Courier New"/>
          <w:color w:val="7DD3FC"/>
          <w:sz w:val="18"/>
          <w:szCs w:val="18"/>
        </w:rPr>
        <w:t xml:space="preserve">  pages/</w:t>
      </w:r>
    </w:p>
    <w:p>
      <w:pPr>
        <w:shd w:fill="1E2A3A" w:val="clear"/>
        <w:spacing w:after="0" w:before="0"/>
        <w:ind w:left="200" w:right="200"/>
      </w:pPr>
      <w:r>
        <w:rPr>
          <w:rFonts w:ascii="Courier New" w:cs="Courier New" w:eastAsia="Courier New" w:hAnsi="Courier New"/>
          <w:color w:val="7DD3FC"/>
          <w:sz w:val="18"/>
          <w:szCs w:val="18"/>
        </w:rPr>
        <w:t xml:space="preserve">    InvoicePage.tsx    // existing page — add export buttons here</w:t>
      </w:r>
    </w:p>
    <w:p>
      <w:pPr>
        <w:shd w:fill="1E2A3A" w:val="clear"/>
        <w:spacing w:after="0" w:before="0"/>
        <w:ind w:left="200" w:right="200"/>
      </w:pPr>
      <w:r>
        <w:rPr>
          <w:rFonts w:ascii="Courier New" w:cs="Courier New" w:eastAsia="Courier New" w:hAnsi="Courier New"/>
          <w:color w:val="7DD3FC"/>
          <w:sz w:val="18"/>
          <w:szCs w:val="18"/>
        </w:rPr>
        <w:t xml:space="preserve">    SettingsPage.tsx   // add "Connected Accounts" section here</w:t>
      </w:r>
    </w:p>
    <w:p>
      <w:pPr>
        <w:shd w:fill="1E2A3A" w:val="clear"/>
        <w:spacing w:after="0" w:before="0"/>
        <w:ind w:left="200" w:right="200"/>
      </w:pPr>
      <w:r>
        <w:rPr>
          <w:rFonts w:ascii="Courier New" w:cs="Courier New" w:eastAsia="Courier New" w:hAnsi="Courier New"/>
          <w:color w:val="7DD3FC"/>
          <w:sz w:val="18"/>
          <w:szCs w:val="18"/>
        </w:rPr>
        <w:t xml:space="preserve"/>
      </w:r>
    </w:p>
    <w:p>
      <w:pPr>
        <w:shd w:fill="1E2A3A" w:val="clear"/>
        <w:spacing w:after="0" w:before="0"/>
        <w:ind w:left="200" w:right="200"/>
      </w:pPr>
      <w:r>
        <w:rPr>
          <w:rFonts w:ascii="Courier New" w:cs="Courier New" w:eastAsia="Courier New" w:hAnsi="Courier New"/>
          <w:color w:val="7DD3FC"/>
          <w:sz w:val="18"/>
          <w:szCs w:val="18"/>
        </w:rPr>
        <w:t xml:space="preserve">api/ (Vercel serverless or Supabase Edge Functions)</w:t>
      </w:r>
    </w:p>
    <w:p>
      <w:pPr>
        <w:shd w:fill="1E2A3A" w:val="clear"/>
        <w:spacing w:after="0" w:before="0"/>
        <w:ind w:left="200" w:right="200"/>
      </w:pPr>
      <w:r>
        <w:rPr>
          <w:rFonts w:ascii="Courier New" w:cs="Courier New" w:eastAsia="Courier New" w:hAnsi="Courier New"/>
          <w:color w:val="7DD3FC"/>
          <w:sz w:val="18"/>
          <w:szCs w:val="18"/>
        </w:rPr>
        <w:t xml:space="preserve">  auth/xero/start.ts</w:t>
      </w:r>
    </w:p>
    <w:p>
      <w:pPr>
        <w:shd w:fill="1E2A3A" w:val="clear"/>
        <w:spacing w:after="0" w:before="0"/>
        <w:ind w:left="200" w:right="200"/>
      </w:pPr>
      <w:r>
        <w:rPr>
          <w:rFonts w:ascii="Courier New" w:cs="Courier New" w:eastAsia="Courier New" w:hAnsi="Courier New"/>
          <w:color w:val="7DD3FC"/>
          <w:sz w:val="18"/>
          <w:szCs w:val="18"/>
        </w:rPr>
        <w:t xml:space="preserve">  auth/xero/callback.ts</w:t>
      </w:r>
    </w:p>
    <w:p>
      <w:pPr>
        <w:shd w:fill="1E2A3A" w:val="clear"/>
        <w:spacing w:after="0" w:before="0"/>
        <w:ind w:left="200" w:right="200"/>
      </w:pPr>
      <w:r>
        <w:rPr>
          <w:rFonts w:ascii="Courier New" w:cs="Courier New" w:eastAsia="Courier New" w:hAnsi="Courier New"/>
          <w:color w:val="7DD3FC"/>
          <w:sz w:val="18"/>
          <w:szCs w:val="18"/>
        </w:rPr>
        <w:t xml:space="preserve">  auth/qbo/start.ts</w:t>
      </w:r>
    </w:p>
    <w:p>
      <w:pPr>
        <w:shd w:fill="1E2A3A" w:val="clear"/>
        <w:spacing w:after="0" w:before="0"/>
        <w:ind w:left="200" w:right="200"/>
      </w:pPr>
      <w:r>
        <w:rPr>
          <w:rFonts w:ascii="Courier New" w:cs="Courier New" w:eastAsia="Courier New" w:hAnsi="Courier New"/>
          <w:color w:val="7DD3FC"/>
          <w:sz w:val="18"/>
          <w:szCs w:val="18"/>
        </w:rPr>
        <w:t xml:space="preserve">  auth/qbo/callback.ts</w:t>
      </w:r>
    </w:p>
    <w:p>
      <w:pPr>
        <w:shd w:fill="1E2A3A" w:val="clear"/>
        <w:spacing w:after="0" w:before="0"/>
        <w:ind w:left="200" w:right="200"/>
      </w:pPr>
      <w:r>
        <w:rPr>
          <w:rFonts w:ascii="Courier New" w:cs="Courier New" w:eastAsia="Courier New" w:hAnsi="Courier New"/>
          <w:color w:val="7DD3FC"/>
          <w:sz w:val="18"/>
          <w:szCs w:val="18"/>
        </w:rPr>
        <w:t xml:space="preserve">  auth/freeagent/start.ts</w:t>
      </w:r>
    </w:p>
    <w:p>
      <w:pPr>
        <w:shd w:fill="1E2A3A" w:val="clear"/>
        <w:spacing w:after="0" w:before="0"/>
        <w:ind w:left="200" w:right="200"/>
      </w:pPr>
      <w:r>
        <w:rPr>
          <w:rFonts w:ascii="Courier New" w:cs="Courier New" w:eastAsia="Courier New" w:hAnsi="Courier New"/>
          <w:color w:val="7DD3FC"/>
          <w:sz w:val="18"/>
          <w:szCs w:val="18"/>
        </w:rPr>
        <w:t xml:space="preserve">  auth/freeagent/callback.ts</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Settings Page: Connected Accounts</w:t>
      </w:r>
    </w:p>
    <w:p>
      <w:pPr>
        <w:spacing w:after="80" w:before="80"/>
      </w:pPr>
      <w:r>
        <w:rPr>
          <w:rFonts w:ascii="Arial" w:cs="Arial" w:eastAsia="Arial" w:hAnsi="Arial"/>
          <w:color w:val="2D3748"/>
          <w:sz w:val="22"/>
          <w:szCs w:val="22"/>
        </w:rPr>
        <w:t xml:space="preserve">Add a new "Connected Accounts" section to the existing SettingsPage. For each platform, show one of three states:</w:t>
      </w:r>
    </w:p>
    <w:p>
      <w:pPr>
        <w:spacing w:after="60" w:before="60"/>
      </w:pPr>
      <w:r>
        <w:t xml:space="preserve"/>
      </w:r>
    </w:p>
    <w:p>
      <w:pPr>
        <w:pStyle w:val="ListParagraph"/>
        <w:numPr>
          <w:ilvl w:val="0"/>
          <w:numId w:val="3"/>
        </w:numPr>
        <w:spacing w:after="60" w:before="60"/>
      </w:pPr>
      <w:r>
        <w:rPr>
          <w:rFonts w:ascii="Arial" w:cs="Arial" w:eastAsia="Arial" w:hAnsi="Arial"/>
          <w:color w:val="2D3748"/>
          <w:sz w:val="22"/>
          <w:szCs w:val="22"/>
        </w:rPr>
        <w:t xml:space="preserve">Not connected — "Connect to Xero" button, opens OAuth flow in a popup or redirect.</w:t>
      </w:r>
    </w:p>
    <w:p>
      <w:pPr>
        <w:pStyle w:val="ListParagraph"/>
        <w:numPr>
          <w:ilvl w:val="0"/>
          <w:numId w:val="3"/>
        </w:numPr>
        <w:spacing w:after="60" w:before="60"/>
      </w:pPr>
      <w:r>
        <w:rPr>
          <w:rFonts w:ascii="Arial" w:cs="Arial" w:eastAsia="Arial" w:hAnsi="Arial"/>
          <w:color w:val="2D3748"/>
          <w:sz w:val="22"/>
          <w:szCs w:val="22"/>
        </w:rPr>
        <w:t xml:space="preserve">Connected — green badge with the connected company/org name and a "Disconnect" option.</w:t>
      </w:r>
    </w:p>
    <w:p>
      <w:pPr>
        <w:pStyle w:val="ListParagraph"/>
        <w:numPr>
          <w:ilvl w:val="0"/>
          <w:numId w:val="3"/>
        </w:numPr>
        <w:spacing w:after="60" w:before="60"/>
      </w:pPr>
      <w:r>
        <w:rPr>
          <w:rFonts w:ascii="Arial" w:cs="Arial" w:eastAsia="Arial" w:hAnsi="Arial"/>
          <w:color w:val="2D3748"/>
          <w:sz w:val="22"/>
          <w:szCs w:val="22"/>
        </w:rPr>
        <w:t xml:space="preserve">Error / expired — amber badge prompting the user to reconnect.</w:t>
      </w:r>
    </w:p>
    <w:p>
      <w:pPr>
        <w:spacing w:after="60" w:before="60"/>
      </w:pPr>
      <w:r>
        <w:t xml:space="preserve"/>
      </w:r>
    </w:p>
    <w:p>
      <w:pPr>
        <w:spacing w:after="80" w:before="80"/>
      </w:pPr>
      <w:r>
        <w:rPr>
          <w:rFonts w:ascii="Arial" w:cs="Arial" w:eastAsia="Arial" w:hAnsi="Arial"/>
          <w:color w:val="2D3748"/>
          <w:sz w:val="22"/>
          <w:szCs w:val="22"/>
        </w:rPr>
        <w:t xml:space="preserve">On InvoicePage, the existing "Print / PDF" button is joined by up to three new export buttons, each only shown if that platform is connected.</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VAT Consideration</w:t>
      </w:r>
    </w:p>
    <w:p>
      <w:pPr>
        <w:spacing w:after="80" w:before="80"/>
      </w:pPr>
      <w:r>
        <w:rPr>
          <w:rFonts w:ascii="Arial" w:cs="Arial" w:eastAsia="Arial" w:hAnsi="Arial"/>
          <w:color w:val="2D3748"/>
          <w:sz w:val="22"/>
          <w:szCs w:val="22"/>
        </w:rPr>
        <w:t xml:space="preserve">Not all APA Rate Calc users will be VAT registered. A simple toggle in Settings ("I am VAT registered") will control whether tax is applied to line items. This setting should default to off, since many freelancers are below the VAT threshold. When VAT is enabled:</w:t>
      </w:r>
    </w:p>
    <w:p>
      <w:pPr>
        <w:spacing w:after="60" w:before="60"/>
      </w:pPr>
      <w:r>
        <w:t xml:space="preserve"/>
      </w:r>
    </w:p>
    <w:p>
      <w:pPr>
        <w:pStyle w:val="ListParagraph"/>
        <w:numPr>
          <w:ilvl w:val="0"/>
          <w:numId w:val="3"/>
        </w:numPr>
        <w:spacing w:after="60" w:before="60"/>
      </w:pPr>
      <w:r>
        <w:rPr>
          <w:rFonts w:ascii="Arial" w:cs="Arial" w:eastAsia="Arial" w:hAnsi="Arial"/>
          <w:color w:val="2D3748"/>
          <w:sz w:val="22"/>
          <w:szCs w:val="22"/>
        </w:rPr>
        <w:t xml:space="preserve">Xero: set TaxType to "OUTPUT2" (20% standard-rated)</w:t>
      </w:r>
    </w:p>
    <w:p>
      <w:pPr>
        <w:pStyle w:val="ListParagraph"/>
        <w:numPr>
          <w:ilvl w:val="0"/>
          <w:numId w:val="3"/>
        </w:numPr>
        <w:spacing w:after="60" w:before="60"/>
      </w:pPr>
      <w:r>
        <w:rPr>
          <w:rFonts w:ascii="Arial" w:cs="Arial" w:eastAsia="Arial" w:hAnsi="Arial"/>
          <w:color w:val="2D3748"/>
          <w:sz w:val="22"/>
          <w:szCs w:val="22"/>
        </w:rPr>
        <w:t xml:space="preserve">QuickBooks: set TaxCodeRef value to "TAX" on each line item</w:t>
      </w:r>
    </w:p>
    <w:p>
      <w:pPr>
        <w:pStyle w:val="ListParagraph"/>
        <w:numPr>
          <w:ilvl w:val="0"/>
          <w:numId w:val="3"/>
        </w:numPr>
        <w:spacing w:after="60" w:before="60"/>
      </w:pPr>
      <w:r>
        <w:rPr>
          <w:rFonts w:ascii="Arial" w:cs="Arial" w:eastAsia="Arial" w:hAnsi="Arial"/>
          <w:color w:val="2D3748"/>
          <w:sz w:val="22"/>
          <w:szCs w:val="22"/>
        </w:rPr>
        <w:t xml:space="preserve">FreeAgent: set sales_tax_rate to "20.0" on each invoice item</w:t>
      </w:r>
    </w:p>
    <w:p>
      <w:pPr>
        <w:spacing w:after="60" w:before="60"/>
      </w:pPr>
      <w:r>
        <w:t xml:space="preserve"/>
      </w:r>
    </w:p>
    <w:p>
      <w:pPr>
        <w:pStyle w:val="Heading2"/>
        <w:pBdr>
          <w:bottom w:val="single" w:color="C8A84B" w:sz="4"/>
        </w:pBdr>
        <w:spacing w:after="120" w:before="280"/>
      </w:pPr>
      <w:r>
        <w:rPr>
          <w:rFonts w:ascii="Arial" w:cs="Arial" w:eastAsia="Arial" w:hAnsi="Arial"/>
          <w:b/>
          <w:bCs/>
          <w:color w:val="1B2A4A"/>
          <w:sz w:val="28"/>
          <w:szCs w:val="28"/>
        </w:rPr>
        <w:t xml:space="preserve">Security Notes</w:t>
      </w:r>
    </w:p>
    <w:p>
      <w:pPr>
        <w:spacing w:after="60" w:before="60"/>
      </w:pPr>
      <w:r>
        <w:t xml:space="preserve"/>
      </w:r>
    </w:p>
    <w:p>
      <w:pPr>
        <w:pStyle w:val="ListParagraph"/>
        <w:numPr>
          <w:ilvl w:val="0"/>
          <w:numId w:val="3"/>
        </w:numPr>
        <w:spacing w:after="60" w:before="60"/>
      </w:pPr>
      <w:r>
        <w:rPr>
          <w:rFonts w:ascii="Arial" w:cs="Arial" w:eastAsia="Arial" w:hAnsi="Arial"/>
          <w:color w:val="2D3748"/>
          <w:sz w:val="22"/>
          <w:szCs w:val="22"/>
        </w:rPr>
        <w:t xml:space="preserve">Never expose Client Secrets in frontend code. All token exchanges must go through server-side routes.</w:t>
      </w:r>
    </w:p>
    <w:p>
      <w:pPr>
        <w:pStyle w:val="ListParagraph"/>
        <w:numPr>
          <w:ilvl w:val="0"/>
          <w:numId w:val="3"/>
        </w:numPr>
        <w:spacing w:after="60" w:before="60"/>
      </w:pPr>
      <w:r>
        <w:rPr>
          <w:rFonts w:ascii="Arial" w:cs="Arial" w:eastAsia="Arial" w:hAnsi="Arial"/>
          <w:color w:val="2D3748"/>
          <w:sz w:val="22"/>
          <w:szCs w:val="22"/>
        </w:rPr>
        <w:t xml:space="preserve">Validate the state parameter in every OAuth callback to prevent CSRF attacks.</w:t>
      </w:r>
    </w:p>
    <w:p>
      <w:pPr>
        <w:pStyle w:val="ListParagraph"/>
        <w:numPr>
          <w:ilvl w:val="0"/>
          <w:numId w:val="3"/>
        </w:numPr>
        <w:spacing w:after="60" w:before="60"/>
      </w:pPr>
      <w:r>
        <w:rPr>
          <w:rFonts w:ascii="Arial" w:cs="Arial" w:eastAsia="Arial" w:hAnsi="Arial"/>
          <w:color w:val="2D3748"/>
          <w:sz w:val="22"/>
          <w:szCs w:val="22"/>
        </w:rPr>
        <w:t xml:space="preserve">Tokens in Supabase are protected by Row Level Security — users can only read their own connections.</w:t>
      </w:r>
    </w:p>
    <w:p>
      <w:pPr>
        <w:pStyle w:val="ListParagraph"/>
        <w:numPr>
          <w:ilvl w:val="0"/>
          <w:numId w:val="3"/>
        </w:numPr>
        <w:spacing w:after="60" w:before="60"/>
      </w:pPr>
      <w:r>
        <w:rPr>
          <w:rFonts w:ascii="Arial" w:cs="Arial" w:eastAsia="Arial" w:hAnsi="Arial"/>
          <w:color w:val="2D3748"/>
          <w:sz w:val="22"/>
          <w:szCs w:val="22"/>
        </w:rPr>
        <w:t xml:space="preserve">Use HTTPS for all redirect URIs. Never use http:// in production.</w:t>
      </w:r>
    </w:p>
    <w:p>
      <w:pPr>
        <w:pStyle w:val="ListParagraph"/>
        <w:numPr>
          <w:ilvl w:val="0"/>
          <w:numId w:val="3"/>
        </w:numPr>
        <w:spacing w:after="60" w:before="60"/>
      </w:pPr>
      <w:r>
        <w:rPr>
          <w:rFonts w:ascii="Arial" w:cs="Arial" w:eastAsia="Arial" w:hAnsi="Arial"/>
          <w:color w:val="2D3748"/>
          <w:sz w:val="22"/>
          <w:szCs w:val="22"/>
        </w:rPr>
        <w:t xml:space="preserve">Implement token rotation: always store the new refresh token returned after a refresh, as platforms invalidate the old one.</w:t>
      </w:r>
    </w:p>
    <w:p>
      <w:pPr>
        <w:spacing w:after="60" w:before="60"/>
      </w:pPr>
      <w:r>
        <w:t xml:space="preserve"/>
      </w:r>
    </w:p>
    <w:p>
      <w:pPr>
        <w:pStyle w:val="Heading1"/>
        <w:pBdr>
          <w:bottom w:val="single" w:color="C8A84B" w:sz="8"/>
        </w:pBdr>
        <w:shd w:fill="1B2A4A" w:val="clear"/>
        <w:spacing w:after="200" w:before="360"/>
        <w:ind w:left="180"/>
      </w:pPr>
      <w:r>
        <w:rPr>
          <w:rFonts w:ascii="Arial" w:cs="Arial" w:eastAsia="Arial" w:hAnsi="Arial"/>
          <w:b/>
          <w:bCs/>
          <w:color w:val="FFFFFF"/>
          <w:sz w:val="36"/>
          <w:szCs w:val="36"/>
        </w:rPr>
        <w:t xml:space="preserve">Recommended Build Order</w:t>
      </w:r>
    </w:p>
    <w:p>
      <w:pPr>
        <w:spacing w:after="60" w:before="60"/>
      </w:pPr>
      <w:r>
        <w:t xml:space="preserve"/>
      </w:r>
    </w:p>
    <w:p>
      <w:pPr>
        <w:spacing w:after="80" w:before="80"/>
      </w:pPr>
      <w:r>
        <w:rPr>
          <w:rFonts w:ascii="Arial" w:cs="Arial" w:eastAsia="Arial" w:hAnsi="Arial"/>
          <w:color w:val="2D3748"/>
          <w:sz w:val="22"/>
          <w:szCs w:val="22"/>
        </w:rPr>
        <w:t xml:space="preserve">Build integrations in this order to maximise learning and minimise rework:</w:t>
      </w:r>
    </w:p>
    <w:p>
      <w:pPr>
        <w:spacing w:after="60" w:before="60"/>
      </w:pPr>
      <w:r>
        <w:t xml:space="preserve"/>
      </w:r>
    </w:p>
    <w:p>
      <w:pPr>
        <w:pStyle w:val="ListParagraph"/>
        <w:numPr>
          <w:ilvl w:val="0"/>
          <w:numId w:val="2"/>
        </w:numPr>
        <w:spacing w:after="60" w:before="60"/>
      </w:pPr>
      <w:r>
        <w:rPr>
          <w:rFonts w:ascii="Arial" w:cs="Arial" w:eastAsia="Arial" w:hAnsi="Arial"/>
          <w:color w:val="2D3748"/>
          <w:sz w:val="22"/>
          <w:szCs w:val="22"/>
        </w:rPr>
        <w:t xml:space="preserve">FreeAgent first — simplest OAuth flow, no PKCE, no multi-tenant. Best for validating your shared architecture.</w:t>
      </w:r>
    </w:p>
    <w:p>
      <w:pPr>
        <w:pStyle w:val="ListParagraph"/>
        <w:numPr>
          <w:ilvl w:val="0"/>
          <w:numId w:val="2"/>
        </w:numPr>
        <w:spacing w:after="60" w:before="60"/>
      </w:pPr>
      <w:r>
        <w:rPr>
          <w:rFonts w:ascii="Arial" w:cs="Arial" w:eastAsia="Arial" w:hAnsi="Arial"/>
          <w:color w:val="2D3748"/>
          <w:sz w:val="22"/>
          <w:szCs w:val="22"/>
        </w:rPr>
        <w:t xml:space="preserve">Xero second — add PKCE and the tenant picker. Highest UK impact for your user base.</w:t>
      </w:r>
    </w:p>
    <w:p>
      <w:pPr>
        <w:pStyle w:val="ListParagraph"/>
        <w:numPr>
          <w:ilvl w:val="0"/>
          <w:numId w:val="2"/>
        </w:numPr>
        <w:spacing w:after="60" w:before="60"/>
      </w:pPr>
      <w:r>
        <w:rPr>
          <w:rFonts w:ascii="Arial" w:cs="Arial" w:eastAsia="Arial" w:hAnsi="Arial"/>
          <w:color w:val="2D3748"/>
          <w:sz w:val="22"/>
          <w:szCs w:val="22"/>
        </w:rPr>
        <w:t xml:space="preserve">QuickBooks third — similar to Xero but with the Item reference quirk. Sandbox is very developer-friendly.</w:t>
      </w:r>
    </w:p>
    <w:p>
      <w:pPr>
        <w:spacing w:after="60" w:before="60"/>
      </w:pPr>
      <w:r>
        <w:t xml:space="preserve"/>
      </w:r>
    </w:p>
    <w:p>
      <w:pPr>
        <w:spacing w:after="80" w:before="80"/>
      </w:pPr>
      <w:r>
        <w:rPr>
          <w:rFonts w:ascii="Arial" w:cs="Arial" w:eastAsia="Arial" w:hAnsi="Arial"/>
          <w:color w:val="2D3748"/>
          <w:sz w:val="22"/>
          <w:szCs w:val="22"/>
        </w:rPr>
        <w:t xml:space="preserve">For each platform, complete all phases (registration → OAuth → token storage → export service → UI) before moving to the next. This keeps each integration shippable independently.</w:t>
      </w:r>
    </w:p>
    <w:p>
      <w:pPr>
        <w:spacing w:after="60" w:before="60"/>
      </w:pPr>
      <w:r>
        <w:t xml:space="preserve"/>
      </w:r>
    </w:p>
    <w:p>
      <w:pPr>
        <w:spacing w:after="60" w:before="60"/>
      </w:pPr>
      <w:r>
        <w:t xml:space="preserve"/>
      </w:r>
    </w:p>
    <w:p>
      <w:pPr>
        <w:pBdr>
          <w:top w:val="single" w:color="C8A84B" w:sz="4"/>
        </w:pBdr>
        <w:spacing w:after="0" w:before="400"/>
        <w:jc w:val="center"/>
      </w:pPr>
      <w:r>
        <w:rPr>
          <w:rFonts w:ascii="Arial" w:cs="Arial" w:eastAsia="Arial" w:hAnsi="Arial"/>
          <w:i/>
          <w:iCs/>
          <w:color w:val="9E9E9E"/>
          <w:sz w:val="20"/>
          <w:szCs w:val="20"/>
        </w:rPr>
        <w:t xml:space="preserve">APA Rate Calc — Built for Film Crew, by Film Crew</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pBdr>
      <w:spacing w:before="120"/>
      <w:jc w:val="center"/>
    </w:pPr>
    <w:r>
      <w:rPr>
        <w:rFonts w:ascii="Arial" w:cs="Arial" w:eastAsia="Arial" w:hAnsi="Arial"/>
        <w:color w:val="9E9E9E"/>
        <w:sz w:val="18"/>
        <w:szCs w:val="18"/>
      </w:rPr>
      <w:t xml:space="preserve">Confidential — APA Rate Calc  |  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pBdr>
      <w:spacing w:after="200"/>
      <w:jc w:val="right"/>
    </w:pPr>
    <w:r>
      <w:rPr>
        <w:rFonts w:ascii="Arial" w:cs="Arial" w:eastAsia="Arial" w:hAnsi="Arial"/>
        <w:color w:val="9E9E9E"/>
        <w:sz w:val="18"/>
        <w:szCs w:val="18"/>
      </w:rPr>
      <w:t xml:space="preserve">APA Rate Calc — Bookkeeping API Integration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2026-03-21T01:39:51.855Z</dcterms:created>
  <dcterms:modified xsi:type="dcterms:W3CDTF">2026-03-21T01:39:51.857Z</dcterms:modified>
</cp:coreProperties>
</file>

<file path=docProps/custom.xml><?xml version="1.0" encoding="utf-8"?>
<Properties xmlns="http://schemas.openxmlformats.org/officeDocument/2006/custom-properties" xmlns:vt="http://schemas.openxmlformats.org/officeDocument/2006/docPropsVTypes"/>
</file>