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6C" w:rsidRDefault="00C1196C" w:rsidP="00C1196C">
      <w:pPr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2C74C4" wp14:editId="6788844D">
                <wp:simplePos x="0" y="0"/>
                <wp:positionH relativeFrom="column">
                  <wp:posOffset>5377815</wp:posOffset>
                </wp:positionH>
                <wp:positionV relativeFrom="paragraph">
                  <wp:posOffset>220345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8BAA3" id="Gruppo 29" o:spid="_x0000_s1026" style="position:absolute;margin-left:423.45pt;margin-top:17.35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6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B487CF9" wp14:editId="26EF5817">
            <wp:simplePos x="0" y="0"/>
            <wp:positionH relativeFrom="column">
              <wp:posOffset>-129540</wp:posOffset>
            </wp:positionH>
            <wp:positionV relativeFrom="paragraph">
              <wp:posOffset>268605</wp:posOffset>
            </wp:positionV>
            <wp:extent cx="838200" cy="838200"/>
            <wp:effectExtent l="0" t="0" r="0" b="0"/>
            <wp:wrapNone/>
            <wp:docPr id="8" name="Immagine 8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196C" w:rsidRDefault="00C1196C" w:rsidP="00C1196C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:rsidR="00C1196C" w:rsidRDefault="00C1196C" w:rsidP="00C1196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Progetto di Ingegneria del software 2018/2019</w:t>
      </w:r>
    </w:p>
    <w:p w:rsidR="00C1196C" w:rsidRDefault="00C1196C" w:rsidP="00C1196C">
      <w:pPr>
        <w:rPr>
          <w:b/>
          <w:sz w:val="36"/>
        </w:rPr>
      </w:pPr>
    </w:p>
    <w:p w:rsidR="00C1196C" w:rsidRPr="006E5586" w:rsidRDefault="00C1196C" w:rsidP="00C1196C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13391B" wp14:editId="478296FA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870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color w:val="auto"/>
          <w:sz w:val="48"/>
          <w:szCs w:val="22"/>
        </w:rPr>
        <w:t>System Design Document</w:t>
      </w:r>
    </w:p>
    <w:sdt>
      <w:sdtPr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id w:val="-1344781763"/>
        <w:docPartObj>
          <w:docPartGallery w:val="Table of Content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:rsidR="00C1196C" w:rsidRDefault="00C1196C" w:rsidP="00C1196C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77E6CA4F" wp14:editId="6BEC4291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12" name="Immagine 12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C1196C" w:rsidRDefault="00C1196C" w:rsidP="00C1196C">
          <w:pPr>
            <w:rPr>
              <w:lang w:eastAsia="it-IT"/>
            </w:rPr>
          </w:pPr>
        </w:p>
        <w:p w:rsidR="007A2EBA" w:rsidRDefault="00C1196C">
          <w:pPr>
            <w:pStyle w:val="Sommario1"/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533875537" w:history="1">
            <w:r w:rsidR="007A2EBA" w:rsidRPr="009F4A04">
              <w:rPr>
                <w:rStyle w:val="Collegamentoipertestuale"/>
                <w:noProof/>
              </w:rPr>
              <w:t>1.Introduzione</w:t>
            </w:r>
            <w:r w:rsidR="007A2EBA">
              <w:rPr>
                <w:noProof/>
                <w:webHidden/>
              </w:rPr>
              <w:tab/>
            </w:r>
            <w:r w:rsidR="007A2EBA">
              <w:rPr>
                <w:noProof/>
                <w:webHidden/>
              </w:rPr>
              <w:fldChar w:fldCharType="begin"/>
            </w:r>
            <w:r w:rsidR="007A2EBA">
              <w:rPr>
                <w:noProof/>
                <w:webHidden/>
              </w:rPr>
              <w:instrText xml:space="preserve"> PAGEREF _Toc533875537 \h </w:instrText>
            </w:r>
            <w:r w:rsidR="007A2EBA">
              <w:rPr>
                <w:noProof/>
                <w:webHidden/>
              </w:rPr>
            </w:r>
            <w:r w:rsidR="007A2EBA">
              <w:rPr>
                <w:noProof/>
                <w:webHidden/>
              </w:rPr>
              <w:fldChar w:fldCharType="separate"/>
            </w:r>
            <w:r w:rsidR="007A2EBA">
              <w:rPr>
                <w:noProof/>
                <w:webHidden/>
              </w:rPr>
              <w:t>2</w:t>
            </w:r>
            <w:r w:rsidR="007A2EBA">
              <w:rPr>
                <w:noProof/>
                <w:webHidden/>
              </w:rPr>
              <w:fldChar w:fldCharType="end"/>
            </w:r>
          </w:hyperlink>
        </w:p>
        <w:p w:rsidR="007A2EBA" w:rsidRDefault="007A2EB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875538" w:history="1">
            <w:r w:rsidRPr="009F4A04">
              <w:rPr>
                <w:rStyle w:val="Collegamentoipertestuale"/>
                <w:noProof/>
              </w:rPr>
              <w:t>1.1 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BA" w:rsidRDefault="007A2EB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875539" w:history="1">
            <w:r w:rsidRPr="009F4A04">
              <w:rPr>
                <w:rStyle w:val="Collegamentoipertestuale"/>
                <w:noProof/>
              </w:rPr>
              <w:t>1.2 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BA" w:rsidRDefault="007A2EBA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33875540" w:history="1">
            <w:r w:rsidRPr="009F4A04">
              <w:rPr>
                <w:rStyle w:val="Collegamentoipertestuale"/>
                <w:rFonts w:eastAsiaTheme="minorHAnsi"/>
                <w:noProof/>
              </w:rPr>
              <w:t>1.2.1DG_1 – Performance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BA" w:rsidRDefault="007A2EBA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33875541" w:history="1">
            <w:r w:rsidRPr="009F4A04">
              <w:rPr>
                <w:rStyle w:val="Collegamentoipertestuale"/>
                <w:rFonts w:eastAsiaTheme="minorHAnsi"/>
                <w:noProof/>
              </w:rPr>
              <w:t>1.2.2 DG_2 – Dependability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BA" w:rsidRDefault="007A2EBA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33875542" w:history="1">
            <w:r w:rsidRPr="009F4A04">
              <w:rPr>
                <w:rStyle w:val="Collegamentoipertestuale"/>
                <w:rFonts w:eastAsiaTheme="minorHAnsi"/>
                <w:noProof/>
              </w:rPr>
              <w:t>1.2.3 DG_3 Maintenance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BA" w:rsidRDefault="007A2EBA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33875543" w:history="1">
            <w:r w:rsidRPr="009F4A04">
              <w:rPr>
                <w:rStyle w:val="Collegamentoipertestuale"/>
                <w:rFonts w:eastAsiaTheme="minorHAnsi"/>
                <w:noProof/>
              </w:rPr>
              <w:t>1.2.4 DG_4 – End-user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BA" w:rsidRDefault="007A2EB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875544" w:history="1">
            <w:r w:rsidRPr="009F4A04">
              <w:rPr>
                <w:rStyle w:val="Collegamentoipertestuale"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96C" w:rsidRDefault="00C1196C" w:rsidP="00C1196C">
          <w:r>
            <w:rPr>
              <w:i/>
              <w:iCs/>
              <w:color w:val="4472C4" w:themeColor="accent1"/>
              <w:sz w:val="32"/>
              <w:szCs w:val="32"/>
            </w:rPr>
            <w:fldChar w:fldCharType="end"/>
          </w:r>
        </w:p>
      </w:sdtContent>
    </w:sdt>
    <w:p w:rsidR="00C1196C" w:rsidRPr="00A91D8E" w:rsidRDefault="00C1196C" w:rsidP="00C1196C">
      <w:pPr>
        <w:rPr>
          <w:sz w:val="24"/>
          <w:szCs w:val="24"/>
        </w:rPr>
      </w:pPr>
    </w:p>
    <w:p w:rsidR="00C1196C" w:rsidRDefault="00C1196C" w:rsidP="00C1196C">
      <w:pPr>
        <w:pStyle w:val="Titolo1"/>
        <w:rPr>
          <w:rStyle w:val="Riferimentodelicato"/>
        </w:rPr>
      </w:pPr>
    </w:p>
    <w:p w:rsidR="00C1196C" w:rsidRDefault="00C1196C" w:rsidP="00C1196C">
      <w:pPr>
        <w:pStyle w:val="Titolo1"/>
        <w:rPr>
          <w:rStyle w:val="Riferimentodelicato"/>
        </w:rPr>
      </w:pPr>
    </w:p>
    <w:p w:rsidR="00C1196C" w:rsidRDefault="00C1196C" w:rsidP="00C1196C">
      <w:pPr>
        <w:pStyle w:val="Titolo1"/>
        <w:rPr>
          <w:rStyle w:val="Riferimentodelicato"/>
        </w:rPr>
      </w:pPr>
    </w:p>
    <w:p w:rsidR="00C1196C" w:rsidRDefault="00C1196C" w:rsidP="00C1196C"/>
    <w:p w:rsidR="00C1196C" w:rsidRPr="006E5586" w:rsidRDefault="00C1196C" w:rsidP="00C1196C"/>
    <w:p w:rsidR="0044237E" w:rsidRDefault="0044237E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2E1F" w:rsidTr="004C2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C2E1F" w:rsidRDefault="004C2E1F" w:rsidP="004C2E1F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4C2E1F" w:rsidRDefault="004C2E1F" w:rsidP="004C2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4C2E1F" w:rsidTr="004C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</w:tcPr>
          <w:p w:rsidR="004C2E1F" w:rsidRDefault="004C2E1F">
            <w:r>
              <w:t>Cosimo Bacco</w:t>
            </w:r>
          </w:p>
        </w:tc>
        <w:tc>
          <w:tcPr>
            <w:tcW w:w="4814" w:type="dxa"/>
            <w:shd w:val="clear" w:color="auto" w:fill="auto"/>
          </w:tcPr>
          <w:p w:rsidR="004C2E1F" w:rsidRPr="004C2E1F" w:rsidRDefault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</w:p>
        </w:tc>
      </w:tr>
      <w:tr w:rsidR="004C2E1F" w:rsidTr="004C2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C2E1F" w:rsidRDefault="004C2E1F">
            <w:r>
              <w:t>Michele Castellaneta</w:t>
            </w:r>
          </w:p>
        </w:tc>
        <w:tc>
          <w:tcPr>
            <w:tcW w:w="4814" w:type="dxa"/>
          </w:tcPr>
          <w:p w:rsidR="004C2E1F" w:rsidRPr="004C2E1F" w:rsidRDefault="004C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</w:p>
        </w:tc>
      </w:tr>
      <w:tr w:rsidR="004C2E1F" w:rsidTr="004C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</w:tcPr>
          <w:p w:rsidR="004C2E1F" w:rsidRDefault="004C2E1F">
            <w:r>
              <w:t>Domenico Trotta</w:t>
            </w:r>
          </w:p>
        </w:tc>
        <w:tc>
          <w:tcPr>
            <w:tcW w:w="4814" w:type="dxa"/>
            <w:shd w:val="clear" w:color="auto" w:fill="auto"/>
          </w:tcPr>
          <w:p w:rsidR="004C2E1F" w:rsidRPr="004C2E1F" w:rsidRDefault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C1196C" w:rsidRDefault="00C1196C"/>
    <w:p w:rsidR="004C2E1F" w:rsidRDefault="004C2E1F"/>
    <w:p w:rsidR="004C2E1F" w:rsidRPr="004C2E1F" w:rsidRDefault="004C2E1F" w:rsidP="004C2E1F">
      <w:pPr>
        <w:pStyle w:val="Titolo1"/>
        <w:rPr>
          <w:rFonts w:eastAsiaTheme="minorHAnsi"/>
          <w:sz w:val="36"/>
        </w:rPr>
      </w:pPr>
      <w:bookmarkStart w:id="0" w:name="_Toc533875537"/>
      <w:r w:rsidRPr="004C2E1F">
        <w:rPr>
          <w:rFonts w:eastAsiaTheme="minorHAnsi"/>
          <w:sz w:val="36"/>
        </w:rPr>
        <w:t>1.Introduzione</w:t>
      </w:r>
      <w:bookmarkEnd w:id="0"/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Questo documento descrive gli obiettivi di design del progetto. Illustra la</w:t>
      </w:r>
      <w:r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scomposizione del sistema in sottosistemi e definisce le strategie adottate per</w:t>
      </w:r>
      <w:r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il loro sviluppo.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8"/>
        </w:rPr>
      </w:pPr>
      <w:bookmarkStart w:id="1" w:name="_Toc533875538"/>
      <w:r w:rsidRPr="004C2E1F">
        <w:rPr>
          <w:rFonts w:eastAsiaTheme="minorHAnsi"/>
          <w:sz w:val="28"/>
        </w:rPr>
        <w:t>1.1 Scopo del sistema</w:t>
      </w:r>
      <w:bookmarkEnd w:id="1"/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L'obiettivo del progetto è quello di realizzare un sistema che permetta ai clienti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di ordinare 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giochi per diverse piattaforme(PS4,PS3,Xbox One, …) </w:t>
      </w:r>
      <w:r w:rsidRPr="004C2E1F">
        <w:rPr>
          <w:rFonts w:asciiTheme="majorHAnsi" w:eastAsiaTheme="minorHAnsi" w:hAnsiTheme="majorHAnsi" w:cs="Cambria"/>
          <w:sz w:val="24"/>
          <w:szCs w:val="28"/>
        </w:rPr>
        <w:t>attraverso la creazione di un portale web. Lo sviluppo di un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sito web di questo tipo permetterebbe di ottimizzare i tempi di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servizio,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velocizzare le ordinazioni effettuandole con un semplice click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attraverso un'interfaccia grafica dei vari menù e tenere informati i clienti sullo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stato dell'ordine ogni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qualvolta viene effettuato.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Tale sito web dovrebbe consentire una comunicazione più immediata ed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efficace tra gli altri attori del sistema (</w:t>
      </w:r>
      <w:r w:rsidR="007A2EBA">
        <w:rPr>
          <w:rFonts w:asciiTheme="majorHAnsi" w:eastAsiaTheme="minorHAnsi" w:hAnsiTheme="majorHAnsi" w:cs="Cambria"/>
          <w:sz w:val="24"/>
          <w:szCs w:val="28"/>
        </w:rPr>
        <w:t>visitatore</w:t>
      </w:r>
      <w:r w:rsidRPr="004C2E1F">
        <w:rPr>
          <w:rFonts w:asciiTheme="majorHAnsi" w:eastAsiaTheme="minorHAnsi" w:hAnsiTheme="majorHAnsi" w:cs="Cambria"/>
          <w:sz w:val="24"/>
          <w:szCs w:val="28"/>
        </w:rPr>
        <w:t>, gestore degli ordini, gestore de</w:t>
      </w:r>
      <w:r w:rsidR="007A2EBA">
        <w:rPr>
          <w:rFonts w:asciiTheme="majorHAnsi" w:eastAsiaTheme="minorHAnsi" w:hAnsiTheme="majorHAnsi" w:cs="Cambria"/>
          <w:sz w:val="24"/>
          <w:szCs w:val="28"/>
        </w:rPr>
        <w:t>l catalogo</w:t>
      </w:r>
      <w:r w:rsidRPr="004C2E1F">
        <w:rPr>
          <w:rFonts w:asciiTheme="majorHAnsi" w:eastAsiaTheme="minorHAnsi" w:hAnsiTheme="majorHAnsi" w:cs="Cambria"/>
          <w:sz w:val="24"/>
          <w:szCs w:val="28"/>
        </w:rPr>
        <w:t>,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cliente</w:t>
      </w:r>
      <w:r w:rsidRPr="004C2E1F">
        <w:rPr>
          <w:rFonts w:asciiTheme="majorHAnsi" w:eastAsiaTheme="minorHAnsi" w:hAnsiTheme="majorHAnsi" w:cs="Cambria"/>
          <w:sz w:val="24"/>
          <w:szCs w:val="28"/>
        </w:rPr>
        <w:t>).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In definitiva 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8"/>
        </w:rPr>
        <w:t>nasce per ottimizzare il lavoro del personale 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velocizzare le preferenze dei clienti attraverso un portale web efficace ed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interattivo.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Il sistema deve permettere: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degli account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degli ordini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del carrello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 xml:space="preserve">la gestione del </w:t>
      </w:r>
      <w:r w:rsidR="007A2EBA" w:rsidRPr="007A2EBA">
        <w:rPr>
          <w:rFonts w:asciiTheme="majorHAnsi" w:eastAsiaTheme="minorHAnsi" w:hAnsiTheme="majorHAnsi" w:cs="Cambria"/>
          <w:sz w:val="24"/>
          <w:szCs w:val="28"/>
        </w:rPr>
        <w:t>catalogo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8"/>
          <w:szCs w:val="28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8"/>
        </w:rPr>
      </w:pPr>
      <w:bookmarkStart w:id="2" w:name="_Toc533875539"/>
      <w:r w:rsidRPr="004C2E1F">
        <w:rPr>
          <w:rFonts w:eastAsiaTheme="minorHAnsi"/>
          <w:sz w:val="28"/>
        </w:rPr>
        <w:lastRenderedPageBreak/>
        <w:t>1.2 Design goals</w:t>
      </w:r>
      <w:bookmarkEnd w:id="2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Il sistema si avvale di una struttura grafica chiara e completa, con bottoni,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finestre di dialogo, icone, form per l'immissione dei dati e finestre scorrevoli.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Le informazioni presentate sullo schermo saranno in grado di indirizzare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l’utente verso le funzionalità a cui desidera accedere, cercando di volta in volta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di isolare soltanto le informazioni necessarie per l’esecuzione della funzione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richiesta. L’utente non dovrà necessariamente effettuare operazioni che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richiedono una discreta conoscenza dell’applicazione, quindi l’utilizzo del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sistema sarà guidato dall’interfaccia semplice e intuitiva. Il sistema </w:t>
      </w:r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r w:rsidR="007A2EBA" w:rsidRPr="004C2E1F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ha come struttura centrale un database, il quale sarà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periodicamente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aggiornato per garantire il corretto funzionamento del sistema stesso.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Il sistema proposto cerca di rispettare tutti i criteri di design sotto elencati.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pStyle w:val="Titolo3"/>
        <w:rPr>
          <w:rFonts w:eastAsiaTheme="minorHAnsi"/>
          <w:sz w:val="28"/>
        </w:rPr>
      </w:pPr>
      <w:bookmarkStart w:id="3" w:name="_Toc533875540"/>
      <w:r>
        <w:rPr>
          <w:rFonts w:eastAsiaTheme="minorHAnsi"/>
        </w:rPr>
        <w:t>1.2.1DG_1 – Performance criteria</w:t>
      </w:r>
      <w:bookmarkEnd w:id="3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Il sistema sarà usabile e leggero, cosicché, nel caso di utilizzo in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contemporanea da parte di più utenti, il sistema non sia rallentato. In definitiva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il sistema dovrà garantire che le varie operazioni siano svolte in un intervallo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di tempo accettabile.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Quindi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si propone di rispettare i seguenti requisiti di qualità</w:t>
      </w:r>
      <w:r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(rispetto alle prestazioni):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DG_1.1 Tempo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di risposta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le risposte verranno date in un tempo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accettabile a seguito dell’elaborazione dell’input.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DG_1.2 Throughput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dovrà completare il maggior numero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operazioni nel minor tempo possibile, per garantire una maggiore interattività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con i vari utenti connessi.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DG_1.3 Memoria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necessita di una quantità di memoria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dipendente da tutti i dati che saranno memorizzati all’interno della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Web‐Application realizzata.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4C2E1F">
      <w:pPr>
        <w:pStyle w:val="Titolo3"/>
        <w:rPr>
          <w:rFonts w:eastAsiaTheme="minorHAnsi"/>
        </w:rPr>
      </w:pPr>
      <w:bookmarkStart w:id="4" w:name="_Toc533875541"/>
      <w:r w:rsidRPr="004C2E1F">
        <w:rPr>
          <w:rFonts w:eastAsiaTheme="minorHAnsi"/>
        </w:rPr>
        <w:t>1.2.2 DG_2 – Dependability criteria</w:t>
      </w:r>
      <w:bookmarkEnd w:id="4"/>
    </w:p>
    <w:p w:rsidR="004C2E1F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>
        <w:rPr>
          <w:rFonts w:asciiTheme="majorHAnsi" w:eastAsiaTheme="minorHAnsi" w:hAnsiTheme="majorHAnsi" w:cs="Cambria"/>
          <w:sz w:val="24"/>
          <w:szCs w:val="24"/>
        </w:rPr>
        <w:t>GamesHub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garantirà il corretto svolgimento delle proprie funzioni,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gestendo i vari errori logici (quelli derivanti da una negligenza da parte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dell’utente), che potranno verificarsi durante l’utilizzo, ed eventuali attacchi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 xml:space="preserve">alla sicurezza. </w:t>
      </w:r>
      <w:r>
        <w:rPr>
          <w:rFonts w:asciiTheme="majorHAnsi" w:eastAsiaTheme="minorHAnsi" w:hAnsiTheme="majorHAnsi" w:cs="Cambria"/>
          <w:sz w:val="24"/>
          <w:szCs w:val="24"/>
        </w:rPr>
        <w:t>GamesHub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si propone, quindi, di rispettare i seguenti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requisiti di qualità, relativi all’affidabilità: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DG_2.1 Robustezza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: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offrire un buon grado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robustezza agli input invalidi forniti dagli utenti. Non verranno alterati 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dati contenuti nel database: nel caso in cui l’utente sottometta dati errati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al sistema, questo lancerà un messaggio d’errore per avvisare lo stesso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utente che i dati inseriti sono invalidi;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DG_2.2 Affidabilità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: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garantire il corretto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svolgimento delle proprie funzionalità, producendo unicamente l’output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atteso;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DG_2.3 Disponibilità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software sarà sempre disponibile e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funzionante, tranne in eventuali periodi di manutenzione;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DG_2.4 Sicurezza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Ogni utente potrà accedere con una login e password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personale; l’accesso al sistema sarà controllato da un apposito sistema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autenticazione, che permetterà ad ogni categoria di utente di eseguire il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proprio lavoro senza intaccare o modificare quello altrui.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7A2EBA">
      <w:pPr>
        <w:pStyle w:val="Titolo3"/>
        <w:rPr>
          <w:rFonts w:eastAsiaTheme="minorHAnsi"/>
        </w:rPr>
      </w:pPr>
      <w:bookmarkStart w:id="5" w:name="_Toc533875542"/>
      <w:r w:rsidRPr="004C2E1F">
        <w:rPr>
          <w:rFonts w:eastAsiaTheme="minorHAnsi"/>
        </w:rPr>
        <w:t>1.2.3 DG_3 Maintenance</w:t>
      </w:r>
      <w:r>
        <w:rPr>
          <w:rFonts w:eastAsiaTheme="minorHAnsi"/>
        </w:rPr>
        <w:t xml:space="preserve"> </w:t>
      </w:r>
      <w:r w:rsidRPr="004C2E1F">
        <w:rPr>
          <w:rFonts w:eastAsiaTheme="minorHAnsi"/>
        </w:rPr>
        <w:t>criteria</w:t>
      </w:r>
      <w:bookmarkEnd w:id="5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Il sistema garantirà un’alta manutenibilità.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quindi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rispettare i seguenti requisiti di qualità: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DG_3.1 Estendibilità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sarà realizzato in modo da poter garantire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l’inserimento di nuove funzionalità in maniera semplice, senza doverne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modificare altre.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lastRenderedPageBreak/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DG_3.2 Modificabilità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dovrà essere realizzato in modo da poter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garantire la modifica di funzionalità già presenti all’interno del sistema, senza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doverne apportare altre, quindi il grado di entropia del sistema deve essere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mantenuto il più basso possibile.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DG_3.3 Tracciabilità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dei requisiti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tramite una buona documentazione sarà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possibile risalire ai corrispettivi requisiti funzionali, cui faranno riferimento le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varie classi e i metodi.</w:t>
      </w:r>
    </w:p>
    <w:p w:rsidR="007A2EBA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7A2EBA" w:rsidRPr="007A2EBA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7A2EBA">
      <w:pPr>
        <w:pStyle w:val="Titolo3"/>
        <w:rPr>
          <w:rFonts w:eastAsiaTheme="minorHAnsi"/>
        </w:rPr>
      </w:pPr>
      <w:bookmarkStart w:id="6" w:name="_Toc533875543"/>
      <w:r w:rsidRPr="004C2E1F">
        <w:rPr>
          <w:rFonts w:eastAsiaTheme="minorHAnsi"/>
        </w:rPr>
        <w:t>1.2.4 DG_4 – End</w:t>
      </w:r>
      <w:r w:rsidRPr="004C2E1F">
        <w:rPr>
          <w:rFonts w:eastAsiaTheme="minorHAnsi"/>
        </w:rPr>
        <w:t>-</w:t>
      </w:r>
      <w:r w:rsidRPr="004C2E1F">
        <w:rPr>
          <w:rFonts w:eastAsiaTheme="minorHAnsi"/>
        </w:rPr>
        <w:t>user</w:t>
      </w:r>
      <w:r w:rsidRPr="004C2E1F">
        <w:rPr>
          <w:rFonts w:eastAsiaTheme="minorHAnsi"/>
        </w:rPr>
        <w:t xml:space="preserve"> </w:t>
      </w:r>
      <w:r w:rsidRPr="004C2E1F">
        <w:rPr>
          <w:rFonts w:eastAsiaTheme="minorHAnsi"/>
        </w:rPr>
        <w:t>criteria</w:t>
      </w:r>
      <w:bookmarkEnd w:id="6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Per quanto riguarda gli utenti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garantire i seguenti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requisiti di qualità: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DG_4.1 Utilità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: grazie ai requisiti funzionali raccolti, </w:t>
      </w:r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r w:rsidR="007A2EBA"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supporterà in pieno le esigenze delle varie tipologie di utenti.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color w:val="FF0000"/>
          <w:sz w:val="24"/>
          <w:szCs w:val="24"/>
          <w:u w:val="single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DG_4.2 Usabilità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dovrà essere semplice ed intuitivo e dopo un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breve utilizzo dovrà consentire all’utente di compiere le operazioni nel minor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tempo possibile. </w:t>
      </w:r>
      <w:r w:rsidRPr="004C2E1F">
        <w:rPr>
          <w:rFonts w:asciiTheme="majorHAnsi" w:eastAsiaTheme="minorHAnsi" w:hAnsiTheme="majorHAnsi" w:cs="Cambria"/>
          <w:sz w:val="24"/>
          <w:szCs w:val="24"/>
        </w:rPr>
        <w:t>Inoltre,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come descritto nel documento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GamesHub_RAD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dovranno essere rispettati i requisiti non funzionali di usabilità del sistema.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7A2EBA">
        <w:rPr>
          <w:rFonts w:asciiTheme="majorHAnsi" w:eastAsiaTheme="minorHAnsi" w:hAnsiTheme="majorHAnsi" w:cs="Cambria"/>
          <w:color w:val="FF0000"/>
          <w:sz w:val="24"/>
          <w:szCs w:val="24"/>
          <w:u w:val="single"/>
        </w:rPr>
        <w:t>Per maggiore informazioni si faccia riferimento al paragrafo 4 (requisito non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color w:val="FF0000"/>
          <w:sz w:val="24"/>
          <w:szCs w:val="24"/>
        </w:rPr>
      </w:pPr>
      <w:r w:rsidRPr="007A2EBA">
        <w:rPr>
          <w:rFonts w:asciiTheme="majorHAnsi" w:eastAsiaTheme="minorHAnsi" w:hAnsiTheme="majorHAnsi" w:cs="Cambria"/>
          <w:color w:val="FF0000"/>
          <w:sz w:val="24"/>
          <w:szCs w:val="24"/>
          <w:u w:val="single"/>
        </w:rPr>
        <w:t>funzionale NRF4.1) del documento di analisi dei requisiti</w:t>
      </w:r>
      <w:r w:rsidRPr="007A2EBA">
        <w:rPr>
          <w:rFonts w:asciiTheme="majorHAnsi" w:eastAsiaTheme="minorHAnsi" w:hAnsiTheme="majorHAnsi" w:cs="Cambria"/>
          <w:color w:val="FF0000"/>
          <w:sz w:val="24"/>
          <w:szCs w:val="24"/>
        </w:rPr>
        <w:t>.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color w:val="FF0000"/>
          <w:sz w:val="24"/>
          <w:szCs w:val="24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4"/>
          <w:szCs w:val="24"/>
        </w:rPr>
      </w:pPr>
      <w:bookmarkStart w:id="7" w:name="_Toc533875544"/>
      <w:r w:rsidRPr="004C2E1F">
        <w:rPr>
          <w:rFonts w:eastAsiaTheme="minorHAnsi"/>
          <w:sz w:val="24"/>
          <w:szCs w:val="24"/>
        </w:rPr>
        <w:t>1.3 Definizioni, acronimi e abbreviazioni</w:t>
      </w:r>
      <w:bookmarkEnd w:id="7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Vengono di seguito esplicitati definizioni, acronimi e abbreviazioni che </w:t>
      </w:r>
      <w:r w:rsidRPr="004C2E1F">
        <w:rPr>
          <w:rFonts w:asciiTheme="majorHAnsi" w:eastAsiaTheme="minorHAnsi" w:hAnsiTheme="majorHAnsi" w:cs="Cambria"/>
          <w:sz w:val="24"/>
          <w:szCs w:val="24"/>
        </w:rPr>
        <w:t>verranno</w:t>
      </w:r>
    </w:p>
    <w:p w:rsidR="004C2E1F" w:rsidRDefault="004C2E1F" w:rsidP="004C2E1F">
      <w:pPr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incontrati all’interno del documento.</w:t>
      </w:r>
    </w:p>
    <w:p w:rsidR="000D1F48" w:rsidRPr="004C2E1F" w:rsidRDefault="000D1F48" w:rsidP="004C2E1F">
      <w:pPr>
        <w:rPr>
          <w:rFonts w:asciiTheme="majorHAnsi" w:eastAsiaTheme="minorHAnsi" w:hAnsiTheme="majorHAnsi" w:cs="Cambria"/>
          <w:sz w:val="24"/>
          <w:szCs w:val="24"/>
        </w:rPr>
      </w:pPr>
      <w:bookmarkStart w:id="8" w:name="_GoBack"/>
      <w:bookmarkEnd w:id="8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394"/>
        <w:gridCol w:w="3394"/>
      </w:tblGrid>
      <w:tr w:rsidR="00714BF3" w:rsidTr="000D1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714BF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Acronimo</w:t>
            </w:r>
          </w:p>
        </w:tc>
        <w:tc>
          <w:tcPr>
            <w:tcW w:w="3394" w:type="dxa"/>
          </w:tcPr>
          <w:p w:rsidR="00714BF3" w:rsidRDefault="00714BF3" w:rsidP="0071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Descrizione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RAD</w:t>
            </w:r>
          </w:p>
        </w:tc>
        <w:tc>
          <w:tcPr>
            <w:tcW w:w="3394" w:type="dxa"/>
          </w:tcPr>
          <w:p w:rsidR="00714BF3" w:rsidRPr="000D1F48" w:rsidRDefault="00714BF3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Requirement</w:t>
            </w:r>
            <w:r w:rsidRPr="000D1F48"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Analysis</w:t>
            </w:r>
            <w:r w:rsidR="000D1F48" w:rsidRPr="000D1F48"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Document</w:t>
            </w:r>
          </w:p>
        </w:tc>
      </w:tr>
      <w:tr w:rsidR="00714BF3" w:rsidTr="000D1F4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GUI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Graphical User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Interface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</w:t>
            </w:r>
          </w:p>
        </w:tc>
        <w:tc>
          <w:tcPr>
            <w:tcW w:w="3394" w:type="dxa"/>
          </w:tcPr>
          <w:p w:rsidR="00714BF3" w:rsidRPr="000D1F48" w:rsidRDefault="000D1F48" w:rsidP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Software</w:t>
            </w:r>
          </w:p>
        </w:tc>
      </w:tr>
      <w:tr w:rsidR="00714BF3" w:rsidTr="000D1F4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HW</w:t>
            </w:r>
          </w:p>
        </w:tc>
        <w:tc>
          <w:tcPr>
            <w:tcW w:w="3394" w:type="dxa"/>
          </w:tcPr>
          <w:p w:rsidR="00714BF3" w:rsidRPr="000D1F48" w:rsidRDefault="000D1F48" w:rsidP="004C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Hardware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Pr="000D1F48" w:rsidRDefault="00714BF3" w:rsidP="004C2E1F">
            <w:pPr>
              <w:rPr>
                <w:rFonts w:asciiTheme="majorHAnsi" w:hAnsiTheme="majorHAnsi"/>
              </w:rPr>
            </w:pPr>
            <w:r w:rsidRPr="000D1F48">
              <w:rPr>
                <w:rFonts w:asciiTheme="majorHAnsi" w:hAnsiTheme="majorHAnsi"/>
              </w:rPr>
              <w:t>SQL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Structured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Query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Language</w:t>
            </w:r>
          </w:p>
        </w:tc>
      </w:tr>
      <w:tr w:rsidR="00714BF3" w:rsidTr="000D1F4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SDD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System Design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Document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DBMS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Database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Management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System</w:t>
            </w:r>
          </w:p>
        </w:tc>
      </w:tr>
    </w:tbl>
    <w:p w:rsidR="004C2E1F" w:rsidRPr="004C2E1F" w:rsidRDefault="004C2E1F" w:rsidP="004C2E1F">
      <w:pPr>
        <w:rPr>
          <w:rFonts w:asciiTheme="majorHAnsi" w:hAnsiTheme="majorHAnsi"/>
        </w:rPr>
      </w:pPr>
    </w:p>
    <w:sectPr w:rsidR="004C2E1F" w:rsidRPr="004C2E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5054"/>
    <w:multiLevelType w:val="hybridMultilevel"/>
    <w:tmpl w:val="9594D112"/>
    <w:lvl w:ilvl="0" w:tplc="264A3F52">
      <w:start w:val="1"/>
      <w:numFmt w:val="decimal"/>
      <w:lvlText w:val="%1."/>
      <w:lvlJc w:val="left"/>
      <w:pPr>
        <w:ind w:left="720" w:hanging="360"/>
      </w:pPr>
      <w:rPr>
        <w:rFonts w:cs="Cambria-Bold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E764A"/>
    <w:multiLevelType w:val="hybridMultilevel"/>
    <w:tmpl w:val="AD820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C"/>
    <w:rsid w:val="000D1F48"/>
    <w:rsid w:val="00316228"/>
    <w:rsid w:val="0044237E"/>
    <w:rsid w:val="004C2E1F"/>
    <w:rsid w:val="00714BF3"/>
    <w:rsid w:val="007A2EBA"/>
    <w:rsid w:val="009415A9"/>
    <w:rsid w:val="00C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B32E"/>
  <w15:chartTrackingRefBased/>
  <w15:docId w15:val="{222D5019-0C95-4904-AA47-E5131D2C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196C"/>
    <w:pPr>
      <w:spacing w:after="200" w:line="276" w:lineRule="auto"/>
    </w:pPr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1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2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196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C1196C"/>
    <w:rPr>
      <w:color w:val="0563C1" w:themeColor="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C1196C"/>
    <w:rPr>
      <w:smallCaps/>
      <w:color w:val="ED7D31" w:themeColor="accent2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196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1196C"/>
    <w:pPr>
      <w:tabs>
        <w:tab w:val="right" w:leader="dot" w:pos="9628"/>
      </w:tabs>
      <w:spacing w:after="100" w:line="259" w:lineRule="auto"/>
    </w:pPr>
    <w:rPr>
      <w:rFonts w:eastAsiaTheme="minorHAnsi"/>
    </w:rPr>
  </w:style>
  <w:style w:type="paragraph" w:styleId="Sommario2">
    <w:name w:val="toc 2"/>
    <w:basedOn w:val="Normale"/>
    <w:next w:val="Normale"/>
    <w:autoRedefine/>
    <w:uiPriority w:val="39"/>
    <w:unhideWhenUsed/>
    <w:rsid w:val="00C1196C"/>
    <w:pPr>
      <w:spacing w:after="100" w:line="259" w:lineRule="auto"/>
      <w:ind w:left="220"/>
    </w:pPr>
    <w:rPr>
      <w:rFonts w:eastAsiaTheme="minorHAnsi"/>
    </w:rPr>
  </w:style>
  <w:style w:type="table" w:styleId="Grigliatabella">
    <w:name w:val="Table Grid"/>
    <w:basedOn w:val="Tabellanormale"/>
    <w:uiPriority w:val="39"/>
    <w:rsid w:val="004C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4C2E1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6">
    <w:name w:val="Grid Table 2 Accent 6"/>
    <w:basedOn w:val="Tabellanormale"/>
    <w:uiPriority w:val="47"/>
    <w:rsid w:val="004C2E1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1">
    <w:name w:val="Grid Table 4 Accent 1"/>
    <w:basedOn w:val="Tabellanormale"/>
    <w:uiPriority w:val="49"/>
    <w:rsid w:val="004C2E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4C2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A2EBA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7A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3</cp:revision>
  <dcterms:created xsi:type="dcterms:W3CDTF">2018-12-29T18:20:00Z</dcterms:created>
  <dcterms:modified xsi:type="dcterms:W3CDTF">2018-12-29T18:42:00Z</dcterms:modified>
</cp:coreProperties>
</file>