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softHyphen/>
      </w:r>
    </w:p>
    <w:tbl>
      <w:tblPr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21"/>
        <w:gridCol w:w="6806"/>
      </w:tblGrid>
      <w:tr>
        <w:trPr>
          <w:trHeight w:val="425" w:hRule="atLeast"/>
        </w:trPr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Nome del caso d’uso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  <w:sz w:val="24"/>
                <w:szCs w:val="24"/>
              </w:rPr>
              <w:t>Accesso all’area personale</w:t>
            </w:r>
          </w:p>
        </w:tc>
      </w:tr>
      <w:tr>
        <w:trPr/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Attori partecipanti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Iniziato da: </w:t>
            </w:r>
            <w:r>
              <w:rPr>
                <w:rFonts w:ascii="Garamond" w:hAnsi="Garamond"/>
                <w:sz w:val="24"/>
                <w:szCs w:val="24"/>
              </w:rPr>
              <w:t>Utente registrato</w:t>
            </w:r>
          </w:p>
        </w:tc>
      </w:tr>
      <w:tr>
        <w:trPr/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Flusso di eventi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360" w:before="0" w:after="0"/>
              <w:contextualSpacing/>
              <w:rPr/>
            </w:pPr>
            <w:r>
              <w:rPr/>
              <w:t>L</w:t>
            </w:r>
            <w:r>
              <w:rPr/>
              <w:t>’</w:t>
            </w:r>
            <w:r>
              <w:rPr>
                <w:rFonts w:ascii="Garamond" w:hAnsi="Garamond"/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</w:t>
            </w:r>
            <w:r>
              <w:rPr/>
              <w:t>clicca sul pulsante “</w:t>
            </w:r>
            <w:r>
              <w:rPr>
                <w:i/>
                <w:iCs/>
              </w:rPr>
              <w:t>Area Personale</w:t>
            </w:r>
            <w:r>
              <w:rPr/>
              <w:t>”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360" w:before="0" w:after="0"/>
              <w:contextualSpacing/>
              <w:rPr/>
            </w:pPr>
            <w:r>
              <w:rPr/>
              <w:t xml:space="preserve">Il sistema mostra una schermata contenente un form con i dati personali all’ </w:t>
            </w:r>
            <w:r>
              <w:rPr>
                <w:rFonts w:ascii="Garamond" w:hAnsi="Garamond"/>
                <w:sz w:val="24"/>
                <w:szCs w:val="24"/>
              </w:rPr>
              <w:t>utente</w:t>
            </w:r>
            <w:r>
              <w:rPr>
                <w:rFonts w:ascii="Garamond" w:hAnsi="Garamond"/>
                <w:sz w:val="25"/>
                <w:szCs w:val="24"/>
              </w:rPr>
              <w:t>:</w:t>
            </w:r>
          </w:p>
          <w:p>
            <w:pPr>
              <w:pStyle w:val="ListParagraph"/>
              <w:spacing w:lineRule="auto" w:line="360" w:before="0" w:after="0"/>
              <w:contextualSpacing/>
              <w:rPr/>
            </w:pPr>
            <w:r>
              <w:rPr/>
              <w:t>- Nome</w:t>
            </w:r>
          </w:p>
          <w:p>
            <w:pPr>
              <w:pStyle w:val="ListParagraph"/>
              <w:spacing w:lineRule="auto" w:line="360" w:before="0" w:after="0"/>
              <w:contextualSpacing/>
              <w:rPr/>
            </w:pPr>
            <w:r>
              <w:rPr/>
              <w:t>- Cognome</w:t>
            </w:r>
          </w:p>
          <w:p>
            <w:pPr>
              <w:pStyle w:val="ListParagraph"/>
              <w:spacing w:lineRule="auto" w:line="360" w:before="0" w:after="0"/>
              <w:contextualSpacing/>
              <w:rPr/>
            </w:pPr>
            <w:r>
              <w:rPr/>
              <w:t>- Codice Fiscale</w:t>
            </w:r>
          </w:p>
          <w:p>
            <w:pPr>
              <w:pStyle w:val="ListParagraph"/>
              <w:spacing w:lineRule="auto" w:line="360" w:before="0" w:after="0"/>
              <w:contextualSpacing/>
              <w:rPr/>
            </w:pPr>
            <w:r>
              <w:rPr/>
              <w:t>- E-mail</w:t>
            </w:r>
          </w:p>
          <w:p>
            <w:pPr>
              <w:pStyle w:val="ListParagraph"/>
              <w:spacing w:lineRule="auto" w:line="360" w:before="0" w:after="0"/>
              <w:contextualSpacing/>
              <w:rPr/>
            </w:pPr>
            <w:r>
              <w:rPr/>
              <w:t>- Numero di Telefono</w:t>
            </w:r>
          </w:p>
          <w:p>
            <w:pPr>
              <w:pStyle w:val="ListParagraph"/>
              <w:spacing w:lineRule="auto" w:line="360" w:before="0" w:after="0"/>
              <w:contextualSpacing/>
              <w:rPr/>
            </w:pPr>
            <w:r>
              <w:rPr/>
              <w:t>- Indirizzo</w:t>
            </w:r>
            <w:bookmarkStart w:id="0" w:name="_GoBack"/>
            <w:bookmarkEnd w:id="0"/>
          </w:p>
        </w:tc>
      </w:tr>
      <w:tr>
        <w:trPr/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Condizioni d’entrata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 xml:space="preserve">L’ </w:t>
            </w:r>
            <w:r>
              <w:rPr>
                <w:rFonts w:ascii="Garamond" w:hAnsi="Garamond"/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</w:t>
            </w:r>
            <w:r>
              <w:rPr/>
              <w:t>ha effettuato il login</w:t>
            </w:r>
          </w:p>
        </w:tc>
      </w:tr>
      <w:tr>
        <w:trPr/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Condizioni d’uscita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 xml:space="preserve">L’ </w:t>
            </w:r>
            <w:r>
              <w:rPr>
                <w:rFonts w:ascii="Garamond" w:hAnsi="Garamond"/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</w:t>
            </w:r>
            <w:r>
              <w:rPr/>
              <w:t>si trova nella propria area personale</w:t>
            </w:r>
            <w:bookmarkStart w:id="1" w:name="_Hlk528663902"/>
            <w:bookmarkEnd w:id="1"/>
          </w:p>
        </w:tc>
      </w:tr>
    </w:tbl>
    <w:p>
      <w:pPr>
        <w:pStyle w:val="Normal"/>
        <w:rPr/>
      </w:pPr>
      <w:r>
        <w:rPr/>
      </w:r>
    </w:p>
    <w:tbl>
      <w:tblPr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26"/>
        <w:gridCol w:w="6801"/>
      </w:tblGrid>
      <w:tr>
        <w:trPr>
          <w:trHeight w:val="425" w:hRule="atLeast"/>
        </w:trPr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Nome caso d’uso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  <w:sz w:val="24"/>
                <w:szCs w:val="24"/>
              </w:rPr>
              <w:t>Modifica dati personali</w:t>
            </w:r>
          </w:p>
        </w:tc>
      </w:tr>
      <w:tr>
        <w:trPr/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Attori partecipanti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Iniziato da: </w:t>
            </w:r>
            <w:r>
              <w:rPr>
                <w:rFonts w:ascii="Garamond" w:hAnsi="Garamond"/>
                <w:sz w:val="24"/>
                <w:szCs w:val="24"/>
              </w:rPr>
              <w:t>Utente registrato</w:t>
            </w:r>
          </w:p>
        </w:tc>
      </w:tr>
      <w:tr>
        <w:trPr/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Flusso di eventi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</w:t>
            </w:r>
            <w:r>
              <w:rPr/>
              <w:t>’</w:t>
            </w:r>
            <w:r>
              <w:rPr>
                <w:rFonts w:ascii="Garamond" w:hAnsi="Garamond"/>
                <w:sz w:val="24"/>
                <w:szCs w:val="24"/>
              </w:rPr>
              <w:t xml:space="preserve">utente </w:t>
            </w:r>
            <w:r>
              <w:rPr>
                <w:rFonts w:cs="Calibri" w:cstheme="minorHAnsi"/>
              </w:rPr>
              <w:t>clicca sul pulsante “</w:t>
            </w:r>
            <w:r>
              <w:rPr>
                <w:rFonts w:cs="Calibri" w:cstheme="minorHAnsi"/>
                <w:i/>
                <w:iCs/>
              </w:rPr>
              <w:t>Modifica dati</w:t>
            </w:r>
            <w:r>
              <w:rPr>
                <w:rFonts w:cs="Calibri" w:cstheme="minorHAnsi"/>
              </w:rPr>
              <w:t>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Il sistema mostra una schermata contenente un form con i dati personali modificabili all’ </w:t>
            </w:r>
            <w:r>
              <w:rPr>
                <w:rFonts w:ascii="Garamond" w:hAnsi="Garamond"/>
                <w:sz w:val="24"/>
                <w:szCs w:val="24"/>
              </w:rPr>
              <w:t>utente :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- E-mail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- Password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- Indirizzo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- Numero di Telefono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L’ </w:t>
            </w:r>
            <w:r>
              <w:rPr>
                <w:rFonts w:ascii="Garamond" w:hAnsi="Garamond"/>
                <w:sz w:val="24"/>
                <w:szCs w:val="24"/>
              </w:rPr>
              <w:t xml:space="preserve">utente </w:t>
            </w:r>
            <w:r>
              <w:rPr>
                <w:rFonts w:cs="Calibri" w:cstheme="minorHAnsi"/>
              </w:rPr>
              <w:t>immette i dati e clicca sul pulsante “</w:t>
            </w:r>
            <w:r>
              <w:rPr>
                <w:rFonts w:cs="Calibri" w:cstheme="minorHAnsi"/>
                <w:i/>
                <w:iCs/>
              </w:rPr>
              <w:t>Conferma dati”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Il sistema aggiorna i dati dell’utente e gli notifica l’avvenuta modifica tramite un messaggio.</w:t>
            </w:r>
          </w:p>
        </w:tc>
      </w:tr>
      <w:tr>
        <w:trPr/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Condizioni d’entrata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 xml:space="preserve">L’ </w:t>
            </w:r>
            <w:r>
              <w:rPr>
                <w:rFonts w:ascii="Garamond" w:hAnsi="Garamond"/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</w:t>
            </w:r>
            <w:r>
              <w:rPr/>
              <w:t>ha effettuato il login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/>
              <w:t xml:space="preserve">L’ </w:t>
            </w:r>
            <w:r>
              <w:rPr>
                <w:rFonts w:ascii="Garamond" w:hAnsi="Garamond"/>
                <w:sz w:val="24"/>
                <w:szCs w:val="24"/>
              </w:rPr>
              <w:t xml:space="preserve">utente </w:t>
            </w:r>
            <w:r>
              <w:rPr>
                <w:rFonts w:cs="Calibri" w:cstheme="minorHAnsi"/>
              </w:rPr>
              <w:t>si trova nella propria area personale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Condizioni d’uscita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 xml:space="preserve">L’ </w:t>
            </w:r>
            <w:r>
              <w:rPr>
                <w:rFonts w:ascii="Garamond" w:hAnsi="Garamond"/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</w:t>
            </w:r>
            <w:r>
              <w:rPr/>
              <w:t>ha modificato i suoi dati nel sistema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/>
              <w:t xml:space="preserve">L’ </w:t>
            </w:r>
            <w:r>
              <w:rPr>
                <w:rFonts w:ascii="Garamond" w:hAnsi="Garamond"/>
                <w:sz w:val="24"/>
                <w:szCs w:val="24"/>
              </w:rPr>
              <w:t xml:space="preserve">utente </w:t>
            </w:r>
            <w:r>
              <w:rPr>
                <w:rFonts w:cs="Calibri" w:cstheme="minorHAnsi"/>
              </w:rPr>
              <w:t>si trova nella propria area personale</w:t>
            </w:r>
          </w:p>
        </w:tc>
      </w:tr>
      <w:tr>
        <w:trPr/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Eccezioni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27"/>
        <w:gridCol w:w="6800"/>
      </w:tblGrid>
      <w:tr>
        <w:trPr>
          <w:trHeight w:val="425" w:hRule="atLeast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Nome caso d’uso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</w:rPr>
            </w:pPr>
            <w:r>
              <w:rPr/>
              <w:t xml:space="preserve"> </w:t>
            </w:r>
            <w:commentRangeStart w:id="0"/>
            <w:r>
              <w:rPr>
                <w:rFonts w:ascii="Garamond" w:hAnsi="Garamond"/>
                <w:color w:val="FF0000"/>
                <w:sz w:val="24"/>
                <w:szCs w:val="24"/>
              </w:rPr>
              <w:t>Modifica della quantità di un prodotto nel carrello</w:t>
            </w:r>
            <w:commentRangeEnd w:id="0"/>
            <w:r>
              <w:commentReference w:id="0"/>
            </w:r>
            <w:r>
              <w:rPr>
                <w:rFonts w:ascii="Garamond" w:hAnsi="Garamond"/>
                <w:color w:val="FF0000"/>
                <w:sz w:val="24"/>
                <w:szCs w:val="24"/>
              </w:rPr>
            </w:r>
          </w:p>
        </w:tc>
      </w:tr>
      <w:tr>
        <w:trPr/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Attori partecipanti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Iniziato da: </w:t>
            </w:r>
            <w:r>
              <w:rPr>
                <w:rFonts w:ascii="Garamond" w:hAnsi="Garamond"/>
                <w:sz w:val="24"/>
                <w:szCs w:val="24"/>
              </w:rPr>
              <w:t>Utente registrato, Utente non registrato</w:t>
            </w:r>
          </w:p>
        </w:tc>
      </w:tr>
      <w:tr>
        <w:trPr/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Flusso di eventi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L</w:t>
            </w:r>
            <w:r>
              <w:rPr/>
              <w:t>’</w:t>
            </w:r>
            <w:r>
              <w:rPr>
                <w:rFonts w:ascii="Garamond" w:hAnsi="Garamond"/>
                <w:sz w:val="24"/>
                <w:szCs w:val="24"/>
              </w:rPr>
              <w:t xml:space="preserve">utente </w:t>
            </w:r>
            <w:r>
              <w:rPr>
                <w:rFonts w:cs="Calibri" w:cstheme="minorHAnsi"/>
              </w:rPr>
              <w:t>inserisce nel campo “</w:t>
            </w:r>
            <w:r>
              <w:rPr>
                <w:rFonts w:cs="Calibri" w:cstheme="minorHAnsi"/>
                <w:i/>
                <w:iCs/>
              </w:rPr>
              <w:t>Quantità</w:t>
            </w:r>
            <w:r>
              <w:rPr>
                <w:rFonts w:cs="Calibri" w:cstheme="minorHAnsi"/>
              </w:rPr>
              <w:t>” di un gioco la nuova quantità.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Il sistema aggiorna la quantità e il prezzo totale del gioco e mostra il carrello aggiornato all’utente.</w:t>
            </w:r>
          </w:p>
        </w:tc>
      </w:tr>
      <w:tr>
        <w:trPr/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Condizioni d’entrata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/>
              <w:t xml:space="preserve">L’ </w:t>
            </w:r>
            <w:r>
              <w:rPr>
                <w:rFonts w:ascii="Garamond" w:hAnsi="Garamond"/>
                <w:sz w:val="24"/>
                <w:szCs w:val="24"/>
              </w:rPr>
              <w:t xml:space="preserve">utente </w:t>
            </w:r>
            <w:r>
              <w:rPr>
                <w:rFonts w:cs="Calibri" w:cstheme="minorHAnsi"/>
              </w:rPr>
              <w:t>si trova nella pagina del carrello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/>
              <w:t>Il carrello non è vuoto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Condizioni d’uscita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La quantità di un prodotto è stata modificata</w:t>
            </w:r>
          </w:p>
        </w:tc>
      </w:tr>
      <w:tr>
        <w:trPr/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Eccezioni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23"/>
        <w:gridCol w:w="6804"/>
      </w:tblGrid>
      <w:tr>
        <w:trPr>
          <w:trHeight w:val="425" w:hRule="atLeast"/>
        </w:trPr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Nome caso d’uso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color w:val="FF0000"/>
              </w:rPr>
            </w:pPr>
            <w:commentRangeStart w:id="1"/>
            <w:r>
              <w:rPr>
                <w:rFonts w:ascii="Garamond" w:hAnsi="Garamond"/>
                <w:color w:val="FF0000"/>
                <w:sz w:val="24"/>
                <w:szCs w:val="24"/>
              </w:rPr>
              <w:t>Ricerca di un gioco</w:t>
            </w:r>
            <w:commentRangeEnd w:id="1"/>
            <w:r>
              <w:commentReference w:id="1"/>
            </w:r>
            <w:r>
              <w:rPr>
                <w:rFonts w:ascii="Garamond" w:hAnsi="Garamond"/>
                <w:color w:val="FF0000"/>
                <w:sz w:val="24"/>
                <w:szCs w:val="24"/>
              </w:rPr>
            </w:r>
          </w:p>
        </w:tc>
      </w:tr>
      <w:tr>
        <w:trPr/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Attori partecipanti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Iniziato da: </w:t>
            </w:r>
            <w:r>
              <w:rPr>
                <w:rFonts w:ascii="Garamond" w:hAnsi="Garamond"/>
                <w:sz w:val="24"/>
                <w:szCs w:val="24"/>
              </w:rPr>
              <w:t>Utente registrato, Utente non registrato</w:t>
            </w:r>
          </w:p>
        </w:tc>
      </w:tr>
      <w:tr>
        <w:trPr/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Flusso di eventi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L</w:t>
            </w:r>
            <w:r>
              <w:rPr/>
              <w:t xml:space="preserve">’ </w:t>
            </w:r>
            <w:r>
              <w:rPr>
                <w:rFonts w:ascii="Garamond" w:hAnsi="Garamond"/>
                <w:sz w:val="24"/>
                <w:szCs w:val="24"/>
              </w:rPr>
              <w:t>utente</w:t>
            </w:r>
            <w:r>
              <w:rPr/>
              <w:t xml:space="preserve"> inserisce nella barra di ricerca una parola e preme su “</w:t>
            </w:r>
            <w:r>
              <w:rPr>
                <w:i/>
                <w:iCs/>
              </w:rPr>
              <w:t>Cerca</w:t>
            </w:r>
            <w:r>
              <w:rPr/>
              <w:t>”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 xml:space="preserve">Il sistema mostra </w:t>
            </w:r>
            <w:r>
              <w:rPr>
                <w:i/>
                <w:iCs/>
              </w:rPr>
              <w:t>Nome, Prezzo, Piattaforma</w:t>
            </w:r>
            <w:r>
              <w:rPr/>
              <w:t xml:space="preserve"> dei giochi che contengono tale parola nel nome </w:t>
            </w:r>
          </w:p>
        </w:tc>
      </w:tr>
      <w:tr>
        <w:trPr/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Condizioni d’entrata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 xml:space="preserve">L’ </w:t>
            </w:r>
            <w:r>
              <w:rPr>
                <w:rFonts w:ascii="Garamond" w:hAnsi="Garamond"/>
                <w:sz w:val="24"/>
                <w:szCs w:val="24"/>
              </w:rPr>
              <w:t xml:space="preserve">utente </w:t>
            </w:r>
            <w:r>
              <w:rPr>
                <w:rFonts w:cs="Calibri" w:cstheme="minorHAnsi"/>
              </w:rPr>
              <w:t>visualizza la barra di ricerca</w:t>
            </w:r>
            <w:r>
              <w:rPr>
                <w:rFonts w:cs="Calibri" w:cstheme="minorHAnsi"/>
                <w:sz w:val="20"/>
                <w:szCs w:val="20"/>
              </w:rPr>
              <w:t xml:space="preserve"> </w:t>
            </w:r>
            <w:r>
              <w:rPr>
                <w:rFonts w:cs="Calibri" w:cstheme="minorHAnsi"/>
                <w:sz w:val="22"/>
                <w:szCs w:val="22"/>
              </w:rPr>
              <w:t>dei giochi</w:t>
            </w:r>
          </w:p>
        </w:tc>
      </w:tr>
      <w:tr>
        <w:trPr/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Condizioni d’uscita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/>
              <w:t xml:space="preserve">L’ </w:t>
            </w:r>
            <w:r>
              <w:rPr>
                <w:rFonts w:ascii="Garamond" w:hAnsi="Garamond"/>
                <w:sz w:val="24"/>
                <w:szCs w:val="24"/>
              </w:rPr>
              <w:t xml:space="preserve">utente </w:t>
            </w:r>
            <w:r>
              <w:rPr>
                <w:rFonts w:cs="Calibri" w:cstheme="minorHAnsi"/>
                <w:sz w:val="24"/>
                <w:szCs w:val="24"/>
              </w:rPr>
              <w:t>ha visualizzato i giochi che contengono la parola cercata nel nome</w:t>
            </w:r>
          </w:p>
        </w:tc>
      </w:tr>
      <w:tr>
        <w:trPr/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Eccezioni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25"/>
        <w:gridCol w:w="6802"/>
      </w:tblGrid>
      <w:tr>
        <w:trPr>
          <w:trHeight w:val="425" w:hRule="atLeast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Nome caso d’uso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Ricerca di un ordine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Attori partecipanti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Iniziato da: </w:t>
            </w:r>
            <w:r>
              <w:rPr>
                <w:rFonts w:ascii="Garamond" w:hAnsi="Garamond"/>
                <w:sz w:val="24"/>
                <w:szCs w:val="24"/>
              </w:rPr>
              <w:t>Utente registrato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Flusso di eventi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L</w:t>
            </w:r>
            <w:r>
              <w:rPr/>
              <w:t xml:space="preserve">’ </w:t>
            </w:r>
            <w:r>
              <w:rPr>
                <w:rFonts w:ascii="Garamond" w:hAnsi="Garamond"/>
                <w:sz w:val="24"/>
                <w:szCs w:val="24"/>
              </w:rPr>
              <w:t xml:space="preserve">utente </w:t>
            </w:r>
            <w:r>
              <w:rPr>
                <w:rFonts w:cs="Calibri" w:cstheme="minorHAnsi"/>
              </w:rPr>
              <w:t>inserisce nella barra di ricerca degli ordini una parola e preme su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/>
              <w:t>“</w:t>
            </w:r>
            <w:r>
              <w:rPr>
                <w:i/>
                <w:iCs/>
              </w:rPr>
              <w:t>Cerca</w:t>
            </w:r>
            <w:r>
              <w:rPr/>
              <w:t>”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Il sistema mostra tutti gli ordini effettuati dall’utente tali che contengono un gioco con nome uguale alla parola cercata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Condizioni d’entrata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 xml:space="preserve">L’ </w:t>
            </w:r>
            <w:r>
              <w:rPr>
                <w:rFonts w:ascii="Garamond" w:hAnsi="Garamond"/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</w:t>
            </w:r>
            <w:r>
              <w:rPr/>
              <w:t>ha effettuato il login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 xml:space="preserve">L’ </w:t>
            </w:r>
            <w:r>
              <w:rPr>
                <w:rFonts w:ascii="Garamond" w:hAnsi="Garamond"/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</w:t>
            </w:r>
            <w:r>
              <w:rPr/>
              <w:t>si trova nella pagina dei suoi ordini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Condizioni d’uscita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 xml:space="preserve">L’ </w:t>
            </w:r>
            <w:r>
              <w:rPr>
                <w:rFonts w:ascii="Garamond" w:hAnsi="Garamond"/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</w:t>
            </w:r>
            <w:r>
              <w:rPr/>
              <w:t>ha visualizzato una pagina con ordini contenenti giochi che hanno la parola cercata nel nome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Eccezioni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2" w:name="_Hlk529522368"/>
            <w:bookmarkStart w:id="3" w:name="_Hlk529522368"/>
            <w:bookmarkEnd w:id="3"/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25"/>
        <w:gridCol w:w="6803"/>
      </w:tblGrid>
      <w:tr>
        <w:trPr>
          <w:trHeight w:val="425" w:hRule="atLeast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</w:rPr>
              <w:t>Nome caso d’uso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 xml:space="preserve">Inserire </w:t>
            </w:r>
            <w:r>
              <w:rPr>
                <w:rFonts w:ascii="Garamond" w:hAnsi="Garamond"/>
                <w:sz w:val="24"/>
                <w:szCs w:val="24"/>
              </w:rPr>
              <w:t xml:space="preserve">un </w:t>
            </w:r>
            <w:r>
              <w:rPr>
                <w:rFonts w:ascii="Garamond" w:hAnsi="Garamond"/>
                <w:sz w:val="24"/>
                <w:szCs w:val="24"/>
              </w:rPr>
              <w:t>prodott</w:t>
            </w:r>
            <w:r>
              <w:rPr>
                <w:rFonts w:ascii="Garamond" w:hAnsi="Garamond"/>
                <w:sz w:val="24"/>
                <w:szCs w:val="24"/>
              </w:rPr>
              <w:t>o</w:t>
            </w:r>
            <w:r>
              <w:rPr>
                <w:rFonts w:ascii="Garamond" w:hAnsi="Garamond"/>
                <w:sz w:val="24"/>
                <w:szCs w:val="24"/>
              </w:rPr>
              <w:t xml:space="preserve"> nel catalogo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</w:rPr>
              <w:t>Attori partecipanti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Iniziato da: </w:t>
            </w:r>
            <w:r>
              <w:rPr>
                <w:rFonts w:ascii="Garamond" w:hAnsi="Garamond"/>
                <w:sz w:val="24"/>
                <w:szCs w:val="24"/>
              </w:rPr>
              <w:t>Gestore del catalogo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</w:rPr>
              <w:t>Flusso di eventi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u w:val="none"/>
              </w:rPr>
            </w:pPr>
            <w:r>
              <w:rPr>
                <w:u w:val="none"/>
              </w:rPr>
              <w:t>I</w:t>
            </w:r>
            <w:r>
              <w:rPr>
                <w:u w:val="none"/>
              </w:rPr>
              <w:t>l</w:t>
            </w:r>
            <w:r>
              <w:rPr>
                <w:u w:val="none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u w:val="none"/>
              </w:rPr>
              <w:t xml:space="preserve">Gestore del catalogo </w:t>
            </w:r>
            <w:r>
              <w:rPr>
                <w:rFonts w:ascii="Calibri" w:hAnsi="Calibri"/>
                <w:sz w:val="22"/>
                <w:szCs w:val="22"/>
                <w:u w:val="none"/>
              </w:rPr>
              <w:t>clicca sul pulsante “Aggiungi gioco”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/>
              <w:t>Il sistema mostra una pagina contenente un form che permette di inserire: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/>
              <w:t xml:space="preserve">- </w:t>
            </w:r>
            <w:r>
              <w:rPr/>
              <w:t>Serial Number</w:t>
            </w:r>
            <w:r>
              <w:rPr/>
              <w:t xml:space="preserve"> 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/>
              <w:t>- Nome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/>
              <w:t xml:space="preserve">- </w:t>
            </w:r>
            <w:r>
              <w:rPr/>
              <w:t>Link Video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/>
              <w:t xml:space="preserve">- </w:t>
            </w:r>
            <w:r>
              <w:rPr/>
              <w:t xml:space="preserve">Prezzo 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/>
              <w:t xml:space="preserve">- </w:t>
            </w:r>
            <w:r>
              <w:rPr/>
              <w:t xml:space="preserve">Anno 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/>
              <w:t xml:space="preserve">- </w:t>
            </w:r>
            <w:r>
              <w:rPr/>
              <w:t>PEGI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/>
              <w:t xml:space="preserve">- </w:t>
            </w:r>
            <w:r>
              <w:rPr/>
              <w:t>Piattaforma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/>
              <w:t xml:space="preserve">- </w:t>
            </w:r>
            <w:r>
              <w:rPr/>
              <w:t>Genere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/>
              <w:t xml:space="preserve">- </w:t>
            </w:r>
            <w:r>
              <w:rPr/>
              <w:t>Descrizione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/>
              <w:t xml:space="preserve">- </w:t>
            </w:r>
            <w:r>
              <w:rPr/>
              <w:t>IVA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/>
              <w:t xml:space="preserve">Il </w:t>
            </w:r>
            <w:r>
              <w:rPr>
                <w:rFonts w:ascii="Garamond" w:hAnsi="Garamond"/>
                <w:sz w:val="24"/>
                <w:szCs w:val="24"/>
                <w:u w:val="none"/>
              </w:rPr>
              <w:t xml:space="preserve">Gestore del catalogo </w:t>
            </w:r>
            <w:r>
              <w:rPr>
                <w:rFonts w:ascii="Garamond" w:hAnsi="Garamond"/>
                <w:sz w:val="24"/>
                <w:szCs w:val="24"/>
                <w:u w:val="none"/>
              </w:rPr>
              <w:t>inserisce i dati nel form e clicca su “</w:t>
            </w:r>
            <w:r>
              <w:rPr>
                <w:rFonts w:ascii="Garamond" w:hAnsi="Garamond"/>
                <w:i/>
                <w:iCs/>
                <w:sz w:val="24"/>
                <w:szCs w:val="24"/>
                <w:u w:val="none"/>
              </w:rPr>
              <w:t>Conferma</w:t>
            </w:r>
            <w:r>
              <w:rPr>
                <w:rFonts w:ascii="Garamond" w:hAnsi="Garamond"/>
                <w:sz w:val="24"/>
                <w:szCs w:val="24"/>
                <w:u w:val="none"/>
              </w:rPr>
              <w:t>”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rFonts w:ascii="Garamond" w:hAnsi="Garamond"/>
                <w:sz w:val="24"/>
                <w:szCs w:val="24"/>
                <w:u w:val="none"/>
              </w:rPr>
              <w:t xml:space="preserve">Il sistema mostra </w:t>
            </w:r>
            <w:r>
              <w:rPr>
                <w:rFonts w:ascii="Garamond" w:hAnsi="Garamond"/>
                <w:sz w:val="24"/>
                <w:szCs w:val="24"/>
                <w:u w:val="none"/>
              </w:rPr>
              <w:t>il catalogo aggiornato con</w:t>
            </w:r>
            <w:r>
              <w:rPr>
                <w:rFonts w:ascii="Garamond" w:hAnsi="Garamond"/>
                <w:sz w:val="24"/>
                <w:szCs w:val="24"/>
                <w:u w:val="none"/>
              </w:rPr>
              <w:t xml:space="preserve"> il nuovo gioco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</w:rPr>
              <w:t>Condizioni d’entrata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u w:val="none"/>
              </w:rPr>
            </w:pPr>
            <w:r>
              <w:rPr>
                <w:u w:val="none"/>
              </w:rPr>
              <w:t xml:space="preserve">Il </w:t>
            </w:r>
            <w:r>
              <w:rPr>
                <w:rFonts w:ascii="Garamond" w:hAnsi="Garamond"/>
                <w:sz w:val="24"/>
                <w:szCs w:val="24"/>
                <w:u w:val="none"/>
              </w:rPr>
              <w:t xml:space="preserve">Gestore del catalogo </w:t>
            </w:r>
            <w:r>
              <w:rPr>
                <w:rFonts w:ascii="Calibri" w:hAnsi="Calibri"/>
                <w:sz w:val="22"/>
                <w:szCs w:val="22"/>
                <w:u w:val="none"/>
              </w:rPr>
              <w:t>ha effettuato il login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u w:val="none"/>
              </w:rPr>
            </w:pPr>
            <w:r>
              <w:rPr>
                <w:rFonts w:ascii="Calibri" w:hAnsi="Calibri"/>
                <w:sz w:val="22"/>
                <w:szCs w:val="22"/>
                <w:u w:val="none"/>
              </w:rPr>
              <w:t xml:space="preserve">Il </w:t>
            </w:r>
            <w:r>
              <w:rPr>
                <w:rFonts w:ascii="Garamond" w:hAnsi="Garamond"/>
                <w:sz w:val="24"/>
                <w:szCs w:val="24"/>
                <w:u w:val="none"/>
              </w:rPr>
              <w:t xml:space="preserve">Gestore del catalogo </w:t>
            </w:r>
            <w:r>
              <w:rPr>
                <w:rFonts w:ascii="Calibri" w:hAnsi="Calibri"/>
                <w:sz w:val="22"/>
                <w:szCs w:val="22"/>
                <w:u w:val="none"/>
              </w:rPr>
              <w:t>si trova nella pagina di gestione del catalogo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</w:rPr>
              <w:t>Condizioni d’uscita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Un nuovo gioco è stato aggiunto al database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</w:rPr>
              <w:t>Eccezioni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720" w:hanging="0"/>
              <w:rPr/>
            </w:pPr>
            <w:r>
              <w:rPr/>
              <w:t xml:space="preserve">Al passo 3. se il Serial Number risulta essere già presente nel database, questo caso d’uso è esteso il caso d’uso </w:t>
            </w:r>
            <w:r>
              <w:rPr>
                <w:i/>
                <w:iCs/>
              </w:rPr>
              <w:t>Errore Inserimento Gioco.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25"/>
        <w:gridCol w:w="6803"/>
      </w:tblGrid>
      <w:tr>
        <w:trPr>
          <w:trHeight w:val="425" w:hRule="atLeast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</w:rPr>
              <w:t>Nome caso d’uso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>Errore Inserimento Gioco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</w:rPr>
              <w:t>Attori partecipanti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Iniziato da: </w:t>
            </w:r>
            <w:r>
              <w:rPr>
                <w:rFonts w:ascii="Garamond" w:hAnsi="Garamond"/>
                <w:sz w:val="24"/>
                <w:szCs w:val="24"/>
              </w:rPr>
              <w:t>Sistema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</w:rPr>
              <w:t>Flusso di eventi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/>
            </w:pPr>
            <w:r>
              <w:rPr/>
              <w:t>Il sistema mostra una pagina contenente un form con il campo “Serial Number” che mostra un errore indicante che il dato inserito è già presente nel database.Nel form sono presenti i campi: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800" w:hanging="0"/>
              <w:contextualSpacing/>
              <w:rPr/>
            </w:pPr>
            <w:r>
              <w:rPr/>
              <w:t xml:space="preserve">- </w:t>
            </w:r>
            <w:r>
              <w:rPr/>
              <w:t>Serial Number</w:t>
            </w:r>
            <w:r>
              <w:rPr/>
              <w:t xml:space="preserve"> 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800" w:hanging="0"/>
              <w:contextualSpacing/>
              <w:rPr/>
            </w:pPr>
            <w:r>
              <w:rPr/>
              <w:t>- Nome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800" w:hanging="0"/>
              <w:contextualSpacing/>
              <w:rPr/>
            </w:pPr>
            <w:r>
              <w:rPr/>
              <w:t xml:space="preserve">- </w:t>
            </w:r>
            <w:r>
              <w:rPr/>
              <w:t>Link Video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800" w:hanging="0"/>
              <w:contextualSpacing/>
              <w:rPr/>
            </w:pPr>
            <w:r>
              <w:rPr/>
              <w:t xml:space="preserve">- </w:t>
            </w:r>
            <w:r>
              <w:rPr/>
              <w:t xml:space="preserve">Prezzo 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800" w:hanging="0"/>
              <w:contextualSpacing/>
              <w:rPr/>
            </w:pPr>
            <w:r>
              <w:rPr/>
              <w:t xml:space="preserve">- </w:t>
            </w:r>
            <w:r>
              <w:rPr/>
              <w:t xml:space="preserve">Anno 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800" w:hanging="0"/>
              <w:contextualSpacing/>
              <w:rPr/>
            </w:pPr>
            <w:r>
              <w:rPr/>
              <w:t xml:space="preserve">- </w:t>
            </w:r>
            <w:r>
              <w:rPr/>
              <w:t>PEGI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800" w:hanging="0"/>
              <w:contextualSpacing/>
              <w:rPr/>
            </w:pPr>
            <w:r>
              <w:rPr/>
              <w:t xml:space="preserve">- </w:t>
            </w:r>
            <w:r>
              <w:rPr/>
              <w:t>Piattaforma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800" w:hanging="0"/>
              <w:contextualSpacing/>
              <w:rPr/>
            </w:pPr>
            <w:r>
              <w:rPr/>
              <w:t xml:space="preserve">- </w:t>
            </w:r>
            <w:r>
              <w:rPr/>
              <w:t>Genere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800" w:hanging="0"/>
              <w:contextualSpacing/>
              <w:rPr/>
            </w:pPr>
            <w:r>
              <w:rPr/>
              <w:t xml:space="preserve">- </w:t>
            </w:r>
            <w:r>
              <w:rPr/>
              <w:t>Descrizione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800" w:hanging="0"/>
              <w:contextualSpacing/>
              <w:rPr/>
            </w:pPr>
            <w:r>
              <w:rPr/>
              <w:t>- IVA</w:t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/>
            </w:pPr>
            <w:r>
              <w:rPr/>
              <w:t xml:space="preserve">Il </w:t>
            </w:r>
            <w:r>
              <w:rPr>
                <w:rFonts w:ascii="Garamond" w:hAnsi="Garamond"/>
                <w:sz w:val="24"/>
                <w:szCs w:val="24"/>
                <w:u w:val="none"/>
              </w:rPr>
              <w:t xml:space="preserve">Gestore del catalogo </w:t>
            </w:r>
            <w:r>
              <w:rPr>
                <w:rFonts w:ascii="Calibri" w:hAnsi="Calibri"/>
                <w:sz w:val="22"/>
                <w:szCs w:val="22"/>
                <w:u w:val="none"/>
              </w:rPr>
              <w:t>inserisce i dati nel form e clicca su “</w:t>
            </w:r>
            <w:r>
              <w:rPr>
                <w:rFonts w:ascii="Calibri" w:hAnsi="Calibri"/>
                <w:i/>
                <w:iCs/>
                <w:sz w:val="22"/>
                <w:szCs w:val="22"/>
                <w:u w:val="none"/>
              </w:rPr>
              <w:t>Conferma</w:t>
            </w:r>
            <w:r>
              <w:rPr>
                <w:rFonts w:ascii="Calibri" w:hAnsi="Calibri"/>
                <w:sz w:val="22"/>
                <w:szCs w:val="22"/>
                <w:u w:val="none"/>
              </w:rPr>
              <w:t>”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u w:val="none"/>
              </w:rPr>
              <w:t xml:space="preserve">Il sistema mostra </w:t>
            </w:r>
            <w:r>
              <w:rPr>
                <w:rFonts w:ascii="Calibri" w:hAnsi="Calibri"/>
                <w:sz w:val="22"/>
                <w:szCs w:val="22"/>
                <w:u w:val="none"/>
              </w:rPr>
              <w:t>il catalogo aggiornato con</w:t>
            </w:r>
            <w:r>
              <w:rPr>
                <w:rFonts w:ascii="Calibri" w:hAnsi="Calibri"/>
                <w:sz w:val="22"/>
                <w:szCs w:val="22"/>
                <w:u w:val="none"/>
              </w:rPr>
              <w:t xml:space="preserve"> il nuovo gioco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</w:rPr>
              <w:t>Condizioni d’entrata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u w:val="none"/>
              </w:rPr>
            </w:pPr>
            <w:r>
              <w:rPr>
                <w:u w:val="none"/>
              </w:rPr>
              <w:t xml:space="preserve">Questo caso d’uso estende il caso d’uso </w:t>
            </w:r>
            <w:r>
              <w:rPr>
                <w:rFonts w:ascii="Garamond" w:hAnsi="Garamond"/>
                <w:sz w:val="24"/>
                <w:szCs w:val="24"/>
                <w:u w:val="none"/>
              </w:rPr>
              <w:t xml:space="preserve">Inserire </w:t>
            </w:r>
            <w:r>
              <w:rPr>
                <w:rFonts w:ascii="Garamond" w:hAnsi="Garamond"/>
                <w:sz w:val="24"/>
                <w:szCs w:val="24"/>
                <w:u w:val="none"/>
              </w:rPr>
              <w:t xml:space="preserve">un </w:t>
            </w:r>
            <w:r>
              <w:rPr>
                <w:rFonts w:ascii="Garamond" w:hAnsi="Garamond"/>
                <w:sz w:val="24"/>
                <w:szCs w:val="24"/>
                <w:u w:val="none"/>
              </w:rPr>
              <w:t>prodott</w:t>
            </w:r>
            <w:r>
              <w:rPr>
                <w:rFonts w:ascii="Garamond" w:hAnsi="Garamond"/>
                <w:sz w:val="24"/>
                <w:szCs w:val="24"/>
                <w:u w:val="none"/>
              </w:rPr>
              <w:t>o</w:t>
            </w:r>
            <w:r>
              <w:rPr>
                <w:rFonts w:ascii="Garamond" w:hAnsi="Garamond"/>
                <w:sz w:val="24"/>
                <w:szCs w:val="24"/>
                <w:u w:val="none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val="none"/>
              </w:rPr>
              <w:t xml:space="preserve">nel catalogo </w:t>
            </w:r>
            <w:r>
              <w:rPr>
                <w:rFonts w:ascii="Calibri" w:hAnsi="Calibri"/>
                <w:sz w:val="22"/>
                <w:szCs w:val="22"/>
                <w:u w:val="none"/>
              </w:rPr>
              <w:t xml:space="preserve">e </w:t>
            </w:r>
            <w:r>
              <w:rPr>
                <w:rFonts w:ascii="Calibri" w:hAnsi="Calibri"/>
                <w:sz w:val="22"/>
                <w:szCs w:val="22"/>
                <w:u w:val="none"/>
              </w:rPr>
              <w:t>viene chiamato quando il Serial Number inserito è già presente all’interno del database.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</w:rPr>
              <w:t>Condizioni d’uscita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Un nuovo gioco è stato aggiunto al database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</w:rPr>
              <w:t>Eccezioni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720" w:hanging="0"/>
              <w:rPr/>
            </w:pPr>
            <w:r>
              <w:rPr/>
              <w:t xml:space="preserve">Al passo 3. se il Serial Number risulta essere già presente nel database, questo caso d’uso è esteso il caso d’uso </w:t>
            </w:r>
            <w:r>
              <w:rPr>
                <w:i/>
                <w:iCs/>
              </w:rPr>
              <w:t>Errore Inserimento Gioco.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Michele Castellaneta" w:date="2018-11-08T19:03:00Z" w:initials="MC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Modificare nome nelle funzionalità</w:t>
      </w:r>
    </w:p>
  </w:comment>
  <w:comment w:id="1" w:author="Michele Castellaneta" w:date="2018-11-08T19:10:00Z" w:initials="MC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Dovrebbe essere “Ricerca di un gioco per nome”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06d60"/>
    <w:pPr>
      <w:widowControl/>
      <w:bidi w:val="0"/>
      <w:spacing w:lineRule="auto" w:line="254" w:before="0" w:after="16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eastAsia="it-IT" w:val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92743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Testocommento"/>
    <w:uiPriority w:val="99"/>
    <w:semiHidden/>
    <w:qFormat/>
    <w:rsid w:val="00992743"/>
    <w:rPr>
      <w:rFonts w:ascii="Calibri" w:hAnsi="Calibri" w:eastAsia="Times New Roman" w:cs="Times New Roman"/>
      <w:sz w:val="20"/>
      <w:szCs w:val="20"/>
      <w:lang w:eastAsia="it-IT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qFormat/>
    <w:rsid w:val="00992743"/>
    <w:rPr>
      <w:rFonts w:ascii="Calibri" w:hAnsi="Calibri" w:eastAsia="Times New Roman" w:cs="Times New Roman"/>
      <w:b/>
      <w:bCs/>
      <w:sz w:val="20"/>
      <w:szCs w:val="20"/>
      <w:lang w:eastAsia="it-IT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992743"/>
    <w:rPr>
      <w:rFonts w:ascii="Segoe UI" w:hAnsi="Segoe UI" w:eastAsia="Times New Roman" w:cs="Segoe UI"/>
      <w:sz w:val="18"/>
      <w:szCs w:val="18"/>
      <w:lang w:eastAsia="it-IT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Times New Roman" w:cs="Calibri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Calibri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Times New Roman" w:cs="Calibri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06d60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TestocommentoCarattere"/>
    <w:uiPriority w:val="99"/>
    <w:semiHidden/>
    <w:unhideWhenUsed/>
    <w:qFormat/>
    <w:rsid w:val="0099274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SoggettocommentoCarattere"/>
    <w:uiPriority w:val="99"/>
    <w:semiHidden/>
    <w:unhideWhenUsed/>
    <w:qFormat/>
    <w:rsid w:val="00992743"/>
    <w:pPr/>
    <w:rPr>
      <w:b/>
      <w:bCs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99274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3842</TotalTime>
  <Application>LibreOffice/6.0.6.2$Linux_X86_64 LibreOffice_project/00m0$Build-2</Application>
  <Pages>3</Pages>
  <Words>748</Words>
  <Characters>3773</Characters>
  <CharactersWithSpaces>4365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2018-11-06T18:21:00Z</dcterms:created>
  <dc:creator>Michele Castellaneta</dc:creator>
  <dc:description/>
  <dc:language>en-US</dc:language>
  <cp:lastModifiedBy/>
  <dcterms:modified xsi:type="dcterms:W3CDTF">2018-11-16T11:51:40Z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