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第一章  概论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第一节  社会医学的概念、内容与任务</w:t>
      </w:r>
      <w:r>
        <w:rPr>
          <w:rFonts w:hint="eastAsia" w:ascii="黑体" w:hAnsi="黑体" w:eastAsia="黑体" w:cs="黑体"/>
          <w:b w:val="0"/>
          <w:bCs/>
        </w:rPr>
        <w:br w:type="textWrapping"/>
      </w:r>
      <w:r>
        <w:rPr>
          <w:rFonts w:hint="eastAsia" w:ascii="黑体" w:hAnsi="黑体" w:eastAsia="黑体" w:cs="黑体"/>
          <w:b w:val="0"/>
          <w:bCs/>
        </w:rPr>
        <w:t xml:space="preserve">一、社会医学的概念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社会医学（social medicine)：是研究社会因素与健康及疾病之间相互联系及其规律的一门学科，是医学与社会科学的交叉学科。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交叉学科的体现？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社会医学从社会的角度研究医学与健康问题。研究社会因素与个体及群体健康和疾病之间相互作用及其规律，制订相应的社会措施，保护和增进人群的身心健康和社会活动能力，提高生命质量，充分发挥健康的社会功能，提高人群的健康水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知识基础主要来源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医学科学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社会科学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双重属性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自然科学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社会科学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br w:type="textWrapping"/>
      </w:r>
      <w:r>
        <w:rPr>
          <w:rFonts w:hint="eastAsia" w:ascii="黑体" w:hAnsi="黑体" w:eastAsia="黑体" w:cs="黑体"/>
          <w:b w:val="0"/>
          <w:bCs/>
        </w:rPr>
        <w:t xml:space="preserve">二、社会医学研究对象与内容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（一）研究对象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人群 特别是高危人群（处于高危状态下的人群，如老人、儿童、妇女、残疾者、有害作业职工、流动人口等）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（二）研究内容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1、社会卫生状况，主要是人群健康状况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寻找主要的社会卫生问题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发现高危人群及弱势人群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确定防治工作重点 ——作社会医学诊断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2、影响健康的诸因素，重点是社会因素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分析社会因素对健康产生的积极和消极作用 ——作社会病因分析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3、社会卫生策略与措施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涵盖卫生发展的一系列战略与策略、目标与指标、政策与措施等。包括：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合理配置卫生资源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科学组织常规卫生服务和应对突发公共卫生事件的应急机制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为改善卫生服务公平和效率而采取的一系列政治、经济、法律和文化教育等方面的综合性策略与措施 ——开社会医学处方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（三）研究对象和内容的相对性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lang w:eastAsia="zh-CN"/>
        </w:rPr>
      </w:pPr>
      <w:r>
        <w:rPr>
          <w:rFonts w:hint="eastAsia" w:ascii="黑体" w:hAnsi="黑体" w:eastAsia="黑体" w:cs="黑体"/>
          <w:b w:val="0"/>
          <w:bCs/>
        </w:rPr>
        <w:t>社会医学的具体研究对象和内容因社会经济发展状况和各国的具体情况不同而有所区别</w:t>
      </w:r>
      <w:r>
        <w:rPr>
          <w:rFonts w:hint="eastAsia" w:ascii="黑体" w:hAnsi="黑体" w:eastAsia="黑体" w:cs="黑体"/>
          <w:b w:val="0"/>
          <w:bCs/>
          <w:lang w:eastAsia="zh-CN"/>
        </w:rPr>
        <w:t>。</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医学模式转变与卫生事业的发展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世界卫生发展三阶段（三次卫生革命）</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第一阶段 大约从19世纪到20世纪中叶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（第一次卫生革命）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主要社会卫生问题：传染病流行，社会卫生状况不良，人群健康状况差。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主要斗争目标：传染病、寄生虫病和地方病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主要社会卫生策略：制订国家卫生措施和环境</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卫生工程措施，预防接种、抗菌药物、杀菌灭虫，基本卫生条件的改善</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第二阶段  大约从20世纪中叶开始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（第二次卫生革命）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主要社会卫生问题：慢性非传染性疾病增多，高新医疗技术广泛应用，卫生费用剧增，健康不公平性日益突出。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主要斗争目标：慢性非传染性疾病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主要社会卫生策略：三级预防，提倡健康行为生活方式，改变不良行为生活方式，降低危险因素，</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早期发现、早期诊断、早期治疗。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第三阶段  约从20世纪下半叶开始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（第三次卫生革命）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主要社会卫生问题：健康不公平性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主要斗争目标：提高生命质量、促进全人类健康长寿，实现WHO倡导的“人人享有卫生保健”为目标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主要社会卫生策略：与贫困作斗争，在所有的环境中促进健康，部门间的协调、协商和互利，实现卫生系统可持续发展等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三、社会医学的任务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（一）社会医学的基本任务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掌握社会卫生状况及人群健康状况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发现主要的社会卫生问题及其影响因素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提出改善社会卫生状况即促进人群健康状况的策略和措施</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确定卫生工作重点，合理配置卫生资源，科学组织卫生服务，加强卫生监督和评价。</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（二）我国社会医学的基本任务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1.倡导积极的健康观和现代医学模式</w:t>
      </w:r>
      <w:r>
        <w:rPr>
          <w:rFonts w:hint="eastAsia" w:ascii="黑体" w:hAnsi="黑体" w:eastAsia="黑体" w:cs="黑体"/>
          <w:b w:val="0"/>
          <w:bCs/>
          <w:lang w:eastAsia="zh-CN"/>
        </w:rPr>
        <w:t>，</w:t>
      </w:r>
      <w:r>
        <w:rPr>
          <w:rFonts w:hint="eastAsia" w:ascii="黑体" w:hAnsi="黑体" w:eastAsia="黑体" w:cs="黑体"/>
          <w:b w:val="0"/>
          <w:bCs/>
        </w:rPr>
        <w:t xml:space="preserve">强调健康的社会决定因素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2.改善社会卫生状况，提高人群健康水平。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3.制订社会卫生策略和措施</w:t>
      </w:r>
      <w:r>
        <w:rPr>
          <w:rFonts w:hint="eastAsia" w:ascii="黑体" w:hAnsi="黑体" w:eastAsia="黑体" w:cs="黑体"/>
          <w:b w:val="0"/>
          <w:bCs/>
          <w:lang w:val="en-US" w:eastAsia="zh-CN"/>
        </w:rPr>
        <w:t xml:space="preserve"> </w:t>
      </w:r>
      <w:r>
        <w:rPr>
          <w:rFonts w:hint="eastAsia" w:ascii="黑体" w:hAnsi="黑体" w:eastAsia="黑体" w:cs="黑体"/>
          <w:b w:val="0"/>
          <w:bCs/>
        </w:rPr>
        <w:t>为相关部门开展政策研究，从事决策分析，以及制订区域卫生规划等提供理论基础和方法学指导。</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4.开展健康弱势人群保健和社会病控制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第二节   社会医学的发展</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一、社会医学的萌芽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很早认识到社会因素与健康关系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-古希腊希波克拉底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-古罗马盖伦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 -阿拉伯医学家阿维森纳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-意大利人拉马兹尼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《全国医学监督体制》提出了用医学监督计划使政府采取措施来保护个人和公众健康的主张。 </w:t>
      </w:r>
      <w:r>
        <w:rPr>
          <w:rFonts w:hint="eastAsia" w:ascii="黑体" w:hAnsi="黑体" w:eastAsia="黑体" w:cs="黑体"/>
          <w:b w:val="0"/>
          <w:bCs/>
        </w:rPr>
        <w:br w:type="textWrapping"/>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二、西方国家社会医学的创立与发展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1838年法国罗舒（J.A.Rochoux）首先提出“社会卫生学”这个专用名词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1848年3月法国医生儒勒.盖林第一次提出“社会医学”概念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（1）社会生理学 （2）社会病理学 （3）社会卫生学（4）社会治疗学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德国-社会医学的发源地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医学家诺尔曼（Neumannn,1813-1908）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病理学家魏尔啸(Virchow,1821-1902)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“医学科学的核心是社会科学”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“医学是一门社会科学，任何社会都应对居民的健康负责”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格罗蒂扬（Grotjahn，1869-1931）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《社会病理学》提出用社会观点研究人类疾病的原则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1920年，柏林大学开设社会卫生学课程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英国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- 19世纪末，开设了公共卫生学课程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- 20世纪40年代，改称社会医学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- 20世纪60年代，改称社区医学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美国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-重视社会学、经济学及管理学在医学领域的发展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-医学社会学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日本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概念广泛，类似于我国的预防医学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前苏联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- 1922年，莫斯科大学“社会卫生教研室”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- 1941年，社会卫生学改为保健组织学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- 20世纪60年代，改称社会卫生与保健组织学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三、我国社会医学的发展 </w:t>
      </w:r>
      <w:r>
        <w:rPr>
          <w:rFonts w:hint="eastAsia" w:ascii="黑体" w:hAnsi="黑体" w:eastAsia="黑体" w:cs="黑体"/>
          <w:b w:val="0"/>
          <w:bCs/>
        </w:rPr>
        <w:br w:type="textWrapping"/>
      </w:r>
      <w:r>
        <w:rPr>
          <w:rFonts w:hint="eastAsia" w:ascii="黑体" w:hAnsi="黑体" w:eastAsia="黑体" w:cs="黑体"/>
          <w:b w:val="0"/>
          <w:bCs/>
        </w:rPr>
        <w:t xml:space="preserve">- 传统医学 </w:t>
      </w:r>
      <w:r>
        <w:rPr>
          <w:rFonts w:hint="eastAsia" w:ascii="黑体" w:hAnsi="黑体" w:eastAsia="黑体" w:cs="黑体"/>
          <w:b w:val="0"/>
          <w:bCs/>
        </w:rPr>
        <w:br w:type="textWrapping"/>
      </w:r>
      <w:r>
        <w:rPr>
          <w:rFonts w:hint="eastAsia" w:ascii="黑体" w:hAnsi="黑体" w:eastAsia="黑体" w:cs="黑体"/>
          <w:b w:val="0"/>
          <w:bCs/>
        </w:rPr>
        <w:t xml:space="preserve">- 1898年上海公共租界工商部卫生处 </w:t>
      </w:r>
      <w:r>
        <w:rPr>
          <w:rFonts w:hint="eastAsia" w:ascii="黑体" w:hAnsi="黑体" w:eastAsia="黑体" w:cs="黑体"/>
          <w:b w:val="0"/>
          <w:bCs/>
        </w:rPr>
        <w:br w:type="textWrapping"/>
      </w:r>
      <w:r>
        <w:rPr>
          <w:rFonts w:hint="eastAsia" w:ascii="黑体" w:hAnsi="黑体" w:eastAsia="黑体" w:cs="黑体"/>
          <w:b w:val="0"/>
          <w:bCs/>
        </w:rPr>
        <w:t xml:space="preserve">- 1905年警政部警保司下设卫生科 </w:t>
      </w:r>
      <w:r>
        <w:rPr>
          <w:rFonts w:hint="eastAsia" w:ascii="黑体" w:hAnsi="黑体" w:eastAsia="黑体" w:cs="黑体"/>
          <w:b w:val="0"/>
          <w:bCs/>
        </w:rPr>
        <w:br w:type="textWrapping"/>
      </w:r>
      <w:r>
        <w:rPr>
          <w:rFonts w:hint="eastAsia" w:ascii="黑体" w:hAnsi="黑体" w:eastAsia="黑体" w:cs="黑体"/>
          <w:b w:val="0"/>
          <w:bCs/>
        </w:rPr>
        <w:t xml:space="preserve">- 1910年伍连德，设立检疫所实行卫生检疫 </w:t>
      </w:r>
      <w:r>
        <w:rPr>
          <w:rFonts w:hint="eastAsia" w:ascii="黑体" w:hAnsi="黑体" w:eastAsia="黑体" w:cs="黑体"/>
          <w:b w:val="0"/>
          <w:bCs/>
        </w:rPr>
        <w:br w:type="textWrapping"/>
      </w:r>
      <w:r>
        <w:rPr>
          <w:rFonts w:hint="eastAsia" w:ascii="黑体" w:hAnsi="黑体" w:eastAsia="黑体" w:cs="黑体"/>
          <w:b w:val="0"/>
          <w:bCs/>
        </w:rPr>
        <w:t xml:space="preserve">- 20世纪30年代，陈志潜，河北定县社区保健试验基地、南京晓庄乡村卫生实验区, </w:t>
      </w:r>
      <w:r>
        <w:rPr>
          <w:rFonts w:hint="eastAsia" w:ascii="黑体" w:hAnsi="黑体" w:eastAsia="黑体" w:cs="黑体"/>
          <w:b w:val="0"/>
          <w:bCs/>
        </w:rPr>
        <w:br w:type="textWrapping"/>
      </w:r>
      <w:r>
        <w:rPr>
          <w:rFonts w:hint="eastAsia" w:ascii="黑体" w:hAnsi="黑体" w:eastAsia="黑体" w:cs="黑体"/>
          <w:b w:val="0"/>
          <w:bCs/>
        </w:rPr>
        <w:t xml:space="preserve">“三级医疗卫生保健网组织” </w:t>
      </w:r>
      <w:r>
        <w:rPr>
          <w:rFonts w:hint="eastAsia" w:ascii="黑体" w:hAnsi="黑体" w:eastAsia="黑体" w:cs="黑体"/>
          <w:b w:val="0"/>
          <w:bCs/>
        </w:rPr>
        <w:br w:type="textWrapping"/>
      </w:r>
      <w:r>
        <w:rPr>
          <w:rFonts w:hint="eastAsia" w:ascii="黑体" w:hAnsi="黑体" w:eastAsia="黑体" w:cs="黑体"/>
          <w:b w:val="0"/>
          <w:bCs/>
        </w:rPr>
        <w:t xml:space="preserve">- 1949年，中国医科大学建立了公共卫生学院，并设立了卫生行政学科- </w:t>
      </w:r>
      <w:r>
        <w:rPr>
          <w:rFonts w:hint="eastAsia" w:ascii="黑体" w:hAnsi="黑体" w:eastAsia="黑体" w:cs="黑体"/>
          <w:b w:val="0"/>
          <w:bCs/>
        </w:rPr>
        <w:br w:type="textWrapping"/>
      </w:r>
      <w:r>
        <w:rPr>
          <w:rFonts w:hint="eastAsia" w:ascii="黑体" w:hAnsi="黑体" w:eastAsia="黑体" w:cs="黑体"/>
          <w:b w:val="0"/>
          <w:bCs/>
        </w:rPr>
        <w:t xml:space="preserve">- 1952年引入前苏联《保健组织学》 </w:t>
      </w:r>
      <w:r>
        <w:rPr>
          <w:rFonts w:hint="eastAsia" w:ascii="黑体" w:hAnsi="黑体" w:eastAsia="黑体" w:cs="黑体"/>
          <w:b w:val="0"/>
          <w:bCs/>
        </w:rPr>
        <w:br w:type="textWrapping"/>
      </w:r>
      <w:r>
        <w:rPr>
          <w:rFonts w:hint="eastAsia" w:ascii="黑体" w:hAnsi="黑体" w:eastAsia="黑体" w:cs="黑体"/>
          <w:b w:val="0"/>
          <w:bCs/>
        </w:rPr>
        <w:t xml:space="preserve">- 20世纪50年代中期，各医学院校普遍成立保健组织教研组 </w:t>
      </w:r>
      <w:r>
        <w:rPr>
          <w:rFonts w:hint="eastAsia" w:ascii="黑体" w:hAnsi="黑体" w:eastAsia="黑体" w:cs="黑体"/>
          <w:b w:val="0"/>
          <w:bCs/>
        </w:rPr>
        <w:br w:type="textWrapping"/>
      </w:r>
      <w:r>
        <w:rPr>
          <w:rFonts w:hint="eastAsia" w:ascii="黑体" w:hAnsi="黑体" w:eastAsia="黑体" w:cs="黑体"/>
          <w:b w:val="0"/>
          <w:bCs/>
        </w:rPr>
        <w:t xml:space="preserve">- 1956年，举办了第一届保健组织学师资讲习班，编写了《保健组织学》教材 </w:t>
      </w:r>
      <w:r>
        <w:rPr>
          <w:rFonts w:hint="eastAsia" w:ascii="黑体" w:hAnsi="黑体" w:eastAsia="黑体" w:cs="黑体"/>
          <w:b w:val="0"/>
          <w:bCs/>
        </w:rPr>
        <w:br w:type="textWrapping"/>
      </w:r>
      <w:r>
        <w:rPr>
          <w:rFonts w:hint="eastAsia" w:ascii="黑体" w:hAnsi="黑体" w:eastAsia="黑体" w:cs="黑体"/>
          <w:b w:val="0"/>
          <w:bCs/>
        </w:rPr>
        <w:t xml:space="preserve">- 1978年，《中国医学百科全书》中列有《社会医学与卫生管理学分卷》 </w:t>
      </w:r>
      <w:r>
        <w:rPr>
          <w:rFonts w:hint="eastAsia" w:ascii="黑体" w:hAnsi="黑体" w:eastAsia="黑体" w:cs="黑体"/>
          <w:b w:val="0"/>
          <w:bCs/>
        </w:rPr>
        <w:br w:type="textWrapping"/>
      </w:r>
      <w:r>
        <w:rPr>
          <w:rFonts w:hint="eastAsia" w:ascii="黑体" w:hAnsi="黑体" w:eastAsia="黑体" w:cs="黑体"/>
          <w:b w:val="0"/>
          <w:bCs/>
        </w:rPr>
        <w:t xml:space="preserve">- 1980年，卫生部《关于加强社会医学与卫生事业管理教学研究工作的意见》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师资培养 </w:t>
      </w:r>
      <w:r>
        <w:rPr>
          <w:rFonts w:hint="eastAsia" w:ascii="黑体" w:hAnsi="黑体" w:eastAsia="黑体" w:cs="黑体"/>
          <w:b w:val="0"/>
          <w:bCs/>
        </w:rPr>
        <w:br w:type="textWrapping"/>
      </w:r>
      <w:r>
        <w:rPr>
          <w:rFonts w:hint="eastAsia" w:ascii="黑体" w:hAnsi="黑体" w:eastAsia="黑体" w:cs="黑体"/>
          <w:b w:val="0"/>
          <w:bCs/>
        </w:rPr>
        <w:t xml:space="preserve">    - 培训中心建立</w:t>
      </w:r>
      <w:r>
        <w:rPr>
          <w:rFonts w:hint="eastAsia" w:ascii="黑体" w:hAnsi="黑体" w:eastAsia="黑体" w:cs="黑体"/>
          <w:b w:val="0"/>
          <w:bCs/>
        </w:rPr>
        <w:br w:type="textWrapping"/>
      </w:r>
      <w:r>
        <w:rPr>
          <w:rFonts w:hint="eastAsia" w:ascii="黑体" w:hAnsi="黑体" w:eastAsia="黑体" w:cs="黑体"/>
          <w:b w:val="0"/>
          <w:bCs/>
        </w:rPr>
        <w:t xml:space="preserve">    - 刊物出版 </w:t>
      </w:r>
      <w:r>
        <w:rPr>
          <w:rFonts w:hint="eastAsia" w:ascii="黑体" w:hAnsi="黑体" w:eastAsia="黑体" w:cs="黑体"/>
          <w:b w:val="0"/>
          <w:bCs/>
        </w:rPr>
        <w:br w:type="textWrapping"/>
      </w:r>
      <w:r>
        <w:rPr>
          <w:rFonts w:hint="eastAsia" w:ascii="黑体" w:hAnsi="黑体" w:eastAsia="黑体" w:cs="黑体"/>
          <w:b w:val="0"/>
          <w:bCs/>
        </w:rPr>
        <w:t xml:space="preserve">    - 教材编写 </w:t>
      </w:r>
      <w:r>
        <w:rPr>
          <w:rFonts w:hint="eastAsia" w:ascii="黑体" w:hAnsi="黑体" w:eastAsia="黑体" w:cs="黑体"/>
          <w:b w:val="0"/>
          <w:bCs/>
        </w:rPr>
        <w:br w:type="textWrapping"/>
      </w:r>
      <w:r>
        <w:rPr>
          <w:rFonts w:hint="eastAsia" w:ascii="黑体" w:hAnsi="黑体" w:eastAsia="黑体" w:cs="黑体"/>
          <w:b w:val="0"/>
          <w:bCs/>
        </w:rPr>
        <w:t xml:space="preserve">    - 学术研讨会 </w:t>
      </w:r>
      <w:r>
        <w:rPr>
          <w:rFonts w:hint="eastAsia" w:ascii="黑体" w:hAnsi="黑体" w:eastAsia="黑体" w:cs="黑体"/>
          <w:b w:val="0"/>
          <w:bCs/>
        </w:rPr>
        <w:br w:type="textWrapping"/>
      </w:r>
      <w:r>
        <w:rPr>
          <w:rFonts w:hint="eastAsia" w:ascii="黑体" w:hAnsi="黑体" w:eastAsia="黑体" w:cs="黑体"/>
          <w:b w:val="0"/>
          <w:bCs/>
        </w:rPr>
        <w:t xml:space="preserve">    - 硕士点及博士点的建立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-目前，已有7所院校的社会医学学科成为国家级和省部级重点学科，全国有百余所院校开设了社会医学课程；学术发展；参与各级卫生政策咨询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第三节  社会医学的特色理论与创新观点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一、卫生事业与社会发展相协调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卫生事业是以社会发展为基础，尤其是 国民经济的发展为基础，其规模与速度直接受社会发展的制约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卫生事业发展是社会发展的组成，为社会发展提供保障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二、健康与社会经济发展双向作用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社会经济发展对人群健康水平提高的基础性作用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-人群健康水平的提高对社会经济发展的促进作用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三、生理、心理、社会的健康观</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人的整体性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生物学角度：检查器官功能和各项指标是否正常。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心理、精神角度：有无自我控制能力、能否正确对待外界影响、是否处于内心平衡的状态。</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社会学角度：个体的社会适应性、良好的工作和生活习惯、人际关系和应付各种突发事件的能力。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四、高危人群和高危因素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WHO高危险性分析：以高危险性观点来找出卫生工作的主要问题，采取重点防治措施，改善人群的健康水平。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高危险性包括：高危人群、高危环境和高危因素。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高危人群：指容易受疾病侵扰的人群，包括处于高危险环境的人群、对环境有高危反应的人群，以及有高危行为的人群。</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高危反应：指机体对刺激缺乏适应或耐受，当身心和社会刺激达到一定程度和持续时间，所发生的一些疾病。常与个体的生物遗传、健康状态和生活经历等有关。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高危环境：包括存在危险因素的自然、社会和心理环境。如失业（高危心理环境），社会保障缺乏（高危社会环境），环境污染（高危自然环境）。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高危因素：指对健康构成威胁的因素，如吸烟、酗酒和吸毒等不良行为。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五、疾病防治中社会因素的决定作用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慢性非传染性疾病中社会因素的决定性作用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传染性疾病防治依赖社会防治措施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如：技术突破 社会突破（决定性）（联合国儿童基金会UNICEF，解决儿童传染病和营养不良）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六、全社会参与的大卫生观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卫生事业本质上是一种“人人需要、共同受益”的社会公益事业</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促进健康的理念融入公共政策制定实施的全过程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为什么需要学习社会医学？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一、宏观需要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1、人的社会属性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2、健康相关研究中的作用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二、微观需要 </w:t>
      </w:r>
      <w:r>
        <w:rPr>
          <w:rFonts w:hint="eastAsia" w:ascii="黑体" w:hAnsi="黑体" w:eastAsia="黑体" w:cs="黑体"/>
          <w:b w:val="0"/>
          <w:bCs/>
        </w:rPr>
        <w:br w:type="textWrapping"/>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第二章  医学模式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第一节  医学模式的概念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模式（Model）:指从事物中抽象出某些特征，构成关于某种事物的标准形式，对人们观察、思考和解决问题起着指导作用。即人们认识和解决问题的思想和行为方式。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医学模式（Medical model）:人类在与疾病抗争和认识自身生命过程的实践中得出的对健康观和疾病观等重要医学观念的本质概括。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医学的总体结构特征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指导医学实践的基本观点</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体现以医学为对象的自然观和方法论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第二节  医学模式的演变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神灵主义医学模式 </w:t>
      </w:r>
      <w:r>
        <w:rPr>
          <w:rFonts w:hint="eastAsia" w:ascii="黑体" w:hAnsi="黑体" w:eastAsia="黑体" w:cs="黑体"/>
          <w:b w:val="0"/>
          <w:bCs/>
          <w:lang w:val="en-US" w:eastAsia="zh-CN"/>
        </w:rPr>
        <w:t xml:space="preserve"> （</w:t>
      </w:r>
      <w:r>
        <w:rPr>
          <w:rFonts w:hint="eastAsia" w:ascii="黑体" w:hAnsi="黑体" w:eastAsia="黑体" w:cs="黑体"/>
          <w:b w:val="0"/>
          <w:bCs/>
        </w:rPr>
        <w:t>经验医学时期</w:t>
      </w:r>
      <w:r>
        <w:rPr>
          <w:rFonts w:hint="eastAsia" w:ascii="黑体" w:hAnsi="黑体" w:eastAsia="黑体" w:cs="黑体"/>
          <w:b w:val="0"/>
          <w:bCs/>
          <w:lang w:eastAsia="zh-CN"/>
        </w:rPr>
        <w:t>）</w:t>
      </w: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自然哲学医学模式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lang w:eastAsia="zh-CN"/>
        </w:rPr>
      </w:pPr>
      <w:r>
        <w:rPr>
          <w:rFonts w:hint="eastAsia" w:ascii="黑体" w:hAnsi="黑体" w:eastAsia="黑体" w:cs="黑体"/>
          <w:b w:val="0"/>
          <w:bCs/>
        </w:rPr>
        <w:t xml:space="preserve">      机械论医学模式 </w:t>
      </w:r>
      <w:r>
        <w:rPr>
          <w:rFonts w:hint="eastAsia" w:ascii="黑体" w:hAnsi="黑体" w:eastAsia="黑体" w:cs="黑体"/>
          <w:b w:val="0"/>
          <w:bCs/>
          <w:lang w:val="en-US" w:eastAsia="zh-CN"/>
        </w:rPr>
        <w:t xml:space="preserve">   （</w:t>
      </w:r>
      <w:r>
        <w:rPr>
          <w:rFonts w:hint="eastAsia" w:ascii="黑体" w:hAnsi="黑体" w:eastAsia="黑体" w:cs="黑体"/>
          <w:b w:val="0"/>
          <w:bCs/>
        </w:rPr>
        <w:t>近代医学时期</w:t>
      </w:r>
      <w:r>
        <w:rPr>
          <w:rFonts w:hint="eastAsia" w:ascii="黑体" w:hAnsi="黑体" w:eastAsia="黑体" w:cs="黑体"/>
          <w:b w:val="0"/>
          <w:bCs/>
          <w:lang w:eastAsia="zh-CN"/>
        </w:rPr>
        <w:t>）</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生物医学模式</w:t>
      </w:r>
      <w:r>
        <w:rPr>
          <w:rFonts w:hint="eastAsia" w:ascii="黑体" w:hAnsi="黑体" w:eastAsia="黑体" w:cs="黑体"/>
          <w:b w:val="0"/>
          <w:bCs/>
          <w:lang w:val="en-US" w:eastAsia="zh-CN"/>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生物、心理、社会医学模式  </w:t>
      </w:r>
      <w:r>
        <w:rPr>
          <w:rFonts w:hint="eastAsia" w:ascii="黑体" w:hAnsi="黑体" w:eastAsia="黑体" w:cs="黑体"/>
          <w:b w:val="0"/>
          <w:bCs/>
          <w:lang w:eastAsia="zh-CN"/>
        </w:rPr>
        <w:t>（</w:t>
      </w:r>
      <w:r>
        <w:rPr>
          <w:rFonts w:hint="eastAsia" w:ascii="黑体" w:hAnsi="黑体" w:eastAsia="黑体" w:cs="黑体"/>
          <w:b w:val="0"/>
          <w:bCs/>
        </w:rPr>
        <w:t>现代医学时期</w:t>
      </w:r>
      <w:r>
        <w:rPr>
          <w:rFonts w:hint="eastAsia" w:ascii="黑体" w:hAnsi="黑体" w:eastAsia="黑体" w:cs="黑体"/>
          <w:b w:val="0"/>
          <w:bCs/>
          <w:lang w:eastAsia="zh-CN"/>
        </w:rPr>
        <w:t>）</w:t>
      </w: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生物医学模式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时间：大约公元1800-1970年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背景：社会生产力发展，科学技术水平提高，资本主义进一步发展；能量守恒和转化定律、细胞学说、生物进化论三大发现；疾病的细菌学病因理论。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含义：从生物学角度认识健康与疾病，反映病因、宿主和自然环境三者内在联系的医学观和方法论。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生物医学模式的基本观点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模式建立在生物科学基础上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流行病学三角模式（生态学模式）：健康是宿主、环境和病因三者之间的平衡，疾病则是该平衡的破坏； </w:t>
      </w:r>
    </w:p>
    <w:p>
      <w:pPr>
        <w:keepNext w:val="0"/>
        <w:keepLines w:val="0"/>
        <w:pageBreakBefore w:val="0"/>
        <w:widowControl/>
        <w:kinsoku/>
        <w:wordWrap/>
        <w:overflowPunct/>
        <w:topLinePunct w:val="0"/>
        <w:autoSpaceDE/>
        <w:autoSpaceDN/>
        <w:bidi w:val="0"/>
        <w:adjustRightInd/>
        <w:snapToGrid/>
        <w:spacing w:after="0" w:line="240" w:lineRule="auto"/>
        <w:ind w:left="1400" w:hanging="1400" w:hangingChars="500"/>
        <w:textAlignment w:val="auto"/>
        <w:rPr>
          <w:rFonts w:hint="eastAsia" w:ascii="黑体" w:hAnsi="黑体" w:eastAsia="黑体" w:cs="黑体"/>
          <w:b w:val="0"/>
          <w:bCs/>
        </w:rPr>
      </w:pPr>
      <w:r>
        <w:rPr>
          <w:rFonts w:hint="eastAsia" w:ascii="黑体" w:hAnsi="黑体" w:eastAsia="黑体" w:cs="黑体"/>
          <w:b w:val="0"/>
          <w:bCs/>
        </w:rPr>
        <w:t>病因         宿主</w:t>
      </w:r>
    </w:p>
    <w:p>
      <w:pPr>
        <w:keepNext w:val="0"/>
        <w:keepLines w:val="0"/>
        <w:pageBreakBefore w:val="0"/>
        <w:widowControl/>
        <w:kinsoku/>
        <w:wordWrap/>
        <w:overflowPunct/>
        <w:topLinePunct w:val="0"/>
        <w:autoSpaceDE/>
        <w:autoSpaceDN/>
        <w:bidi w:val="0"/>
        <w:adjustRightInd/>
        <w:snapToGrid/>
        <w:spacing w:after="0" w:line="240" w:lineRule="auto"/>
        <w:ind w:firstLine="840" w:firstLineChars="300"/>
        <w:textAlignment w:val="auto"/>
        <w:rPr>
          <w:rFonts w:hint="eastAsia" w:ascii="黑体" w:hAnsi="黑体" w:eastAsia="黑体" w:cs="黑体"/>
          <w:b w:val="0"/>
          <w:bCs/>
        </w:rPr>
      </w:pPr>
      <w:r>
        <w:rPr>
          <w:rFonts w:hint="eastAsia" w:ascii="黑体" w:hAnsi="黑体" w:eastAsia="黑体" w:cs="黑体"/>
          <w:b w:val="0"/>
          <w:bCs/>
        </w:rPr>
        <w:t xml:space="preserve">环境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机体组织结构的改变和生理生化功能的异常，导致疾病发生；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病因多系生物的、理化的，单因单果的疾病表现形式。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没有病既是健康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代表性理论：二元论和还原论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生物医学模式的意义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诊断：细胞病理学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治疗：疼痛、感染和失血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预防：杀菌灭虫 预防接种 抗菌药物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生物医学模式的不足？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强调人的生物属性，没有认识到人的社会属性 </w:t>
      </w:r>
    </w:p>
    <w:p>
      <w:pPr>
        <w:keepNext w:val="0"/>
        <w:keepLines w:val="0"/>
        <w:pageBreakBefore w:val="0"/>
        <w:widowControl/>
        <w:kinsoku/>
        <w:wordWrap/>
        <w:overflowPunct/>
        <w:topLinePunct w:val="0"/>
        <w:autoSpaceDE/>
        <w:autoSpaceDN/>
        <w:bidi w:val="0"/>
        <w:adjustRightInd/>
        <w:snapToGrid/>
        <w:spacing w:after="0" w:line="240" w:lineRule="auto"/>
        <w:ind w:firstLine="840" w:firstLineChars="300"/>
        <w:textAlignment w:val="auto"/>
        <w:rPr>
          <w:rFonts w:hint="eastAsia" w:ascii="黑体" w:hAnsi="黑体" w:eastAsia="黑体" w:cs="黑体"/>
          <w:b w:val="0"/>
          <w:bCs/>
        </w:rPr>
      </w:pPr>
      <w:r>
        <w:rPr>
          <w:rFonts w:hint="eastAsia" w:ascii="黑体" w:hAnsi="黑体" w:eastAsia="黑体" w:cs="黑体"/>
          <w:b w:val="0"/>
          <w:bCs/>
        </w:rPr>
        <w:t xml:space="preserve">重视机体生理活动，忽视心理活动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第三节   生物、心理、社会医学模式与健康观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一、产生背景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1、疾病谱和死因谱的改变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生物医学模式使传染病防治技术取得重大突破，使一些烈性传染病得到控制，全球疾病和死因结构发生了显著改变。影响人群健康的主要疾病已由传染病转变为慢性非传染性疾病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2、健康需求的提高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随着生产力的发展和生活水平的提高，人们的健康需求也日益多样化，也不再仅仅满足于疾病的防治，而是积极地提高健康生活的品质，要求有利于身心健康的人际关系和社会心理氛围。这就要求医疗卫生工作必须应对多样化的健康需求，要求医疗卫生服务工作全面满足人们生理、心理和社会的健康需求。这种需求还会随着社会发展进一步扩展，成为医学模式转变的推动力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3、医学社会化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医学是社会性的事业，承担着社会保健职能。随着城市化的发展，生产和生活消费行为的进一步社会化，公共卫生和社会保健问题日益突出，人类与疾病的斗争日益突破个人活动的局限，成为整个社会关注的重大民生问题。许多健康问题无法依靠传统的医疗卫生技术予以解决，必须采取社会化的措施才能找到解决方案。整个社会系统都承担着保健职能，只有把卫生保健事业纳入到社会大系统内，通过医学的社会化，才能较好地得到解决。</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   4、医学学科的内部融合与外部交叉发展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在对人的疾病、健康开展细胞、分子、基因等微观研究的同时，必须考虑人的完整性，考虑人具有的心理属性；人的社会性决定影响人群健康因素的多样性及社会性；医学的社会化导致解决健康问题需要全社会参与。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二、生物-心理-社会医学模式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含义：指从生物、心理、社会等方面来观察、分析、思考，以及处理健康与疾</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病相关问题的医学观和方法论。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（一）几种生物-心理-社会医学模式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Society, National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Community</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Family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Person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System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Organ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Tissue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Cell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Organelle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Engel ’s m edical model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综合健康医学模式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该模式由拉隆达（Lalonde）和德威尔（Dever）在布鲁姆的环境健康医学模式基础上提出。他们认可布鲁姆的环境健康医学模式对影响健康的因素主要分为四大类的观点，但不认可其环境影响因素最重要的结论，他们认为不同的疾病四大类影响因素作用不同，故对环境健康医学模式加以修正和补充，提出了综合健康医学模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综合健康医学模式将影响人类健康及疾病的主要因素分为环境因素、行为生活方式、生物遗传、卫生服务等四大类，每一大类又包括三小类。 </w:t>
      </w:r>
    </w:p>
    <w:p>
      <w:pPr>
        <w:keepNext w:val="0"/>
        <w:keepLines w:val="0"/>
        <w:pageBreakBefore w:val="0"/>
        <w:widowControl/>
        <w:kinsoku/>
        <w:wordWrap/>
        <w:overflowPunct/>
        <w:topLinePunct w:val="0"/>
        <w:autoSpaceDE/>
        <w:autoSpaceDN/>
        <w:bidi w:val="0"/>
        <w:adjustRightInd/>
        <w:snapToGrid/>
        <w:spacing w:after="0" w:line="240" w:lineRule="auto"/>
        <w:ind w:firstLine="3640" w:firstLineChars="1300"/>
        <w:textAlignment w:val="auto"/>
        <w:rPr>
          <w:rFonts w:hint="eastAsia" w:ascii="黑体" w:hAnsi="黑体" w:eastAsia="黑体" w:cs="黑体"/>
          <w:b w:val="0"/>
          <w:bCs/>
        </w:rPr>
      </w:pPr>
      <w:r>
        <w:rPr>
          <w:rFonts w:hint="eastAsia" w:ascii="黑体" w:hAnsi="黑体" w:eastAsia="黑体" w:cs="黑体"/>
          <w:b w:val="0"/>
          <w:bCs/>
        </w:rPr>
        <w:t xml:space="preserve">复合内因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1400" w:firstLineChars="500"/>
        <w:textAlignment w:val="auto"/>
        <w:rPr>
          <w:rFonts w:hint="eastAsia" w:ascii="黑体" w:hAnsi="黑体" w:eastAsia="黑体" w:cs="黑体"/>
          <w:b w:val="0"/>
          <w:bCs/>
        </w:rPr>
      </w:pPr>
      <w:r>
        <w:rPr>
          <w:rFonts w:hint="eastAsia" w:ascii="黑体" w:hAnsi="黑体" w:eastAsia="黑体" w:cs="黑体"/>
          <w:b w:val="0"/>
          <w:bCs/>
        </w:rPr>
        <w:t xml:space="preserve">成熟老化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生物因素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遗传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1400" w:firstLineChars="500"/>
        <w:textAlignment w:val="auto"/>
        <w:rPr>
          <w:rFonts w:hint="eastAsia" w:ascii="黑体" w:hAnsi="黑体" w:eastAsia="黑体" w:cs="黑体"/>
          <w:b w:val="0"/>
          <w:bCs/>
        </w:rPr>
      </w:pPr>
      <w:r>
        <w:rPr>
          <w:rFonts w:hint="eastAsia" w:ascii="黑体" w:hAnsi="黑体" w:eastAsia="黑体" w:cs="黑体"/>
          <w:b w:val="0"/>
          <w:bCs/>
        </w:rPr>
        <w:t>社会</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治疗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心理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环境因素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健康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卫生服务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预防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1400" w:firstLineChars="500"/>
        <w:textAlignment w:val="auto"/>
        <w:rPr>
          <w:rFonts w:hint="eastAsia" w:ascii="黑体" w:hAnsi="黑体" w:eastAsia="黑体" w:cs="黑体"/>
          <w:b w:val="0"/>
          <w:bCs/>
        </w:rPr>
      </w:pPr>
      <w:r>
        <w:rPr>
          <w:rFonts w:hint="eastAsia" w:ascii="黑体" w:hAnsi="黑体" w:eastAsia="黑体" w:cs="黑体"/>
          <w:b w:val="0"/>
          <w:bCs/>
        </w:rPr>
        <w:t xml:space="preserve">自然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康复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1400" w:firstLineChars="500"/>
        <w:textAlignment w:val="auto"/>
        <w:rPr>
          <w:rFonts w:hint="eastAsia" w:ascii="黑体" w:hAnsi="黑体" w:eastAsia="黑体" w:cs="黑体"/>
          <w:b w:val="0"/>
          <w:bCs/>
        </w:rPr>
      </w:pPr>
      <w:r>
        <w:rPr>
          <w:rFonts w:hint="eastAsia" w:ascii="黑体" w:hAnsi="黑体" w:eastAsia="黑体" w:cs="黑体"/>
          <w:b w:val="0"/>
          <w:bCs/>
        </w:rPr>
        <w:t xml:space="preserve">职业危害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生活方式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生活危害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3640" w:firstLineChars="1300"/>
        <w:textAlignment w:val="auto"/>
        <w:rPr>
          <w:rFonts w:hint="eastAsia" w:ascii="黑体" w:hAnsi="黑体" w:eastAsia="黑体" w:cs="黑体"/>
          <w:b w:val="0"/>
          <w:bCs/>
        </w:rPr>
      </w:pPr>
      <w:r>
        <w:rPr>
          <w:rFonts w:hint="eastAsia" w:ascii="黑体" w:hAnsi="黑体" w:eastAsia="黑体" w:cs="黑体"/>
          <w:b w:val="0"/>
          <w:bCs/>
        </w:rPr>
        <w:t xml:space="preserve">消费类型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图 2  综 合 健 康 医 学 模 式Lalonde-Dever 模式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（二）生物-心理-社会医学模式的基本内涵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强调了心理、社会因素在医学研究系统中的应有的位置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更加准确肯定了生物因素的含义和生物医学的价值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 全方位探求影响人类健康与疾病的因果关系</w:t>
      </w:r>
      <w:r>
        <w:rPr>
          <w:rFonts w:hint="eastAsia" w:ascii="黑体" w:hAnsi="黑体" w:eastAsia="黑体" w:cs="黑体"/>
          <w:b w:val="0"/>
          <w:bCs/>
        </w:rPr>
        <w:br w:type="textWrapping"/>
      </w:r>
      <w:r>
        <w:rPr>
          <w:rFonts w:hint="eastAsia" w:ascii="黑体" w:hAnsi="黑体" w:eastAsia="黑体" w:cs="黑体"/>
          <w:b w:val="0"/>
          <w:bCs/>
        </w:rPr>
        <w:t xml:space="preserve">     健康问题是医学问题也是社会问题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（三）生物—心理—社会医学模式的对医学实践的影响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  对医学目的影响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预防疾病和促进健康；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解除疼痛和疾苦；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治疗疾病和对不治之症的照料；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预防早死和提倡安详地死亡。</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 对卫生服务的影响：“四个扩大”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（1）从治疗服务扩大到预防服务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（2）从技术服务扩大到社会服务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（3）从院内服务扩大到院外服务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（4）从生理服务扩大到心理服务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 对临床医学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整体思想，建立合作性的医患关系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 对预防工作     大卫生观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lang w:val="en-US" w:eastAsia="zh-CN"/>
        </w:rPr>
        <w:t>5</w:t>
      </w:r>
      <w:r>
        <w:rPr>
          <w:rFonts w:hint="eastAsia" w:ascii="黑体" w:hAnsi="黑体" w:eastAsia="黑体" w:cs="黑体"/>
          <w:b w:val="0"/>
          <w:bCs/>
        </w:rPr>
        <w:t>. 医学教育   课程整合，加入人文课程学习</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（四）医学模式的特点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它是人类保护健康和与疾病作斗争的经验总结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它随医学的发展与人类健康需求的变化而变化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它的发展过程经历了曲折与反复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三、健康观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健康观的演变过程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传统健康观 → 整体健康观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（一）消极健康观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“无病就是健康”是传统健康(classical health)观的核心。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消极健康观的特征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（1）单一性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(2)以二元形式来记录健康，即疾病或死亡的有或无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 健康与否由医生作出判断。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（二）积极健康观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WHO指出：“健康而且是一种躯体上、心理上和社会适应方面的完好状态，不仅仅是没有疾病和虚弱现象。”</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对健康的这一定义，是整体的健康观。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积极健康的内容 ：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（1）躯体健康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躯体健康是指躯体的结构完好和功能正常。躯体健康只是限于利用当代科技手段对人体进行观察和测定，如果未发现异常即认为是躯体健康。(器官功能和理化指标)</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（2）心理健康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正确认识自我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正确认识环境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及时适应环境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（3）社会适应能力良好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社会适应能力良好是指人们进行社会参与时的完好状态。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它包括三方面的含义：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①每个人的能力应在社会系统内得到充分的发挥；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②作为健康人应有效地扮演与其身份相适应的角色；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③每个人的行为与社会规范相一致。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表2-2 健康与疾病的定义</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•生理或生物观点 健康</w:t>
      </w:r>
      <w:r>
        <w:rPr>
          <w:rFonts w:hint="default" w:ascii="黑体" w:hAnsi="黑体" w:eastAsia="黑体" w:cs="黑体"/>
          <w:b w:val="0"/>
          <w:bCs/>
          <w:lang w:val="en-US"/>
        </w:rPr>
        <w:t>:</w:t>
      </w:r>
      <w:r>
        <w:rPr>
          <w:rFonts w:hint="eastAsia" w:ascii="黑体" w:hAnsi="黑体" w:eastAsia="黑体" w:cs="黑体"/>
          <w:b w:val="0"/>
          <w:bCs/>
        </w:rPr>
        <w:t>身体的良好状态 疾病</w:t>
      </w:r>
      <w:r>
        <w:rPr>
          <w:rFonts w:hint="default" w:ascii="黑体" w:hAnsi="黑体" w:eastAsia="黑体" w:cs="黑体"/>
          <w:b w:val="0"/>
          <w:bCs/>
          <w:lang w:val="en-US"/>
        </w:rPr>
        <w:t>:</w:t>
      </w:r>
      <w:r>
        <w:rPr>
          <w:rFonts w:hint="eastAsia" w:ascii="黑体" w:hAnsi="黑体" w:eastAsia="黑体" w:cs="黑体"/>
          <w:b w:val="0"/>
          <w:bCs/>
        </w:rPr>
        <w:t xml:space="preserve">身体的某一部分、过程、系统在功能和（或）结构上的反常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•传染病 流行病学观点 健康</w:t>
      </w:r>
      <w:r>
        <w:rPr>
          <w:rFonts w:hint="default" w:ascii="黑体" w:hAnsi="黑体" w:eastAsia="黑体" w:cs="黑体"/>
          <w:b w:val="0"/>
          <w:bCs/>
          <w:lang w:val="en-US"/>
        </w:rPr>
        <w:t>:</w:t>
      </w:r>
      <w:r>
        <w:rPr>
          <w:rFonts w:hint="eastAsia" w:ascii="黑体" w:hAnsi="黑体" w:eastAsia="黑体" w:cs="黑体"/>
          <w:b w:val="0"/>
          <w:bCs/>
        </w:rPr>
        <w:t>宿主对环境中的致病因素具有抵抗力的状态 疾病</w:t>
      </w:r>
      <w:r>
        <w:rPr>
          <w:rFonts w:hint="default" w:ascii="黑体" w:hAnsi="黑体" w:eastAsia="黑体" w:cs="黑体"/>
          <w:b w:val="0"/>
          <w:bCs/>
          <w:lang w:val="en-US"/>
        </w:rPr>
        <w:t>:</w:t>
      </w:r>
      <w:r>
        <w:rPr>
          <w:rFonts w:hint="eastAsia" w:ascii="黑体" w:hAnsi="黑体" w:eastAsia="黑体" w:cs="黑体"/>
          <w:b w:val="0"/>
          <w:bCs/>
        </w:rPr>
        <w:t xml:space="preserve">宿主对环境中的致病因素易感而造成的状态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•生态学观点 健康</w:t>
      </w:r>
      <w:r>
        <w:rPr>
          <w:rFonts w:hint="default" w:ascii="黑体" w:hAnsi="黑体" w:eastAsia="黑体" w:cs="黑体"/>
          <w:b w:val="0"/>
          <w:bCs/>
          <w:lang w:val="en-US"/>
        </w:rPr>
        <w:t>:</w:t>
      </w:r>
      <w:r>
        <w:rPr>
          <w:rFonts w:hint="eastAsia" w:ascii="黑体" w:hAnsi="黑体" w:eastAsia="黑体" w:cs="黑体"/>
          <w:b w:val="0"/>
          <w:bCs/>
        </w:rPr>
        <w:t>人与生态之间协调关系的产物 疾病</w:t>
      </w:r>
      <w:r>
        <w:rPr>
          <w:rFonts w:hint="default" w:ascii="黑体" w:hAnsi="黑体" w:eastAsia="黑体" w:cs="黑体"/>
          <w:b w:val="0"/>
          <w:bCs/>
          <w:lang w:val="en-US"/>
        </w:rPr>
        <w:t>:</w:t>
      </w:r>
      <w:r>
        <w:rPr>
          <w:rFonts w:hint="eastAsia" w:ascii="黑体" w:hAnsi="黑体" w:eastAsia="黑体" w:cs="黑体"/>
          <w:b w:val="0"/>
          <w:bCs/>
        </w:rPr>
        <w:t xml:space="preserve">人与生态之间关系不适应和不协调的结果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•社会学观点 健康</w:t>
      </w:r>
      <w:r>
        <w:rPr>
          <w:rFonts w:hint="default" w:ascii="黑体" w:hAnsi="黑体" w:eastAsia="黑体" w:cs="黑体"/>
          <w:b w:val="0"/>
          <w:bCs/>
          <w:lang w:val="en-US"/>
        </w:rPr>
        <w:t>:</w:t>
      </w:r>
      <w:r>
        <w:rPr>
          <w:rFonts w:hint="eastAsia" w:ascii="黑体" w:hAnsi="黑体" w:eastAsia="黑体" w:cs="黑体"/>
          <w:b w:val="0"/>
          <w:bCs/>
        </w:rPr>
        <w:t>个体在一个群体中身体和行为表现正常</w:t>
      </w:r>
      <w:r>
        <w:rPr>
          <w:rFonts w:hint="default" w:ascii="黑体" w:hAnsi="黑体" w:eastAsia="黑体" w:cs="黑体"/>
          <w:b w:val="0"/>
          <w:bCs/>
          <w:lang w:val="en-US"/>
        </w:rPr>
        <w:t xml:space="preserve"> </w:t>
      </w:r>
      <w:r>
        <w:rPr>
          <w:rFonts w:hint="eastAsia" w:ascii="黑体" w:hAnsi="黑体" w:eastAsia="黑体" w:cs="黑体"/>
          <w:b w:val="0"/>
          <w:bCs/>
        </w:rPr>
        <w:t>疾病</w:t>
      </w:r>
      <w:r>
        <w:rPr>
          <w:rFonts w:hint="default" w:ascii="黑体" w:hAnsi="黑体" w:eastAsia="黑体" w:cs="黑体"/>
          <w:b w:val="0"/>
          <w:bCs/>
          <w:lang w:val="en-US"/>
        </w:rPr>
        <w:t>:</w:t>
      </w:r>
      <w:r>
        <w:rPr>
          <w:rFonts w:hint="eastAsia" w:ascii="黑体" w:hAnsi="黑体" w:eastAsia="黑体" w:cs="黑体"/>
          <w:b w:val="0"/>
          <w:bCs/>
        </w:rPr>
        <w:t>个体偏离了正常的身体和行为状态</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•消费者观点 健康</w:t>
      </w:r>
      <w:r>
        <w:rPr>
          <w:rFonts w:hint="default" w:ascii="黑体" w:hAnsi="黑体" w:eastAsia="黑体" w:cs="黑体"/>
          <w:b w:val="0"/>
          <w:bCs/>
          <w:lang w:val="en-US"/>
        </w:rPr>
        <w:t>:</w:t>
      </w:r>
      <w:r>
        <w:rPr>
          <w:rFonts w:hint="eastAsia" w:ascii="黑体" w:hAnsi="黑体" w:eastAsia="黑体" w:cs="黑体"/>
          <w:b w:val="0"/>
          <w:bCs/>
        </w:rPr>
        <w:t>一种商品、一种投资，在某种程度上可以买到 疾病</w:t>
      </w:r>
      <w:r>
        <w:rPr>
          <w:rFonts w:hint="default" w:ascii="黑体" w:hAnsi="黑体" w:eastAsia="黑体" w:cs="黑体"/>
          <w:b w:val="0"/>
          <w:bCs/>
          <w:lang w:val="en-US"/>
        </w:rPr>
        <w:t>:</w:t>
      </w:r>
      <w:r>
        <w:rPr>
          <w:rFonts w:hint="eastAsia" w:ascii="黑体" w:hAnsi="黑体" w:eastAsia="黑体" w:cs="黑体"/>
          <w:b w:val="0"/>
          <w:bCs/>
        </w:rPr>
        <w:t>通过购买保健服务可以治疗、控制及治愈的一种不正常状态</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•统计学观点 健康</w:t>
      </w:r>
      <w:r>
        <w:rPr>
          <w:rFonts w:hint="default" w:ascii="黑体" w:hAnsi="黑体" w:eastAsia="黑体" w:cs="黑体"/>
          <w:b w:val="0"/>
          <w:bCs/>
          <w:lang w:val="en-US"/>
        </w:rPr>
        <w:t>:</w:t>
      </w:r>
      <w:r>
        <w:rPr>
          <w:rFonts w:hint="eastAsia" w:ascii="黑体" w:hAnsi="黑体" w:eastAsia="黑体" w:cs="黑体"/>
          <w:b w:val="0"/>
          <w:bCs/>
        </w:rPr>
        <w:t>测量结果在正常值范围之内 疾病</w:t>
      </w:r>
      <w:r>
        <w:rPr>
          <w:rFonts w:hint="default" w:ascii="黑体" w:hAnsi="黑体" w:eastAsia="黑体" w:cs="黑体"/>
          <w:b w:val="0"/>
          <w:bCs/>
          <w:lang w:val="en-US"/>
        </w:rPr>
        <w:t>:</w:t>
      </w:r>
      <w:r>
        <w:rPr>
          <w:rFonts w:hint="eastAsia" w:ascii="黑体" w:hAnsi="黑体" w:eastAsia="黑体" w:cs="黑体"/>
          <w:b w:val="0"/>
          <w:bCs/>
        </w:rPr>
        <w:t xml:space="preserve">测量结果在正常值范围之外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积极健康观的特征：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（1）健康具有多维性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健康内容包括：身体健康、心理健康、社会健康、角色功能和健康感觉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疾病(disease)   生物尺度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病患（illness） 感觉尺度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患病（sickness）行动尺度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（2）健康具有连续性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健康谱：从完全健康到最差的健康状态或死亡是个连续变化的谱级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健康与疾病相对的概念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-亚健康状态  虽然无明显的疾病，但呈现出活力降低，适应力呈不同程度减退的一种生理状态</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-亚临床状态   没有临床症状、体征，但存在生理性代偿或病理性改变的临床检测证据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（3）健康描述的功能性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健康描述的功能性主要是指健康描述应着重于人们在日常生活中如何完成日常活动、任务或各种角色，着重于处于某种健康状态下的个人其行为能力如何，即用行为或功能术语表述健康。</w:t>
      </w:r>
      <w:r>
        <w:rPr>
          <w:rFonts w:hint="eastAsia" w:ascii="黑体" w:hAnsi="黑体" w:eastAsia="黑体" w:cs="黑体"/>
          <w:b w:val="0"/>
          <w:bCs/>
        </w:rPr>
        <w:br w:type="textWrapping"/>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（三）健康概念的扩展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健康内涵的扩展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健康外延扩展：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从个体健康扩大到群体健康，以及人类生存空间的完美。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例如：健康社区 健康城市 健康国家（如健康中国2030）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树立“人人为健康，健康为人人”的正确概念。把健康问题看作是全社会、全民的事业，看作是“人类生存和发展的基本要素”。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作为一项基本人权，所有的人都应该获得最基本的健康资源，包括和平、适当的经济资源、食物和住所、稳定的生态系统和可持续性资源的应用。而这些因素与社会和经济条件、物质环境、个人生活方式和健康都是密不可分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第三章  健康社会决定因素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健康：人类的基本权利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健康公平性：不同社会人群具有相同的健康状况或健康差别尽可能缩小。或者不同人群具有相同的获得健康的机会。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健康公平性测量：比较不同人群中健康状况的分布是否有差别。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健康的国家差异 — 健康的不公平性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健康的地区差异 — 健康的不公平性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第一节  健康社会决定因素概述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一、基本概念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（一）社会因素（social factor）的内涵</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社会因素是指社会的各项构成要素，包括一系列与社会生产力和生产关系有密切联系的因素，即以生产力发展水平为基础的经济状况、社会保障、环境、人口、教育以及科学技术，和以生产关系为基础的社会制度、法律体系、社会关系、卫生保健以及社会文明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（二）健康社会决定因素的概念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HO：在那些直接导致疾病的因素之外，由人们的社会地位和所拥有资源所决定的生活和工作的环境及其他对健康产生影响的因素。健康社会决定因素被认为是决定人们健康和疾病的根本原因，包括了人们从出生、成长、生活、工作到衰老的全部社会环境特征，例如收入、教育、饮水和卫生设施、居住条件、社会区隔等，它也反映了人们在社会结构中的阶层、权力和财富的不同地位。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为什么是最根本原因？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弱势人群的健康状况影响到整个社会的健康水平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社会结构影响了先进医学科技技术在提高国民健康水平中的运用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br w:type="textWrapping"/>
      </w:r>
      <w:r>
        <w:rPr>
          <w:rFonts w:hint="eastAsia" w:ascii="黑体" w:hAnsi="黑体" w:eastAsia="黑体" w:cs="黑体"/>
          <w:b w:val="0"/>
          <w:bCs/>
        </w:rPr>
        <w:t xml:space="preserve">健康社会决定因素的发展伴随医学模式的发展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（三）健康社会决定因素的价值理念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核心价值理念：健康公平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default" w:ascii="黑体" w:hAnsi="黑体" w:eastAsia="黑体" w:cs="黑体"/>
          <w:b w:val="0"/>
          <w:bCs/>
          <w:lang w:val="en-US"/>
        </w:rPr>
      </w:pPr>
      <w:r>
        <w:rPr>
          <w:rFonts w:hint="eastAsia" w:ascii="黑体" w:hAnsi="黑体" w:eastAsia="黑体" w:cs="黑体"/>
          <w:b w:val="0"/>
          <w:bCs/>
        </w:rPr>
        <w:t xml:space="preserve">“健康是一项基本人权，不因种族、宗教、政治信仰、经济或者社会情境不同而有差异”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二、健康社会决定因素理论的发展历程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-世界卫生组织的成立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-以社区为基础的预防保健模式兴起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-《阿拉木图宣言》和初级卫生保健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千年发展目标的制定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w:t>
      </w:r>
      <w:r>
        <w:rPr>
          <w:rFonts w:hint="default" w:ascii="黑体" w:hAnsi="黑体" w:eastAsia="黑体" w:cs="黑体"/>
          <w:b w:val="0"/>
          <w:bCs/>
          <w:lang w:val="en-US"/>
        </w:rPr>
        <w:t xml:space="preserve"> </w:t>
      </w:r>
      <w:r>
        <w:rPr>
          <w:rFonts w:hint="eastAsia" w:ascii="黑体" w:hAnsi="黑体" w:eastAsia="黑体" w:cs="黑体"/>
          <w:b w:val="0"/>
          <w:bCs/>
        </w:rPr>
        <w:t xml:space="preserve">健康社会决定因素的提出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20世纪80年代《渥太华宪章》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2003年WHO成立了宏观经济与卫生委员会，提出宏观经济发展和卫生的关系 </w:t>
      </w:r>
      <w:r>
        <w:rPr>
          <w:rFonts w:hint="eastAsia" w:ascii="黑体" w:hAnsi="黑体" w:eastAsia="黑体" w:cs="黑体"/>
          <w:b w:val="0"/>
          <w:bCs/>
        </w:rPr>
        <w:br w:type="textWrapping"/>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世界卫生组织于2005年设立健康社会决定因素委员会（Commission on Social Determinants of Health, CSDH），旨在推动全球健康公平运动，并于2009年发布了《用一代人时间弥合差距：针对健康社会决定因素采取行动以实现健康公平》委员会报告。该报告从决定健康的社会因素分析出发，阐明了不同地</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域和人群健康差异的根本性原因是社会不公。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- 2011年《里约政治宣言》的颁布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呼吁采取健康问题社会决定因素方针来减少健康不公平现象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在国家层面采取更好的治理方式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促进参与政策制定和实施进程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卫生部门需要进一步调整方向，以注重减少健康不公平现象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加强全球治理与合作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加强问责制和监测进展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三、健康社会决定因素理论对社会医学的理论发展的意义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 强化了从社会因素分析健康与疾病关系的理论基础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 从社会因素角度研究健康不公平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 探索新的研究方法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第二节 健康社会决定因素的框架与内容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一、健康社会决定因素的理论模型 </w:t>
      </w:r>
      <w:r>
        <w:rPr>
          <w:rFonts w:hint="eastAsia" w:ascii="黑体" w:hAnsi="黑体" w:eastAsia="黑体" w:cs="黑体"/>
          <w:b w:val="0"/>
          <w:bCs/>
        </w:rPr>
        <w:br w:type="textWrapping"/>
      </w:r>
      <w:r>
        <w:drawing>
          <wp:inline distT="0" distB="0" distL="114300" distR="114300">
            <wp:extent cx="3312160" cy="3173095"/>
            <wp:effectExtent l="0" t="0" r="10160"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rcRect l="14189" t="5300" r="15541" b="1559"/>
                    <a:stretch>
                      <a:fillRect/>
                    </a:stretch>
                  </pic:blipFill>
                  <pic:spPr>
                    <a:xfrm>
                      <a:off x="0" y="0"/>
                      <a:ext cx="3312160" cy="317309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健康社会决定因素模型（达尔格伦&amp;怀特海德）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二、健康社会决定因素的行动框架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社会经济和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社会地位：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物质环境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政治背景： </w:t>
      </w:r>
      <w:r>
        <w:rPr>
          <w:rFonts w:hint="eastAsia" w:ascii="黑体" w:hAnsi="黑体" w:eastAsia="黑体" w:cs="黑体"/>
          <w:b w:val="0"/>
          <w:bCs/>
          <w:lang w:val="en-US" w:eastAsia="zh-CN"/>
        </w:rPr>
        <w:t xml:space="preserve">                   </w:t>
      </w:r>
      <w:r>
        <w:rPr>
          <w:rFonts w:hint="eastAsia" w:ascii="黑体" w:hAnsi="黑体" w:eastAsia="黑体" w:cs="黑体"/>
          <w:b w:val="0"/>
          <w:bCs/>
        </w:rPr>
        <w:t>社会支持网络</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教育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政治制度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职业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社会心理因素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黑体" w:hAnsi="黑体" w:eastAsia="黑体" w:cs="黑体"/>
          <w:b w:val="0"/>
          <w:bCs/>
          <w:lang w:val="en-US" w:eastAsia="zh-CN"/>
        </w:rPr>
      </w:pPr>
      <w:r>
        <w:rPr>
          <w:rFonts w:hint="eastAsia" w:ascii="黑体" w:hAnsi="黑体" w:eastAsia="黑体" w:cs="黑体"/>
          <w:b w:val="0"/>
          <w:bCs/>
          <w:lang w:val="en-US" w:eastAsia="zh-CN"/>
        </w:rPr>
        <w:t xml:space="preserve">                                </w:t>
      </w:r>
      <w:r>
        <w:rPr>
          <w:rFonts w:hint="eastAsia" w:ascii="黑体" w:hAnsi="黑体" w:eastAsia="黑体" w:cs="黑体"/>
          <w:b w:val="0"/>
          <w:bCs/>
        </w:rPr>
        <w:t>行为生物因素</w:t>
      </w:r>
      <w:r>
        <w:rPr>
          <w:rFonts w:hint="eastAsia" w:ascii="黑体" w:hAnsi="黑体" w:eastAsia="黑体" w:cs="黑体"/>
          <w:b w:val="0"/>
          <w:bCs/>
          <w:lang w:val="en-US" w:eastAsia="zh-CN"/>
        </w:rPr>
        <w:t xml:space="preserve">   </w:t>
      </w:r>
      <w:r>
        <w:rPr>
          <w:rFonts w:hint="eastAsia" w:ascii="黑体" w:hAnsi="黑体" w:eastAsia="黑体" w:cs="黑体"/>
          <w:b w:val="0"/>
          <w:bCs/>
        </w:rPr>
        <w:t>健康和</w:t>
      </w:r>
    </w:p>
    <w:p>
      <w:pPr>
        <w:keepNext w:val="0"/>
        <w:keepLines w:val="0"/>
        <w:pageBreakBefore w:val="0"/>
        <w:widowControl/>
        <w:kinsoku/>
        <w:wordWrap/>
        <w:overflowPunct/>
        <w:topLinePunct w:val="0"/>
        <w:autoSpaceDE/>
        <w:autoSpaceDN/>
        <w:bidi w:val="0"/>
        <w:adjustRightInd/>
        <w:snapToGrid/>
        <w:spacing w:after="0" w:line="240" w:lineRule="auto"/>
        <w:ind w:left="6720" w:leftChars="100" w:hanging="6440" w:hangingChars="23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收入 </w:t>
      </w:r>
      <w:r>
        <w:rPr>
          <w:rFonts w:hint="eastAsia" w:ascii="黑体" w:hAnsi="黑体" w:eastAsia="黑体" w:cs="黑体"/>
          <w:b w:val="0"/>
          <w:bCs/>
          <w:lang w:val="en-US" w:eastAsia="zh-CN"/>
        </w:rPr>
        <w:t xml:space="preserve">                        </w:t>
      </w:r>
      <w:r>
        <w:rPr>
          <w:rFonts w:hint="eastAsia" w:ascii="黑体" w:hAnsi="黑体" w:eastAsia="黑体" w:cs="黑体"/>
          <w:b w:val="0"/>
          <w:bCs/>
        </w:rPr>
        <w:t>福利分配</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社会政策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宏观经济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 性别  </w:t>
      </w:r>
      <w:r>
        <w:rPr>
          <w:rFonts w:hint="eastAsia" w:ascii="黑体" w:hAnsi="黑体" w:eastAsia="黑体" w:cs="黑体"/>
          <w:b w:val="0"/>
          <w:bCs/>
          <w:lang w:val="en-US" w:eastAsia="zh-CN"/>
        </w:rPr>
        <w:t xml:space="preserve">        </w:t>
      </w:r>
      <w:r>
        <w:rPr>
          <w:rFonts w:hint="eastAsia" w:ascii="黑体" w:hAnsi="黑体" w:eastAsia="黑体" w:cs="黑体"/>
          <w:b w:val="0"/>
          <w:bCs/>
        </w:rPr>
        <w:t>卫生保健系统</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社会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种族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卫生 </w:t>
      </w:r>
    </w:p>
    <w:p>
      <w:pPr>
        <w:keepNext w:val="0"/>
        <w:keepLines w:val="0"/>
        <w:pageBreakBefore w:val="0"/>
        <w:widowControl/>
        <w:kinsoku/>
        <w:wordWrap/>
        <w:overflowPunct/>
        <w:topLinePunct w:val="0"/>
        <w:autoSpaceDE/>
        <w:autoSpaceDN/>
        <w:bidi w:val="0"/>
        <w:adjustRightInd/>
        <w:snapToGrid/>
        <w:spacing w:after="0" w:line="240" w:lineRule="auto"/>
        <w:ind w:left="280" w:leftChars="100" w:firstLine="0" w:firstLineChars="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民族 </w:t>
      </w:r>
      <w:r>
        <w:rPr>
          <w:rFonts w:hint="eastAsia" w:ascii="黑体" w:hAnsi="黑体" w:eastAsia="黑体" w:cs="黑体"/>
          <w:b w:val="0"/>
          <w:bCs/>
          <w:lang w:val="en-US" w:eastAsia="zh-CN"/>
        </w:rPr>
        <w:t xml:space="preserve">        </w:t>
      </w:r>
      <w:r>
        <w:rPr>
          <w:rFonts w:hint="eastAsia" w:ascii="黑体" w:hAnsi="黑体" w:eastAsia="黑体" w:cs="黑体"/>
          <w:b w:val="0"/>
          <w:bCs/>
          <w:lang w:val="en-US" w:eastAsia="zh-CN"/>
        </w:rPr>
        <w:br w:type="textWrapping"/>
      </w:r>
      <w:r>
        <w:rPr>
          <w:rFonts w:hint="eastAsia" w:ascii="黑体" w:hAnsi="黑体" w:eastAsia="黑体" w:cs="黑体"/>
          <w:b w:val="0"/>
          <w:bCs/>
        </w:rPr>
        <w:t xml:space="preserve">文化、社会规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范和价值观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1960" w:firstLineChars="700"/>
        <w:textAlignment w:val="auto"/>
        <w:rPr>
          <w:rFonts w:hint="eastAsia" w:ascii="黑体" w:hAnsi="黑体" w:eastAsia="黑体" w:cs="黑体"/>
          <w:b w:val="0"/>
          <w:bCs/>
        </w:rPr>
      </w:pPr>
      <w:r>
        <w:rPr>
          <w:rFonts w:hint="eastAsia" w:ascii="黑体" w:hAnsi="黑体" w:eastAsia="黑体" w:cs="黑体"/>
          <w:b w:val="0"/>
          <w:bCs/>
        </w:rPr>
        <w:t xml:space="preserve">影响健康的社会因素和健康不平等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健康社会决定因素的行动框架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日常生活环境（含卫生服务体系）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个体层面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社会结构性因素           社会层面</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社会决定因素影响健康和健康公平的路径：社会结构性因素决定着人们的日常生活环境，而国家和政府所采取的不同的社会资源分配制度（包括卫生体系和</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其他社会福利制度）可以影响社会结构性因素和日常生活环境。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WHO基于健康社会决定因素的政策建议: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第一，改善人们的日常生活环境。WHO特别提出需要改善女童和妇女的生活环境和儿童的出生环境，重视儿童幼儿期的成长和教育，改善生活和工作环境，制定社会保护政策，关注老年人生活健康。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第二，在全球、国家和地方各级特别关注形成日常生活环境的社会结构性因素，解决权力、财富和社会资源分配不公平的问题。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第三，注重测量和收集证据，评估行动的效果，不断充实在健康社会决定因素领域的知识基础，并通过宣传教育，提高公众对健康社会决定因素的认识。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WHO健康社会决定委员会的政策建议（一） </w:t>
      </w:r>
    </w:p>
    <w:p>
      <w:pPr>
        <w:keepNext w:val="0"/>
        <w:keepLines w:val="0"/>
        <w:pageBreakBefore w:val="0"/>
        <w:widowControl/>
        <w:kinsoku/>
        <w:wordWrap/>
        <w:overflowPunct/>
        <w:topLinePunct w:val="0"/>
        <w:autoSpaceDE/>
        <w:autoSpaceDN/>
        <w:bidi w:val="0"/>
        <w:adjustRightInd/>
        <w:snapToGrid/>
        <w:spacing w:after="0" w:line="240" w:lineRule="auto"/>
        <w:ind w:left="280" w:leftChars="100" w:firstLine="0" w:firstLineChars="0"/>
        <w:textAlignment w:val="auto"/>
        <w:rPr>
          <w:rFonts w:hint="eastAsia" w:ascii="黑体" w:hAnsi="黑体" w:eastAsia="黑体" w:cs="黑体"/>
          <w:b w:val="0"/>
          <w:bCs/>
        </w:rPr>
      </w:pPr>
      <w:r>
        <w:rPr>
          <w:rFonts w:hint="eastAsia" w:ascii="黑体" w:hAnsi="黑体" w:eastAsia="黑体" w:cs="黑体"/>
          <w:b w:val="0"/>
          <w:bCs/>
        </w:rPr>
        <w:t>介入层次 社会分层的政策：减少不平等和社会分层的影响</w:t>
      </w:r>
      <w:r>
        <w:rPr>
          <w:rFonts w:hint="eastAsia" w:ascii="黑体" w:hAnsi="黑体" w:eastAsia="黑体" w:cs="黑体"/>
          <w:b w:val="0"/>
          <w:bCs/>
        </w:rPr>
        <w:br w:type="textWrapping"/>
      </w:r>
      <w:r>
        <w:rPr>
          <w:rFonts w:hint="eastAsia" w:ascii="黑体" w:hAnsi="黑体" w:eastAsia="黑体" w:cs="黑体"/>
          <w:b w:val="0"/>
          <w:bCs/>
        </w:rPr>
        <w:t xml:space="preserve">行动策略 </w:t>
      </w:r>
    </w:p>
    <w:p>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rPr>
          <w:rFonts w:hint="eastAsia" w:ascii="黑体" w:hAnsi="黑体" w:eastAsia="黑体" w:cs="黑体"/>
          <w:b w:val="0"/>
          <w:bCs/>
        </w:rPr>
      </w:pPr>
      <w:r>
        <w:rPr>
          <w:rFonts w:hint="eastAsia" w:ascii="黑体" w:hAnsi="黑体" w:eastAsia="黑体" w:cs="黑体"/>
          <w:b w:val="0"/>
          <w:bCs/>
        </w:rPr>
        <w:t>普适性策略</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1. 通过税收和公共服务资助，发展社会政策减少收入不平等</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2. 提供卫生、教育和公共交通</w:t>
      </w:r>
      <w:r>
        <w:rPr>
          <w:rFonts w:hint="eastAsia" w:ascii="黑体" w:hAnsi="黑体" w:eastAsia="黑体" w:cs="黑体"/>
          <w:b w:val="0"/>
          <w:bCs/>
          <w:lang w:val="en-US" w:eastAsia="zh-CN"/>
        </w:rPr>
        <w:t>等</w:t>
      </w:r>
      <w:r>
        <w:rPr>
          <w:rFonts w:hint="eastAsia" w:ascii="黑体" w:hAnsi="黑体" w:eastAsia="黑体" w:cs="黑体"/>
          <w:b w:val="0"/>
          <w:bCs/>
        </w:rPr>
        <w:t>方面的免费公共服务</w:t>
      </w:r>
      <w:r>
        <w:rPr>
          <w:rFonts w:hint="eastAsia" w:ascii="黑体" w:hAnsi="黑体" w:eastAsia="黑体" w:cs="黑体"/>
          <w:b w:val="0"/>
          <w:bCs/>
        </w:rPr>
        <w:br w:type="textWrapping"/>
      </w:r>
      <w:r>
        <w:rPr>
          <w:rFonts w:hint="eastAsia" w:ascii="黑体" w:hAnsi="黑体" w:eastAsia="黑体" w:cs="黑体"/>
          <w:b w:val="0"/>
          <w:bCs/>
        </w:rPr>
        <w:t xml:space="preserve">3. 劳动力市场政策：保证劳有所偿和劳动力发展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4. 服务和其它社会部门的资源分配和再分配的政策和机制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5、为女性提供平等机会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6、发展和推动相关社会运动 </w:t>
      </w:r>
    </w:p>
    <w:p>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rPr>
          <w:rFonts w:hint="eastAsia" w:ascii="黑体" w:hAnsi="黑体" w:eastAsia="黑体" w:cs="黑体"/>
          <w:b w:val="0"/>
          <w:bCs/>
        </w:rPr>
      </w:pPr>
      <w:r>
        <w:rPr>
          <w:rFonts w:hint="eastAsia" w:ascii="黑体" w:hAnsi="黑体" w:eastAsia="黑体" w:cs="黑体"/>
          <w:b w:val="0"/>
          <w:bCs/>
        </w:rPr>
        <w:t xml:space="preserve">可选择性策略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1.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保障弱势人群的社会安全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2.  开展儿童福利、早期儿童发展项目，包括儿童营养供应、医生定期检查和学龄前儿童认知发展等；促进学龄前儿童发展</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WHO健康社会决定委员会的政策建议（二） </w:t>
      </w:r>
    </w:p>
    <w:p>
      <w:pPr>
        <w:keepNext w:val="0"/>
        <w:keepLines w:val="0"/>
        <w:pageBreakBefore w:val="0"/>
        <w:widowControl/>
        <w:kinsoku/>
        <w:wordWrap/>
        <w:overflowPunct/>
        <w:topLinePunct w:val="0"/>
        <w:autoSpaceDE/>
        <w:autoSpaceDN/>
        <w:bidi w:val="0"/>
        <w:adjustRightInd/>
        <w:snapToGrid/>
        <w:spacing w:after="0" w:line="240" w:lineRule="auto"/>
        <w:ind w:left="280" w:leftChars="100" w:firstLine="0" w:firstLineChars="0"/>
        <w:textAlignment w:val="auto"/>
        <w:rPr>
          <w:rFonts w:hint="eastAsia" w:ascii="黑体" w:hAnsi="黑体" w:eastAsia="黑体" w:cs="黑体"/>
          <w:b w:val="0"/>
          <w:bCs/>
        </w:rPr>
      </w:pPr>
      <w:r>
        <w:rPr>
          <w:rFonts w:hint="eastAsia" w:ascii="黑体" w:hAnsi="黑体" w:eastAsia="黑体" w:cs="黑体"/>
          <w:b w:val="0"/>
          <w:bCs/>
        </w:rPr>
        <w:t>介入层次</w:t>
      </w:r>
      <w:r>
        <w:rPr>
          <w:rFonts w:hint="eastAsia" w:ascii="黑体" w:hAnsi="黑体" w:eastAsia="黑体" w:cs="黑体"/>
          <w:b w:val="0"/>
          <w:bCs/>
          <w:lang w:val="en-US" w:eastAsia="zh-CN"/>
        </w:rPr>
        <w:t xml:space="preserve">  </w:t>
      </w:r>
      <w:r>
        <w:rPr>
          <w:rFonts w:hint="eastAsia" w:ascii="黑体" w:hAnsi="黑体" w:eastAsia="黑体" w:cs="黑体"/>
          <w:b w:val="0"/>
          <w:bCs/>
        </w:rPr>
        <w:t>降低弱势人群所受健康危害的政策</w:t>
      </w:r>
      <w:r>
        <w:rPr>
          <w:rFonts w:hint="eastAsia" w:ascii="黑体" w:hAnsi="黑体" w:eastAsia="黑体" w:cs="黑体"/>
          <w:b w:val="0"/>
          <w:bCs/>
        </w:rPr>
        <w:br w:type="textWrapping"/>
      </w:r>
      <w:r>
        <w:rPr>
          <w:rFonts w:hint="eastAsia" w:ascii="黑体" w:hAnsi="黑体" w:eastAsia="黑体" w:cs="黑体"/>
          <w:b w:val="0"/>
          <w:bCs/>
        </w:rPr>
        <w:t xml:space="preserve">行动策略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普适性策略</w:t>
      </w:r>
    </w:p>
    <w:p>
      <w:pPr>
        <w:keepNext w:val="0"/>
        <w:keepLines w:val="0"/>
        <w:pageBreakBefore w:val="0"/>
        <w:widowControl/>
        <w:numPr>
          <w:ilvl w:val="0"/>
          <w:numId w:val="7"/>
        </w:numPr>
        <w:kinsoku/>
        <w:wordWrap/>
        <w:overflowPunct/>
        <w:topLinePunct w:val="0"/>
        <w:autoSpaceDE/>
        <w:autoSpaceDN/>
        <w:bidi w:val="0"/>
        <w:adjustRightInd/>
        <w:snapToGrid/>
        <w:spacing w:after="0" w:line="240" w:lineRule="auto"/>
        <w:ind w:left="420" w:leftChars="0" w:firstLine="0" w:firstLineChars="0"/>
        <w:textAlignment w:val="auto"/>
        <w:rPr>
          <w:rFonts w:hint="eastAsia" w:ascii="黑体" w:hAnsi="黑体" w:eastAsia="黑体" w:cs="黑体"/>
          <w:b w:val="0"/>
          <w:bCs/>
        </w:rPr>
      </w:pPr>
      <w:r>
        <w:rPr>
          <w:rFonts w:hint="eastAsia" w:ascii="黑体" w:hAnsi="黑体" w:eastAsia="黑体" w:cs="黑体"/>
          <w:b w:val="0"/>
          <w:bCs/>
        </w:rPr>
        <w:t>健康安全地居住的物理和社会环境：基本服务的获取</w:t>
      </w:r>
    </w:p>
    <w:p>
      <w:pPr>
        <w:keepNext w:val="0"/>
        <w:keepLines w:val="0"/>
        <w:pageBreakBefore w:val="0"/>
        <w:widowControl/>
        <w:numPr>
          <w:ilvl w:val="0"/>
          <w:numId w:val="7"/>
        </w:numPr>
        <w:kinsoku/>
        <w:wordWrap/>
        <w:overflowPunct/>
        <w:topLinePunct w:val="0"/>
        <w:autoSpaceDE/>
        <w:autoSpaceDN/>
        <w:bidi w:val="0"/>
        <w:adjustRightInd/>
        <w:snapToGrid/>
        <w:spacing w:after="0" w:line="240" w:lineRule="auto"/>
        <w:ind w:left="420" w:leftChars="0" w:firstLine="0" w:firstLineChars="0"/>
        <w:textAlignment w:val="auto"/>
        <w:rPr>
          <w:rFonts w:hint="eastAsia" w:ascii="黑体" w:hAnsi="黑体" w:eastAsia="黑体" w:cs="黑体"/>
          <w:b w:val="0"/>
          <w:bCs/>
        </w:rPr>
      </w:pPr>
      <w:r>
        <w:rPr>
          <w:rFonts w:hint="eastAsia" w:ascii="黑体" w:hAnsi="黑体" w:eastAsia="黑体" w:cs="黑体"/>
          <w:b w:val="0"/>
          <w:bCs/>
        </w:rPr>
        <w:t>健康安全地生活的物理和社会环境：水和卫生设</w:t>
      </w:r>
    </w:p>
    <w:p>
      <w:pPr>
        <w:keepNext w:val="0"/>
        <w:keepLines w:val="0"/>
        <w:pageBreakBefore w:val="0"/>
        <w:widowControl/>
        <w:numPr>
          <w:ilvl w:val="0"/>
          <w:numId w:val="7"/>
        </w:numPr>
        <w:kinsoku/>
        <w:wordWrap/>
        <w:overflowPunct/>
        <w:topLinePunct w:val="0"/>
        <w:autoSpaceDE/>
        <w:autoSpaceDN/>
        <w:bidi w:val="0"/>
        <w:adjustRightInd/>
        <w:snapToGrid/>
        <w:spacing w:after="0" w:line="240" w:lineRule="auto"/>
        <w:ind w:left="420" w:leftChars="0" w:firstLine="0" w:firstLineChars="0"/>
        <w:textAlignment w:val="auto"/>
        <w:rPr>
          <w:rFonts w:hint="eastAsia" w:ascii="黑体" w:hAnsi="黑体" w:eastAsia="黑体" w:cs="黑体"/>
          <w:b w:val="0"/>
          <w:bCs/>
        </w:rPr>
      </w:pPr>
      <w:r>
        <w:rPr>
          <w:rFonts w:hint="eastAsia" w:ascii="黑体" w:hAnsi="黑体" w:eastAsia="黑体" w:cs="黑体"/>
          <w:b w:val="0"/>
          <w:bCs/>
        </w:rPr>
        <w:t xml:space="preserve">健康安全地工作的物理和社会环境 </w:t>
      </w:r>
    </w:p>
    <w:p>
      <w:pPr>
        <w:keepNext w:val="0"/>
        <w:keepLines w:val="0"/>
        <w:pageBreakBefore w:val="0"/>
        <w:widowControl/>
        <w:numPr>
          <w:numId w:val="0"/>
        </w:numPr>
        <w:kinsoku/>
        <w:wordWrap/>
        <w:overflowPunct/>
        <w:topLinePunct w:val="0"/>
        <w:autoSpaceDE/>
        <w:autoSpaceDN/>
        <w:bidi w:val="0"/>
        <w:adjustRightInd/>
        <w:snapToGrid/>
        <w:spacing w:after="0" w:line="240" w:lineRule="auto"/>
        <w:ind w:left="420" w:leftChars="0"/>
        <w:textAlignment w:val="auto"/>
        <w:rPr>
          <w:rFonts w:hint="eastAsia" w:ascii="黑体" w:hAnsi="黑体" w:eastAsia="黑体" w:cs="黑体"/>
          <w:b w:val="0"/>
          <w:bCs/>
        </w:rPr>
      </w:pPr>
      <w:r>
        <w:rPr>
          <w:rFonts w:hint="eastAsia" w:ascii="黑体" w:hAnsi="黑体" w:eastAsia="黑体" w:cs="黑体"/>
          <w:b w:val="0"/>
          <w:bCs/>
        </w:rPr>
        <w:t xml:space="preserve">4. 健康促进和健康生活方式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可选择性策略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 对于弱势人群的取暖和做饭用燃料补贴的政策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2. 对弱势人群的住房补贴</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WHO健康社会决定委员会的政策建议（三） </w:t>
      </w:r>
    </w:p>
    <w:p>
      <w:pPr>
        <w:keepNext w:val="0"/>
        <w:keepLines w:val="0"/>
        <w:pageBreakBefore w:val="0"/>
        <w:widowControl/>
        <w:kinsoku/>
        <w:wordWrap/>
        <w:overflowPunct/>
        <w:topLinePunct w:val="0"/>
        <w:autoSpaceDE/>
        <w:autoSpaceDN/>
        <w:bidi w:val="0"/>
        <w:adjustRightInd/>
        <w:snapToGrid/>
        <w:spacing w:after="0" w:line="240" w:lineRule="auto"/>
        <w:ind w:left="280" w:leftChars="100" w:firstLine="0" w:firstLineChars="0"/>
        <w:textAlignment w:val="auto"/>
        <w:rPr>
          <w:rFonts w:hint="eastAsia" w:ascii="黑体" w:hAnsi="黑体" w:eastAsia="黑体" w:cs="黑体"/>
          <w:b w:val="0"/>
          <w:bCs/>
        </w:rPr>
      </w:pPr>
      <w:r>
        <w:rPr>
          <w:rFonts w:hint="eastAsia" w:ascii="黑体" w:hAnsi="黑体" w:eastAsia="黑体" w:cs="黑体"/>
          <w:b w:val="0"/>
          <w:bCs/>
        </w:rPr>
        <w:t>介入层次</w:t>
      </w:r>
      <w:r>
        <w:rPr>
          <w:rFonts w:hint="eastAsia" w:ascii="黑体" w:hAnsi="黑体" w:eastAsia="黑体" w:cs="黑体"/>
          <w:b w:val="0"/>
          <w:bCs/>
          <w:lang w:val="en-US" w:eastAsia="zh-CN"/>
        </w:rPr>
        <w:t xml:space="preserve">  </w:t>
      </w:r>
      <w:r>
        <w:rPr>
          <w:rFonts w:hint="eastAsia" w:ascii="黑体" w:hAnsi="黑体" w:eastAsia="黑体" w:cs="黑体"/>
          <w:b w:val="0"/>
          <w:bCs/>
        </w:rPr>
        <w:t>保护弱势人群的政策</w:t>
      </w:r>
      <w:r>
        <w:rPr>
          <w:rFonts w:hint="eastAsia" w:ascii="黑体" w:hAnsi="黑体" w:eastAsia="黑体" w:cs="黑体"/>
          <w:b w:val="0"/>
          <w:bCs/>
        </w:rPr>
        <w:br w:type="textWrapping"/>
      </w:r>
      <w:r>
        <w:rPr>
          <w:rFonts w:hint="eastAsia" w:ascii="黑体" w:hAnsi="黑体" w:eastAsia="黑体" w:cs="黑体"/>
          <w:b w:val="0"/>
          <w:bCs/>
        </w:rPr>
        <w:t xml:space="preserve">行动策略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普适性策略</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 社会失业保险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 对孕产妇的工作和受教育权利的保护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 对老年人和残障人士的社会保险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4. 发展社区内的社会支持网络的政策</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可选择性策略</w:t>
      </w:r>
    </w:p>
    <w:p>
      <w:pPr>
        <w:keepNext w:val="0"/>
        <w:keepLines w:val="0"/>
        <w:pageBreakBefore w:val="0"/>
        <w:widowControl/>
        <w:kinsoku/>
        <w:wordWrap/>
        <w:overflowPunct/>
        <w:topLinePunct w:val="0"/>
        <w:autoSpaceDE/>
        <w:autoSpaceDN/>
        <w:bidi w:val="0"/>
        <w:adjustRightInd/>
        <w:snapToGrid/>
        <w:spacing w:after="0" w:line="240" w:lineRule="auto"/>
        <w:ind w:left="280" w:leftChars="100" w:firstLine="0" w:firstLineChars="0"/>
        <w:textAlignment w:val="auto"/>
        <w:rPr>
          <w:rFonts w:hint="eastAsia" w:ascii="黑体" w:hAnsi="黑体" w:eastAsia="黑体" w:cs="黑体"/>
          <w:b w:val="0"/>
          <w:bCs/>
        </w:rPr>
      </w:pPr>
      <w:r>
        <w:rPr>
          <w:rFonts w:hint="eastAsia" w:ascii="黑体" w:hAnsi="黑体" w:eastAsia="黑体" w:cs="黑体"/>
          <w:b w:val="0"/>
          <w:bCs/>
        </w:rPr>
        <w:t>1. 对于贫困家庭的学生求学期间和刚工作阶段的特别补助</w:t>
      </w:r>
      <w:r>
        <w:rPr>
          <w:rFonts w:hint="eastAsia" w:ascii="黑体" w:hAnsi="黑体" w:eastAsia="黑体" w:cs="黑体"/>
          <w:b w:val="0"/>
          <w:bCs/>
        </w:rPr>
        <w:br w:type="textWrapping"/>
      </w:r>
      <w:r>
        <w:rPr>
          <w:rFonts w:hint="eastAsia" w:ascii="黑体" w:hAnsi="黑体" w:eastAsia="黑体" w:cs="黑体"/>
          <w:b w:val="0"/>
          <w:bCs/>
        </w:rPr>
        <w:t>2. 免费的健康校园午餐</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WHO健康社会决定委员会的政策建议（四） </w:t>
      </w:r>
    </w:p>
    <w:p>
      <w:pPr>
        <w:keepNext w:val="0"/>
        <w:keepLines w:val="0"/>
        <w:pageBreakBefore w:val="0"/>
        <w:widowControl/>
        <w:kinsoku/>
        <w:wordWrap/>
        <w:overflowPunct/>
        <w:topLinePunct w:val="0"/>
        <w:autoSpaceDE/>
        <w:autoSpaceDN/>
        <w:bidi w:val="0"/>
        <w:adjustRightInd/>
        <w:snapToGrid/>
        <w:spacing w:after="0" w:line="240" w:lineRule="auto"/>
        <w:ind w:left="280" w:leftChars="100" w:firstLine="0" w:firstLineChars="0"/>
        <w:textAlignment w:val="auto"/>
        <w:rPr>
          <w:rFonts w:hint="eastAsia" w:ascii="黑体" w:hAnsi="黑体" w:eastAsia="黑体" w:cs="黑体"/>
          <w:b w:val="0"/>
          <w:bCs/>
        </w:rPr>
      </w:pPr>
      <w:r>
        <w:rPr>
          <w:rFonts w:hint="eastAsia" w:ascii="黑体" w:hAnsi="黑体" w:eastAsia="黑体" w:cs="黑体"/>
          <w:b w:val="0"/>
          <w:bCs/>
        </w:rPr>
        <w:t>介入层次</w:t>
      </w:r>
      <w:r>
        <w:rPr>
          <w:rFonts w:hint="eastAsia" w:ascii="黑体" w:hAnsi="黑体" w:eastAsia="黑体" w:cs="黑体"/>
          <w:b w:val="0"/>
          <w:bCs/>
          <w:lang w:val="en-US" w:eastAsia="zh-CN"/>
        </w:rPr>
        <w:t xml:space="preserve"> </w:t>
      </w:r>
      <w:r>
        <w:rPr>
          <w:rFonts w:hint="eastAsia" w:ascii="黑体" w:hAnsi="黑体" w:eastAsia="黑体" w:cs="黑体"/>
          <w:b w:val="0"/>
          <w:bCs/>
        </w:rPr>
        <w:t>改善弱势人群在社会、经济和健康等方面不公平的政策</w:t>
      </w:r>
      <w:r>
        <w:rPr>
          <w:rFonts w:hint="eastAsia" w:ascii="黑体" w:hAnsi="黑体" w:eastAsia="黑体" w:cs="黑体"/>
          <w:b w:val="0"/>
          <w:bCs/>
        </w:rPr>
        <w:br w:type="textWrapping"/>
      </w:r>
      <w:r>
        <w:rPr>
          <w:rFonts w:hint="eastAsia" w:ascii="黑体" w:hAnsi="黑体" w:eastAsia="黑体" w:cs="黑体"/>
          <w:b w:val="0"/>
          <w:bCs/>
        </w:rPr>
        <w:t xml:space="preserve">行动策略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普适性策略 </w:t>
      </w:r>
    </w:p>
    <w:p>
      <w:pPr>
        <w:keepNext w:val="0"/>
        <w:keepLines w:val="0"/>
        <w:pageBreakBefore w:val="0"/>
        <w:widowControl/>
        <w:numPr>
          <w:ilvl w:val="0"/>
          <w:numId w:val="8"/>
        </w:numPr>
        <w:kinsoku/>
        <w:wordWrap/>
        <w:overflowPunct/>
        <w:topLinePunct w:val="0"/>
        <w:autoSpaceDE/>
        <w:autoSpaceDN/>
        <w:bidi w:val="0"/>
        <w:adjustRightInd/>
        <w:snapToGrid/>
        <w:spacing w:after="0" w:line="240" w:lineRule="auto"/>
        <w:ind w:left="420" w:leftChars="0" w:firstLine="0" w:firstLineChars="0"/>
        <w:textAlignment w:val="auto"/>
        <w:rPr>
          <w:rFonts w:hint="eastAsia" w:ascii="黑体" w:hAnsi="黑体" w:eastAsia="黑体" w:cs="黑体"/>
          <w:b w:val="0"/>
          <w:bCs/>
        </w:rPr>
      </w:pPr>
      <w:r>
        <w:rPr>
          <w:rFonts w:hint="eastAsia" w:ascii="黑体" w:hAnsi="黑体" w:eastAsia="黑体" w:cs="黑体"/>
          <w:b w:val="0"/>
          <w:bCs/>
        </w:rPr>
        <w:t>对重大疾病造成的贫困，制定公平的卫生服务筹资和防护政策</w:t>
      </w:r>
    </w:p>
    <w:p>
      <w:pPr>
        <w:keepNext w:val="0"/>
        <w:keepLines w:val="0"/>
        <w:pageBreakBefore w:val="0"/>
        <w:widowControl/>
        <w:numPr>
          <w:ilvl w:val="0"/>
          <w:numId w:val="8"/>
        </w:numPr>
        <w:kinsoku/>
        <w:wordWrap/>
        <w:overflowPunct/>
        <w:topLinePunct w:val="0"/>
        <w:autoSpaceDE/>
        <w:autoSpaceDN/>
        <w:bidi w:val="0"/>
        <w:adjustRightInd/>
        <w:snapToGrid/>
        <w:spacing w:after="0" w:line="240" w:lineRule="auto"/>
        <w:ind w:left="420" w:leftChars="0" w:firstLine="0" w:firstLineChars="0"/>
        <w:textAlignment w:val="auto"/>
        <w:rPr>
          <w:rFonts w:hint="eastAsia" w:ascii="黑体" w:hAnsi="黑体" w:eastAsia="黑体" w:cs="黑体"/>
          <w:b w:val="0"/>
          <w:bCs/>
        </w:rPr>
      </w:pPr>
      <w:r>
        <w:rPr>
          <w:rFonts w:hint="eastAsia" w:ascii="黑体" w:hAnsi="黑体" w:eastAsia="黑体" w:cs="黑体"/>
          <w:b w:val="0"/>
          <w:bCs/>
        </w:rPr>
        <w:t xml:space="preserve">对慢性病患者的支持 </w:t>
      </w:r>
    </w:p>
    <w:p>
      <w:pPr>
        <w:keepNext w:val="0"/>
        <w:keepLines w:val="0"/>
        <w:pageBreakBefore w:val="0"/>
        <w:widowControl/>
        <w:numPr>
          <w:ilvl w:val="0"/>
          <w:numId w:val="8"/>
        </w:numPr>
        <w:kinsoku/>
        <w:wordWrap/>
        <w:overflowPunct/>
        <w:topLinePunct w:val="0"/>
        <w:autoSpaceDE/>
        <w:autoSpaceDN/>
        <w:bidi w:val="0"/>
        <w:adjustRightInd/>
        <w:snapToGrid/>
        <w:spacing w:after="0" w:line="240" w:lineRule="auto"/>
        <w:ind w:left="420" w:leftChars="0" w:firstLine="0" w:firstLineChars="0"/>
        <w:textAlignment w:val="auto"/>
        <w:rPr>
          <w:rFonts w:hint="eastAsia" w:ascii="黑体" w:hAnsi="黑体" w:eastAsia="黑体" w:cs="黑体"/>
          <w:b w:val="0"/>
          <w:bCs/>
        </w:rPr>
      </w:pPr>
      <w:r>
        <w:rPr>
          <w:rFonts w:hint="eastAsia" w:ascii="黑体" w:hAnsi="黑体" w:eastAsia="黑体" w:cs="黑体"/>
          <w:b w:val="0"/>
          <w:bCs/>
        </w:rPr>
        <w:t xml:space="preserve">保护残疾人的劳动政策  </w:t>
      </w:r>
    </w:p>
    <w:p>
      <w:pPr>
        <w:keepNext w:val="0"/>
        <w:keepLines w:val="0"/>
        <w:pageBreakBefore w:val="0"/>
        <w:widowControl/>
        <w:numPr>
          <w:numId w:val="0"/>
        </w:numPr>
        <w:kinsoku/>
        <w:wordWrap/>
        <w:overflowPunct/>
        <w:topLinePunct w:val="0"/>
        <w:autoSpaceDE/>
        <w:autoSpaceDN/>
        <w:bidi w:val="0"/>
        <w:adjustRightInd/>
        <w:snapToGrid/>
        <w:spacing w:after="0" w:line="240" w:lineRule="auto"/>
        <w:ind w:left="420" w:leftChars="0"/>
        <w:textAlignment w:val="auto"/>
        <w:rPr>
          <w:rFonts w:hint="eastAsia" w:ascii="黑体" w:hAnsi="黑体" w:eastAsia="黑体" w:cs="黑体"/>
          <w:b w:val="0"/>
          <w:bCs/>
        </w:rPr>
      </w:pPr>
      <w:r>
        <w:rPr>
          <w:rFonts w:hint="eastAsia" w:ascii="黑体" w:hAnsi="黑体" w:eastAsia="黑体" w:cs="黑体"/>
          <w:b w:val="0"/>
          <w:bCs/>
        </w:rPr>
        <w:t xml:space="preserve">4. 对疾病和意外伤害的社会防护和收入保障措施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可选择性策略</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 对弱势人群的患病者得特别照顾和支持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2. 对弱势群体的康复过程的特别资助</w:t>
      </w: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三、影响健康的主要社会因素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年龄、性别和遗传因素     歧视问题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个体生活方式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社会支持网络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社会经济地位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其它社会结构因素（工作环境、城市化、卫生保健服务等）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宏观社会经济、文化和环境     政治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四、社会因素影响健康的规律与特点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 非特异性和泛影响性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非特异性：疾病是由多种因素综合决定，一种疾病很难用某种单一的特定社会因素来完全解释。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泛影响性：即作用的发散性。指一种社会因素可导致全身多个器官及系统发生功能性变化。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原因：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1、社会因素的健康影响具有会聚作用。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2、个体差异性。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3、社会因素的健康影响是通过逐步积累发生的。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2、恒常性和积累性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恒常性：社会因素相对稳定，影响无形、缓慢和持久（时间/作用过程）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积累性：社会因素以一定的时序作用于人体，可形成应答累加、功能损害累加和健康效应累加。（时间/效应）</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3、交互作用（多因多果/多因单果）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交互作用：一种社会因素可以直接影响人群健康，也可以作为其他社会因素的中介，或以其他社会因素为中介作用于健康。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经济           营养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健康</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生育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教育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第三节 将健康融入所有政策的理念与实践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WHO从健康社会决定因素方面改善健康公平，关键策略：将健康融入所有政策（health in all policies，HiAP）</w:t>
      </w:r>
      <w:r>
        <w:rPr>
          <w:rFonts w:hint="eastAsia" w:ascii="黑体" w:hAnsi="黑体" w:eastAsia="黑体" w:cs="黑体"/>
          <w:b w:val="0"/>
          <w:bCs/>
        </w:rPr>
        <w:br w:type="textWrapping"/>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一、将健康融入所有政策的理念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（一）将健康融入所有政策的产生和发展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2006年芬兰卫生部门明确提出并发展了“健康融入所有政策”的概念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2013年，第八届全球健康促进大会通过了《赫尔辛基宣言：将健康融入所有政策》和《实施“将健康融入所有政策”的国家行动框架》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（二）将健康融入所有政策的基本理念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一种以改善人群健康和健康公平为目标的公共政策制定方法，它系统地考虑这些公共政策（包括财政、教育、科技、就业、社会保障、环境保护、医药管理等）可能带来的健康后果，寻求部门间协调，避免政策对健康造成不利影响 。                                -《赫尔辛基宣言》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基础：健康相关的权利和义务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关注：公共政策对健康决定因素的后续影响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目的：提高各级政策制定者对于健康的责任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在基本理念层面，具有合法性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在公共卫生实践层面，具有社会共识性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二、将健康融入所有政策的行动领域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2014年WHO《将健康融入所有政策国家行动框架》：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-确定需求和优先领域</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-制定行动计划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-确认支持性的组织机构和程序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-促进评估和参与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-确保监测、评价和报告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-加强能力 </w:t>
      </w: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第四章  社会经济因素与健康</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第一节  基本内涵及衡量指标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经济的定义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经济就是经邦济世、经国济世或经世济民等词的综合和简化。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经济是指社会物质资料的生产和再生产过程。包括物质资料的直接生产过程以及由它决定的交换、分配和消费过程。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经济是指社会生产关系的总和。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经济是指一个国家国民经济的总称。包括一国全部物质资料生产部门及其活动和部分非物质资料生产部门及其活动。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经济发展（economic development）是人类不断改善生产生活质量、逐步摆脱贫困落后状态、持续提高社会经济福利的过程，其终极目标落脚于人们幸福生活的最终实现。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一、经济发展的衡量指标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经济发展传统指标： GDP、 GNP、人均GDP、人均 GNP、卫生总费用、人均卫生总费用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国内生产总值（Gross domestic product ,GDP）是指一个国家或地区范围内的所有常住单位，在一定时期内生产最终产品和提供劳务价值的总和。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国民生产总值Gross National Product（简称GNP） 是指一个国家（地区）所有常住机构单位在一定时期内（年或季）收入初次分配的最终成果。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卫生总费用(Total Health Expenditure,THE )：是在一定时期内为提供卫生服务所消耗的经济资源。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人均卫生费用</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新的衡量指标—关注可持续性发展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人类发展指数（ human development index,HDI）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真实发展指标（genuine progress indicator,GPI）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国民幸福指数（ national happiness index,NHI）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全球幸福指数（global happiness index,GHI）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物质生活质量指数（physical quality of life index，PQLI）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GPI测量区域可持续发展的计算路径 </w:t>
      </w:r>
    </w:p>
    <w:tbl>
      <w:tblPr>
        <w:tblW w:w="607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711"/>
        <w:gridCol w:w="2003"/>
        <w:gridCol w:w="1383"/>
        <w:gridCol w:w="9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91" w:hRule="atLeast"/>
        </w:trPr>
        <w:tc>
          <w:tcPr>
            <w:tcW w:w="1711" w:type="dxa"/>
            <w:tcBorders>
              <w:top w:val="single" w:color="auto" w:sz="4" w:space="0"/>
              <w:left w:val="nil"/>
              <w:bottom w:val="single" w:color="auto" w:sz="4" w:space="0"/>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ascii="黑体" w:hAnsi="黑体" w:eastAsia="黑体" w:cs="黑体"/>
                <w:b w:val="0"/>
                <w:bCs/>
                <w:sz w:val="24"/>
                <w:szCs w:val="21"/>
              </w:rPr>
            </w:pPr>
            <w:r>
              <w:rPr>
                <w:rFonts w:hint="eastAsia" w:ascii="黑体" w:hAnsi="黑体" w:eastAsia="黑体" w:cs="黑体"/>
                <w:b w:val="0"/>
                <w:bCs/>
                <w:sz w:val="24"/>
                <w:szCs w:val="21"/>
                <w:lang w:val="en-US" w:eastAsia="zh-CN"/>
              </w:rPr>
              <w:t>经济可持续发展账户</w:t>
            </w:r>
          </w:p>
        </w:tc>
        <w:tc>
          <w:tcPr>
            <w:tcW w:w="2003" w:type="dxa"/>
            <w:tcBorders>
              <w:top w:val="single" w:color="auto" w:sz="4" w:space="0"/>
              <w:left w:val="nil"/>
              <w:bottom w:val="single" w:color="auto" w:sz="4" w:space="0"/>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ascii="黑体" w:hAnsi="黑体" w:eastAsia="黑体" w:cs="黑体"/>
                <w:b w:val="0"/>
                <w:bCs/>
                <w:sz w:val="24"/>
                <w:szCs w:val="21"/>
              </w:rPr>
            </w:pPr>
            <w:r>
              <w:rPr>
                <w:rFonts w:hint="eastAsia" w:ascii="黑体" w:hAnsi="黑体" w:eastAsia="黑体" w:cs="黑体"/>
                <w:b w:val="0"/>
                <w:bCs/>
                <w:sz w:val="24"/>
                <w:szCs w:val="21"/>
                <w:lang w:val="en-US" w:eastAsia="zh-CN"/>
              </w:rPr>
              <w:t>环境可持续发展账户</w:t>
            </w:r>
          </w:p>
        </w:tc>
        <w:tc>
          <w:tcPr>
            <w:tcW w:w="1383" w:type="dxa"/>
            <w:tcBorders>
              <w:top w:val="single" w:color="auto" w:sz="4" w:space="0"/>
              <w:left w:val="nil"/>
              <w:bottom w:val="single" w:color="auto" w:sz="4" w:space="0"/>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default" w:ascii="黑体" w:hAnsi="黑体" w:eastAsia="黑体" w:cs="黑体"/>
                <w:b w:val="0"/>
                <w:bCs/>
                <w:sz w:val="24"/>
                <w:szCs w:val="21"/>
              </w:rPr>
            </w:pPr>
            <w:r>
              <w:rPr>
                <w:rFonts w:hint="eastAsia" w:ascii="黑体" w:hAnsi="黑体" w:eastAsia="黑体" w:cs="黑体"/>
                <w:b w:val="0"/>
                <w:bCs/>
                <w:sz w:val="24"/>
                <w:szCs w:val="21"/>
                <w:lang w:val="en-US" w:eastAsia="zh-CN"/>
              </w:rPr>
              <w:t>社会可持续发展</w:t>
            </w:r>
            <w:r>
              <w:rPr>
                <w:rFonts w:hint="eastAsia" w:ascii="黑体" w:hAnsi="黑体" w:eastAsia="黑体" w:cs="黑体"/>
                <w:b w:val="0"/>
                <w:bCs/>
                <w:sz w:val="24"/>
                <w:szCs w:val="21"/>
                <w:lang w:val="en-US" w:eastAsia="zh-CN"/>
              </w:rPr>
              <w:br w:type="textWrapping"/>
            </w:r>
            <w:r>
              <w:rPr>
                <w:rFonts w:hint="eastAsia" w:ascii="黑体" w:hAnsi="黑体" w:eastAsia="黑体" w:cs="黑体"/>
                <w:b w:val="0"/>
                <w:bCs/>
                <w:sz w:val="24"/>
                <w:szCs w:val="21"/>
                <w:lang w:val="en-US" w:eastAsia="zh-CN"/>
              </w:rPr>
              <w:t>账户</w:t>
            </w:r>
          </w:p>
        </w:tc>
        <w:tc>
          <w:tcPr>
            <w:tcW w:w="981" w:type="dxa"/>
            <w:tcBorders>
              <w:top w:val="single" w:color="auto" w:sz="4" w:space="0"/>
              <w:left w:val="nil"/>
              <w:bottom w:val="single" w:color="auto" w:sz="4" w:space="0"/>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ascii="黑体" w:hAnsi="黑体" w:eastAsia="黑体" w:cs="黑体"/>
                <w:b w:val="0"/>
                <w:bCs/>
                <w:sz w:val="24"/>
                <w:szCs w:val="21"/>
              </w:rPr>
            </w:pPr>
            <w:r>
              <w:rPr>
                <w:rFonts w:hint="eastAsia" w:ascii="黑体" w:hAnsi="黑体" w:eastAsia="黑体" w:cs="黑体"/>
                <w:b w:val="0"/>
                <w:bCs/>
                <w:sz w:val="24"/>
                <w:szCs w:val="21"/>
                <w:lang w:val="en-US" w:eastAsia="zh-CN"/>
              </w:rPr>
              <w:t>综合因子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91" w:hRule="atLeast"/>
        </w:trPr>
        <w:tc>
          <w:tcPr>
            <w:tcW w:w="1711" w:type="dxa"/>
            <w:tcBorders>
              <w:top w:val="single" w:color="auto" w:sz="4" w:space="0"/>
              <w:left w:val="nil"/>
              <w:bottom w:val="nil"/>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ascii="黑体" w:hAnsi="黑体" w:eastAsia="黑体" w:cs="黑体"/>
                <w:b w:val="0"/>
                <w:bCs/>
                <w:sz w:val="24"/>
                <w:szCs w:val="21"/>
              </w:rPr>
            </w:pPr>
            <w:r>
              <w:rPr>
                <w:rFonts w:hint="eastAsia" w:ascii="黑体" w:hAnsi="黑体" w:eastAsia="黑体" w:cs="黑体"/>
                <w:b w:val="0"/>
                <w:bCs/>
                <w:sz w:val="24"/>
                <w:szCs w:val="21"/>
                <w:lang w:val="en-US" w:eastAsia="zh-CN"/>
              </w:rPr>
              <w:t>总消费</w:t>
            </w:r>
          </w:p>
        </w:tc>
        <w:tc>
          <w:tcPr>
            <w:tcW w:w="2003" w:type="dxa"/>
            <w:tcBorders>
              <w:top w:val="single" w:color="auto" w:sz="4" w:space="0"/>
              <w:left w:val="nil"/>
              <w:bottom w:val="nil"/>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ascii="黑体" w:hAnsi="黑体" w:eastAsia="黑体" w:cs="黑体"/>
                <w:b w:val="0"/>
                <w:bCs/>
                <w:sz w:val="24"/>
                <w:szCs w:val="21"/>
              </w:rPr>
            </w:pPr>
            <w:r>
              <w:rPr>
                <w:rFonts w:hint="eastAsia" w:ascii="黑体" w:hAnsi="黑体" w:eastAsia="黑体" w:cs="黑体"/>
                <w:b w:val="0"/>
                <w:bCs/>
                <w:sz w:val="24"/>
                <w:szCs w:val="21"/>
                <w:lang w:val="en-US" w:eastAsia="zh-CN"/>
              </w:rPr>
              <w:t>家庭污染削减成本</w:t>
            </w:r>
          </w:p>
        </w:tc>
        <w:tc>
          <w:tcPr>
            <w:tcW w:w="1383" w:type="dxa"/>
            <w:tcBorders>
              <w:top w:val="single" w:color="auto" w:sz="4" w:space="0"/>
              <w:left w:val="nil"/>
              <w:bottom w:val="nil"/>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ascii="黑体" w:hAnsi="黑体" w:eastAsia="黑体" w:cs="黑体"/>
                <w:b w:val="0"/>
                <w:bCs/>
                <w:sz w:val="24"/>
                <w:szCs w:val="21"/>
              </w:rPr>
            </w:pPr>
            <w:r>
              <w:rPr>
                <w:rFonts w:hint="eastAsia" w:ascii="黑体" w:hAnsi="黑体" w:eastAsia="黑体" w:cs="黑体"/>
                <w:b w:val="0"/>
                <w:bCs/>
                <w:sz w:val="24"/>
                <w:szCs w:val="21"/>
                <w:lang w:val="en-US" w:eastAsia="zh-CN"/>
              </w:rPr>
              <w:t>养育和家务劳动的价值</w:t>
            </w:r>
          </w:p>
        </w:tc>
        <w:tc>
          <w:tcPr>
            <w:tcW w:w="981" w:type="dxa"/>
            <w:tcBorders>
              <w:top w:val="single" w:color="auto" w:sz="4" w:space="0"/>
              <w:left w:val="nil"/>
              <w:bottom w:val="nil"/>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ascii="黑体" w:hAnsi="黑体" w:eastAsia="黑体" w:cs="黑体"/>
                <w:b w:val="0"/>
                <w:bCs/>
                <w:sz w:val="24"/>
                <w:szCs w:val="21"/>
              </w:rPr>
            </w:pPr>
            <w:r>
              <w:rPr>
                <w:rFonts w:hint="eastAsia" w:ascii="黑体" w:hAnsi="黑体" w:eastAsia="黑体" w:cs="黑体"/>
                <w:b w:val="0"/>
                <w:bCs/>
                <w:sz w:val="24"/>
                <w:szCs w:val="21"/>
                <w:lang w:val="en-US" w:eastAsia="zh-CN"/>
              </w:rPr>
              <w:t>真实发展指标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91" w:hRule="atLeast"/>
        </w:trPr>
        <w:tc>
          <w:tcPr>
            <w:tcW w:w="1711" w:type="dxa"/>
            <w:tcBorders>
              <w:top w:val="nil"/>
              <w:left w:val="nil"/>
              <w:bottom w:val="nil"/>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ascii="黑体" w:hAnsi="黑体" w:eastAsia="黑体" w:cs="黑体"/>
                <w:b w:val="0"/>
                <w:bCs/>
                <w:sz w:val="24"/>
                <w:szCs w:val="21"/>
              </w:rPr>
            </w:pPr>
            <w:r>
              <w:rPr>
                <w:rFonts w:hint="eastAsia" w:ascii="黑体" w:hAnsi="黑体" w:eastAsia="黑体" w:cs="黑体"/>
                <w:b w:val="0"/>
                <w:bCs/>
                <w:sz w:val="24"/>
                <w:szCs w:val="21"/>
                <w:lang w:val="en-US" w:eastAsia="zh-CN"/>
              </w:rPr>
              <w:t>收入分配不均指数</w:t>
            </w:r>
          </w:p>
        </w:tc>
        <w:tc>
          <w:tcPr>
            <w:tcW w:w="2003" w:type="dxa"/>
            <w:tcBorders>
              <w:top w:val="nil"/>
              <w:left w:val="nil"/>
              <w:bottom w:val="nil"/>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ascii="黑体" w:hAnsi="黑体" w:eastAsia="黑体" w:cs="黑体"/>
                <w:b w:val="0"/>
                <w:bCs/>
                <w:sz w:val="24"/>
                <w:szCs w:val="21"/>
              </w:rPr>
            </w:pPr>
            <w:r>
              <w:rPr>
                <w:rFonts w:hint="eastAsia" w:ascii="黑体" w:hAnsi="黑体" w:eastAsia="黑体" w:cs="黑体"/>
                <w:b w:val="0"/>
                <w:bCs/>
                <w:sz w:val="24"/>
                <w:szCs w:val="21"/>
                <w:lang w:val="en-US" w:eastAsia="zh-CN"/>
              </w:rPr>
              <w:t>大气污染成本</w:t>
            </w:r>
          </w:p>
        </w:tc>
        <w:tc>
          <w:tcPr>
            <w:tcW w:w="1383" w:type="dxa"/>
            <w:tcBorders>
              <w:top w:val="nil"/>
              <w:left w:val="nil"/>
              <w:bottom w:val="nil"/>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ascii="黑体" w:hAnsi="黑体" w:eastAsia="黑体" w:cs="黑体"/>
                <w:b w:val="0"/>
                <w:bCs/>
                <w:sz w:val="24"/>
                <w:szCs w:val="21"/>
              </w:rPr>
            </w:pPr>
            <w:r>
              <w:rPr>
                <w:rFonts w:hint="eastAsia" w:ascii="黑体" w:hAnsi="黑体" w:eastAsia="黑体" w:cs="黑体"/>
                <w:b w:val="0"/>
                <w:bCs/>
                <w:sz w:val="24"/>
                <w:szCs w:val="21"/>
                <w:lang w:val="en-US" w:eastAsia="zh-CN"/>
              </w:rPr>
              <w:t>义务劳动的价值</w:t>
            </w:r>
          </w:p>
        </w:tc>
        <w:tc>
          <w:tcPr>
            <w:tcW w:w="981" w:type="dxa"/>
            <w:tcBorders>
              <w:top w:val="nil"/>
              <w:left w:val="nil"/>
              <w:bottom w:val="nil"/>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ascii="黑体" w:hAnsi="黑体" w:eastAsia="黑体" w:cs="黑体"/>
                <w:b w:val="0"/>
                <w:bCs/>
                <w:sz w:val="24"/>
                <w:szCs w:val="21"/>
              </w:rPr>
            </w:pPr>
            <w:r>
              <w:rPr>
                <w:rFonts w:hint="eastAsia" w:ascii="黑体" w:hAnsi="黑体" w:eastAsia="黑体" w:cs="黑体"/>
                <w:b w:val="0"/>
                <w:bCs/>
                <w:sz w:val="24"/>
                <w:szCs w:val="21"/>
                <w:lang w:val="en-US" w:eastAsia="zh-CN"/>
              </w:rPr>
              <w:t>人均真实发展指标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1" w:hRule="atLeast"/>
        </w:trPr>
        <w:tc>
          <w:tcPr>
            <w:tcW w:w="1711" w:type="dxa"/>
            <w:tcBorders>
              <w:top w:val="nil"/>
              <w:left w:val="nil"/>
              <w:bottom w:val="nil"/>
              <w:right w:val="nil"/>
            </w:tcBorders>
            <w:shd w:val="clear" w:color="auto" w:fill="FFFFFF" w:themeFill="background1"/>
            <w:vAlign w:val="bottom"/>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default" w:ascii="黑体" w:hAnsi="黑体" w:eastAsia="黑体" w:cs="黑体"/>
                <w:b w:val="0"/>
                <w:bCs/>
                <w:sz w:val="24"/>
                <w:szCs w:val="21"/>
              </w:rPr>
            </w:pPr>
          </w:p>
        </w:tc>
        <w:tc>
          <w:tcPr>
            <w:tcW w:w="2003" w:type="dxa"/>
            <w:tcBorders>
              <w:top w:val="nil"/>
              <w:left w:val="nil"/>
              <w:bottom w:val="nil"/>
              <w:right w:val="nil"/>
            </w:tcBorders>
            <w:shd w:val="clear" w:color="auto" w:fill="FFFFFF" w:themeFill="background1"/>
            <w:vAlign w:val="bottom"/>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default" w:ascii="黑体" w:hAnsi="黑体" w:eastAsia="黑体" w:cs="黑体"/>
                <w:b w:val="0"/>
                <w:bCs/>
                <w:sz w:val="24"/>
                <w:szCs w:val="21"/>
              </w:rPr>
            </w:pPr>
          </w:p>
        </w:tc>
        <w:tc>
          <w:tcPr>
            <w:tcW w:w="1383" w:type="dxa"/>
            <w:tcBorders>
              <w:top w:val="nil"/>
              <w:left w:val="nil"/>
              <w:bottom w:val="nil"/>
              <w:right w:val="nil"/>
            </w:tcBorders>
            <w:shd w:val="clear" w:color="auto" w:fill="FFFFFF" w:themeFill="background1"/>
            <w:vAlign w:val="bottom"/>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default" w:ascii="黑体" w:hAnsi="黑体" w:eastAsia="黑体" w:cs="黑体"/>
                <w:b w:val="0"/>
                <w:bCs/>
                <w:sz w:val="24"/>
                <w:szCs w:val="21"/>
              </w:rPr>
            </w:pPr>
          </w:p>
        </w:tc>
        <w:tc>
          <w:tcPr>
            <w:tcW w:w="981" w:type="dxa"/>
            <w:tcBorders>
              <w:top w:val="nil"/>
              <w:left w:val="nil"/>
              <w:bottom w:val="nil"/>
              <w:right w:val="nil"/>
            </w:tcBorders>
            <w:shd w:val="clear" w:color="auto" w:fill="FFFFFF" w:themeFill="background1"/>
            <w:vAlign w:val="bottom"/>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default" w:ascii="黑体" w:hAnsi="黑体" w:eastAsia="黑体" w:cs="黑体"/>
                <w:b w:val="0"/>
                <w:bCs/>
                <w:sz w:val="24"/>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91" w:hRule="atLeast"/>
        </w:trPr>
        <w:tc>
          <w:tcPr>
            <w:tcW w:w="1711" w:type="dxa"/>
            <w:tcBorders>
              <w:top w:val="nil"/>
              <w:left w:val="nil"/>
              <w:bottom w:val="nil"/>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default" w:ascii="黑体" w:hAnsi="黑体" w:eastAsia="黑体" w:cs="黑体"/>
                <w:b w:val="0"/>
                <w:bCs/>
                <w:sz w:val="24"/>
                <w:szCs w:val="21"/>
              </w:rPr>
            </w:pPr>
            <w:r>
              <w:rPr>
                <w:rFonts w:hint="eastAsia" w:ascii="黑体" w:hAnsi="黑体" w:eastAsia="黑体" w:cs="黑体"/>
                <w:b w:val="0"/>
                <w:bCs/>
                <w:sz w:val="24"/>
                <w:szCs w:val="21"/>
                <w:lang w:val="en-US" w:eastAsia="zh-CN"/>
              </w:rPr>
              <w:t>收入分配不均指数调</w:t>
            </w:r>
            <w:r>
              <w:rPr>
                <w:rFonts w:hint="eastAsia" w:ascii="黑体" w:hAnsi="黑体" w:eastAsia="黑体" w:cs="黑体"/>
                <w:b w:val="0"/>
                <w:bCs/>
                <w:sz w:val="24"/>
                <w:szCs w:val="21"/>
                <w:lang w:val="en-US" w:eastAsia="zh-CN"/>
              </w:rPr>
              <w:br w:type="textWrapping"/>
            </w:r>
            <w:r>
              <w:rPr>
                <w:rFonts w:hint="eastAsia" w:ascii="黑体" w:hAnsi="黑体" w:eastAsia="黑体" w:cs="黑体"/>
                <w:b w:val="0"/>
                <w:bCs/>
                <w:sz w:val="24"/>
                <w:szCs w:val="21"/>
                <w:lang w:val="en-US" w:eastAsia="zh-CN"/>
              </w:rPr>
              <w:t>整的总消费</w:t>
            </w:r>
          </w:p>
        </w:tc>
        <w:tc>
          <w:tcPr>
            <w:tcW w:w="2003" w:type="dxa"/>
            <w:tcBorders>
              <w:top w:val="nil"/>
              <w:left w:val="nil"/>
              <w:bottom w:val="nil"/>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default" w:ascii="黑体" w:hAnsi="黑体" w:eastAsia="黑体" w:cs="黑体"/>
                <w:b w:val="0"/>
                <w:bCs/>
                <w:sz w:val="24"/>
                <w:szCs w:val="21"/>
              </w:rPr>
            </w:pPr>
            <w:r>
              <w:rPr>
                <w:rFonts w:hint="eastAsia" w:ascii="黑体" w:hAnsi="黑体" w:eastAsia="黑体" w:cs="黑体"/>
                <w:b w:val="0"/>
                <w:bCs/>
                <w:sz w:val="24"/>
                <w:szCs w:val="21"/>
                <w:lang w:val="en-US" w:eastAsia="zh-CN"/>
              </w:rPr>
              <w:t>ODS消费造成臭氧消耗的成本</w:t>
            </w:r>
          </w:p>
        </w:tc>
        <w:tc>
          <w:tcPr>
            <w:tcW w:w="1383" w:type="dxa"/>
            <w:tcBorders>
              <w:top w:val="nil"/>
              <w:left w:val="nil"/>
              <w:bottom w:val="nil"/>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default" w:ascii="黑体" w:hAnsi="黑体" w:eastAsia="黑体" w:cs="黑体"/>
                <w:b w:val="0"/>
                <w:bCs/>
                <w:sz w:val="24"/>
                <w:szCs w:val="21"/>
              </w:rPr>
            </w:pPr>
          </w:p>
        </w:tc>
        <w:tc>
          <w:tcPr>
            <w:tcW w:w="981" w:type="dxa"/>
            <w:tcBorders>
              <w:top w:val="nil"/>
              <w:left w:val="nil"/>
              <w:bottom w:val="nil"/>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default" w:ascii="黑体" w:hAnsi="黑体" w:eastAsia="黑体" w:cs="黑体"/>
                <w:b w:val="0"/>
                <w:bCs/>
                <w:sz w:val="24"/>
                <w:szCs w:val="21"/>
              </w:rPr>
            </w:pPr>
            <w:r>
              <w:rPr>
                <w:rFonts w:hint="eastAsia" w:ascii="黑体" w:hAnsi="黑体" w:eastAsia="黑体" w:cs="黑体"/>
                <w:b w:val="0"/>
                <w:bCs/>
                <w:sz w:val="24"/>
                <w:szCs w:val="21"/>
                <w:lang w:val="en-US" w:eastAsia="zh-CN"/>
              </w:rPr>
              <w:t>国内生产</w:t>
            </w:r>
            <w:r>
              <w:rPr>
                <w:rFonts w:hint="eastAsia" w:ascii="黑体" w:hAnsi="黑体" w:eastAsia="黑体" w:cs="黑体"/>
                <w:b w:val="0"/>
                <w:bCs/>
                <w:sz w:val="24"/>
                <w:szCs w:val="21"/>
                <w:lang w:val="en-US" w:eastAsia="zh-CN"/>
              </w:rPr>
              <w:br w:type="textWrapping"/>
            </w:r>
            <w:r>
              <w:rPr>
                <w:rFonts w:hint="eastAsia" w:ascii="黑体" w:hAnsi="黑体" w:eastAsia="黑体" w:cs="黑体"/>
                <w:b w:val="0"/>
                <w:bCs/>
                <w:sz w:val="24"/>
                <w:szCs w:val="21"/>
                <w:lang w:val="en-US" w:eastAsia="zh-CN"/>
              </w:rPr>
              <w:t>总值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000" w:hRule="atLeast"/>
        </w:trPr>
        <w:tc>
          <w:tcPr>
            <w:tcW w:w="1711" w:type="dxa"/>
            <w:tcBorders>
              <w:top w:val="nil"/>
              <w:left w:val="nil"/>
              <w:bottom w:val="nil"/>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ascii="黑体" w:hAnsi="黑体" w:eastAsia="黑体" w:cs="黑体"/>
                <w:b w:val="0"/>
                <w:bCs/>
                <w:sz w:val="24"/>
                <w:szCs w:val="21"/>
              </w:rPr>
            </w:pPr>
            <w:r>
              <w:rPr>
                <w:rFonts w:hint="eastAsia" w:ascii="黑体" w:hAnsi="黑体" w:eastAsia="黑体" w:cs="黑体"/>
                <w:b w:val="0"/>
                <w:bCs/>
                <w:sz w:val="24"/>
                <w:szCs w:val="21"/>
                <w:lang w:val="en-US" w:eastAsia="zh-CN"/>
              </w:rPr>
              <w:t>家庭资产服务的价值</w:t>
            </w:r>
          </w:p>
        </w:tc>
        <w:tc>
          <w:tcPr>
            <w:tcW w:w="2003" w:type="dxa"/>
            <w:tcBorders>
              <w:top w:val="nil"/>
              <w:left w:val="nil"/>
              <w:bottom w:val="nil"/>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ascii="黑体" w:hAnsi="黑体" w:eastAsia="黑体" w:cs="黑体"/>
                <w:b w:val="0"/>
                <w:bCs/>
                <w:sz w:val="24"/>
                <w:szCs w:val="21"/>
              </w:rPr>
            </w:pPr>
            <w:r>
              <w:rPr>
                <w:rFonts w:hint="eastAsia" w:ascii="黑体" w:hAnsi="黑体" w:eastAsia="黑体" w:cs="黑体"/>
                <w:b w:val="0"/>
                <w:bCs/>
                <w:sz w:val="24"/>
                <w:szCs w:val="21"/>
                <w:lang w:val="en-US" w:eastAsia="zh-CN"/>
              </w:rPr>
              <w:t>噪声污染成本</w:t>
            </w:r>
          </w:p>
        </w:tc>
        <w:tc>
          <w:tcPr>
            <w:tcW w:w="1383" w:type="dxa"/>
            <w:tcBorders>
              <w:top w:val="nil"/>
              <w:left w:val="nil"/>
              <w:bottom w:val="nil"/>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ascii="黑体" w:hAnsi="黑体" w:eastAsia="黑体" w:cs="黑体"/>
                <w:b w:val="0"/>
                <w:bCs/>
                <w:sz w:val="24"/>
                <w:szCs w:val="21"/>
              </w:rPr>
            </w:pPr>
            <w:r>
              <w:rPr>
                <w:rFonts w:hint="eastAsia" w:ascii="黑体" w:hAnsi="黑体" w:eastAsia="黑体" w:cs="黑体"/>
                <w:b w:val="0"/>
                <w:bCs/>
                <w:sz w:val="24"/>
                <w:szCs w:val="21"/>
                <w:lang w:val="en-US" w:eastAsia="zh-CN"/>
              </w:rPr>
              <w:t>家庭破裂的成本</w:t>
            </w:r>
          </w:p>
        </w:tc>
        <w:tc>
          <w:tcPr>
            <w:tcW w:w="981" w:type="dxa"/>
            <w:tcBorders>
              <w:top w:val="nil"/>
              <w:left w:val="nil"/>
              <w:bottom w:val="nil"/>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ascii="黑体" w:hAnsi="黑体" w:eastAsia="黑体" w:cs="黑体"/>
                <w:b w:val="0"/>
                <w:bCs/>
                <w:sz w:val="24"/>
                <w:szCs w:val="21"/>
              </w:rPr>
            </w:pPr>
            <w:r>
              <w:rPr>
                <w:rFonts w:hint="eastAsia" w:ascii="黑体" w:hAnsi="黑体" w:eastAsia="黑体" w:cs="黑体"/>
                <w:b w:val="0"/>
                <w:bCs/>
                <w:sz w:val="24"/>
                <w:szCs w:val="21"/>
                <w:lang w:val="en-US" w:eastAsia="zh-CN"/>
              </w:rPr>
              <w:t>人均国内生产总值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000" w:hRule="atLeast"/>
        </w:trPr>
        <w:tc>
          <w:tcPr>
            <w:tcW w:w="1711" w:type="dxa"/>
            <w:tcBorders>
              <w:top w:val="nil"/>
              <w:left w:val="nil"/>
              <w:bottom w:val="nil"/>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ascii="黑体" w:hAnsi="黑体" w:eastAsia="黑体" w:cs="黑体"/>
                <w:b w:val="0"/>
                <w:bCs/>
                <w:sz w:val="24"/>
                <w:szCs w:val="21"/>
              </w:rPr>
            </w:pPr>
            <w:r>
              <w:rPr>
                <w:rFonts w:hint="eastAsia" w:ascii="黑体" w:hAnsi="黑体" w:eastAsia="黑体" w:cs="黑体"/>
                <w:b w:val="0"/>
                <w:bCs/>
                <w:sz w:val="24"/>
                <w:szCs w:val="21"/>
                <w:lang w:val="en-US" w:eastAsia="zh-CN"/>
              </w:rPr>
              <w:t>高速公路和街道的服务价值</w:t>
            </w:r>
          </w:p>
        </w:tc>
        <w:tc>
          <w:tcPr>
            <w:tcW w:w="2003" w:type="dxa"/>
            <w:tcBorders>
              <w:top w:val="nil"/>
              <w:left w:val="nil"/>
              <w:bottom w:val="nil"/>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ascii="黑体" w:hAnsi="黑体" w:eastAsia="黑体" w:cs="黑体"/>
                <w:b w:val="0"/>
                <w:bCs/>
                <w:sz w:val="24"/>
                <w:szCs w:val="21"/>
              </w:rPr>
            </w:pPr>
            <w:r>
              <w:rPr>
                <w:rFonts w:hint="eastAsia" w:ascii="黑体" w:hAnsi="黑体" w:eastAsia="黑体" w:cs="黑体"/>
                <w:b w:val="0"/>
                <w:bCs/>
                <w:sz w:val="24"/>
                <w:szCs w:val="21"/>
                <w:lang w:val="en-US" w:eastAsia="zh-CN"/>
              </w:rPr>
              <w:t>湿地损失的成本</w:t>
            </w:r>
          </w:p>
        </w:tc>
        <w:tc>
          <w:tcPr>
            <w:tcW w:w="1383" w:type="dxa"/>
            <w:tcBorders>
              <w:top w:val="nil"/>
              <w:left w:val="nil"/>
              <w:bottom w:val="nil"/>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ascii="黑体" w:hAnsi="黑体" w:eastAsia="黑体" w:cs="黑体"/>
                <w:b w:val="0"/>
                <w:bCs/>
                <w:sz w:val="24"/>
                <w:szCs w:val="21"/>
              </w:rPr>
            </w:pPr>
            <w:r>
              <w:rPr>
                <w:rFonts w:hint="eastAsia" w:ascii="黑体" w:hAnsi="黑体" w:eastAsia="黑体" w:cs="黑体"/>
                <w:b w:val="0"/>
                <w:bCs/>
                <w:sz w:val="24"/>
                <w:szCs w:val="21"/>
                <w:lang w:val="en-US" w:eastAsia="zh-CN"/>
              </w:rPr>
              <w:t>休闲时间增加的价值</w:t>
            </w:r>
          </w:p>
        </w:tc>
        <w:tc>
          <w:tcPr>
            <w:tcW w:w="981" w:type="dxa"/>
            <w:tcBorders>
              <w:top w:val="nil"/>
              <w:left w:val="nil"/>
              <w:bottom w:val="nil"/>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default" w:ascii="黑体" w:hAnsi="黑体" w:eastAsia="黑体" w:cs="黑体"/>
                <w:b w:val="0"/>
                <w:bCs/>
                <w:sz w:val="24"/>
                <w:szCs w:val="21"/>
              </w:rPr>
            </w:pPr>
            <w:r>
              <w:rPr>
                <w:rFonts w:hint="eastAsia" w:ascii="黑体" w:hAnsi="黑体" w:eastAsia="黑体" w:cs="黑体"/>
                <w:b w:val="0"/>
                <w:bCs/>
                <w:sz w:val="24"/>
                <w:szCs w:val="21"/>
                <w:lang w:val="en-US" w:eastAsia="zh-CN"/>
              </w:rPr>
              <w:t>人均GPI/人均GDP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70" w:hRule="atLeast"/>
        </w:trPr>
        <w:tc>
          <w:tcPr>
            <w:tcW w:w="1711" w:type="dxa"/>
            <w:tcBorders>
              <w:top w:val="nil"/>
              <w:left w:val="nil"/>
              <w:bottom w:val="nil"/>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ascii="黑体" w:hAnsi="黑体" w:eastAsia="黑体" w:cs="黑体"/>
                <w:b w:val="0"/>
                <w:bCs/>
                <w:sz w:val="24"/>
                <w:szCs w:val="21"/>
              </w:rPr>
            </w:pPr>
            <w:r>
              <w:rPr>
                <w:rFonts w:hint="eastAsia" w:ascii="黑体" w:hAnsi="黑体" w:eastAsia="黑体" w:cs="黑体"/>
                <w:b w:val="0"/>
                <w:bCs/>
                <w:sz w:val="24"/>
                <w:szCs w:val="21"/>
                <w:lang w:val="en-US" w:eastAsia="zh-CN"/>
              </w:rPr>
              <w:t>耐用消费品的成本</w:t>
            </w:r>
          </w:p>
        </w:tc>
        <w:tc>
          <w:tcPr>
            <w:tcW w:w="2003" w:type="dxa"/>
            <w:tcBorders>
              <w:top w:val="nil"/>
              <w:left w:val="nil"/>
              <w:bottom w:val="nil"/>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ascii="黑体" w:hAnsi="黑体" w:eastAsia="黑体" w:cs="黑体"/>
                <w:b w:val="0"/>
                <w:bCs/>
                <w:sz w:val="24"/>
                <w:szCs w:val="21"/>
              </w:rPr>
            </w:pPr>
            <w:r>
              <w:rPr>
                <w:rFonts w:hint="eastAsia" w:ascii="黑体" w:hAnsi="黑体" w:eastAsia="黑体" w:cs="黑体"/>
                <w:b w:val="0"/>
                <w:bCs/>
                <w:sz w:val="24"/>
                <w:szCs w:val="21"/>
                <w:lang w:val="en-US" w:eastAsia="zh-CN"/>
              </w:rPr>
              <w:t>农田损失的成本</w:t>
            </w:r>
          </w:p>
        </w:tc>
        <w:tc>
          <w:tcPr>
            <w:tcW w:w="1383" w:type="dxa"/>
            <w:tcBorders>
              <w:top w:val="nil"/>
              <w:left w:val="nil"/>
              <w:bottom w:val="nil"/>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ascii="黑体" w:hAnsi="黑体" w:eastAsia="黑体" w:cs="黑体"/>
                <w:b w:val="0"/>
                <w:bCs/>
                <w:sz w:val="24"/>
                <w:szCs w:val="21"/>
              </w:rPr>
            </w:pPr>
            <w:r>
              <w:rPr>
                <w:rFonts w:hint="eastAsia" w:ascii="黑体" w:hAnsi="黑体" w:eastAsia="黑体" w:cs="黑体"/>
                <w:b w:val="0"/>
                <w:bCs/>
                <w:sz w:val="24"/>
                <w:szCs w:val="21"/>
                <w:lang w:val="en-US" w:eastAsia="zh-CN"/>
              </w:rPr>
              <w:t>就业不足的成本</w:t>
            </w:r>
          </w:p>
        </w:tc>
        <w:tc>
          <w:tcPr>
            <w:tcW w:w="981" w:type="dxa"/>
            <w:tcBorders>
              <w:top w:val="nil"/>
              <w:left w:val="nil"/>
              <w:bottom w:val="nil"/>
              <w:right w:val="nil"/>
            </w:tcBorders>
            <w:shd w:val="clear" w:color="auto" w:fill="FFFFFF" w:themeFill="background1"/>
            <w:vAlign w:val="center"/>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default" w:ascii="黑体" w:hAnsi="黑体" w:eastAsia="黑体" w:cs="黑体"/>
                <w:b w:val="0"/>
                <w:bCs/>
                <w:sz w:val="24"/>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70" w:hRule="atLeast"/>
        </w:trPr>
        <w:tc>
          <w:tcPr>
            <w:tcW w:w="1711" w:type="dxa"/>
            <w:tcBorders>
              <w:top w:val="nil"/>
              <w:left w:val="nil"/>
              <w:bottom w:val="nil"/>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ascii="黑体" w:hAnsi="黑体" w:eastAsia="黑体" w:cs="黑体"/>
                <w:b w:val="0"/>
                <w:bCs/>
                <w:sz w:val="24"/>
                <w:szCs w:val="21"/>
              </w:rPr>
            </w:pPr>
            <w:r>
              <w:rPr>
                <w:rFonts w:hint="eastAsia" w:ascii="黑体" w:hAnsi="黑体" w:eastAsia="黑体" w:cs="黑体"/>
                <w:b w:val="0"/>
                <w:bCs/>
                <w:sz w:val="24"/>
                <w:szCs w:val="21"/>
                <w:lang w:val="en-US" w:eastAsia="zh-CN"/>
              </w:rPr>
              <w:t>交通成本</w:t>
            </w:r>
          </w:p>
        </w:tc>
        <w:tc>
          <w:tcPr>
            <w:tcW w:w="2003" w:type="dxa"/>
            <w:tcBorders>
              <w:top w:val="nil"/>
              <w:left w:val="nil"/>
              <w:bottom w:val="nil"/>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ascii="黑体" w:hAnsi="黑体" w:eastAsia="黑体" w:cs="黑体"/>
                <w:b w:val="0"/>
                <w:bCs/>
                <w:sz w:val="24"/>
                <w:szCs w:val="21"/>
              </w:rPr>
            </w:pPr>
            <w:r>
              <w:rPr>
                <w:rFonts w:hint="eastAsia" w:ascii="黑体" w:hAnsi="黑体" w:eastAsia="黑体" w:cs="黑体"/>
                <w:b w:val="0"/>
                <w:bCs/>
                <w:sz w:val="24"/>
                <w:szCs w:val="21"/>
                <w:lang w:val="en-US" w:eastAsia="zh-CN"/>
              </w:rPr>
              <w:t>不可再生资源损耗的成本</w:t>
            </w:r>
          </w:p>
        </w:tc>
        <w:tc>
          <w:tcPr>
            <w:tcW w:w="1383" w:type="dxa"/>
            <w:tcBorders>
              <w:top w:val="nil"/>
              <w:left w:val="nil"/>
              <w:bottom w:val="nil"/>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ascii="黑体" w:hAnsi="黑体" w:eastAsia="黑体" w:cs="黑体"/>
                <w:b w:val="0"/>
                <w:bCs/>
                <w:sz w:val="24"/>
                <w:szCs w:val="21"/>
              </w:rPr>
            </w:pPr>
            <w:r>
              <w:rPr>
                <w:rFonts w:hint="eastAsia" w:ascii="黑体" w:hAnsi="黑体" w:eastAsia="黑体" w:cs="黑体"/>
                <w:b w:val="0"/>
                <w:bCs/>
                <w:sz w:val="24"/>
                <w:szCs w:val="21"/>
                <w:lang w:val="en-US" w:eastAsia="zh-CN"/>
              </w:rPr>
              <w:t>交通事故的成本</w:t>
            </w:r>
          </w:p>
        </w:tc>
        <w:tc>
          <w:tcPr>
            <w:tcW w:w="981" w:type="dxa"/>
            <w:tcBorders>
              <w:top w:val="nil"/>
              <w:left w:val="nil"/>
              <w:bottom w:val="nil"/>
              <w:right w:val="nil"/>
            </w:tcBorders>
            <w:shd w:val="clear" w:color="auto" w:fill="FFFFFF" w:themeFill="background1"/>
            <w:vAlign w:val="center"/>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default" w:ascii="黑体" w:hAnsi="黑体" w:eastAsia="黑体" w:cs="黑体"/>
                <w:b w:val="0"/>
                <w:bCs/>
                <w:sz w:val="24"/>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70" w:hRule="atLeast"/>
        </w:trPr>
        <w:tc>
          <w:tcPr>
            <w:tcW w:w="1711" w:type="dxa"/>
            <w:tcBorders>
              <w:top w:val="nil"/>
              <w:left w:val="nil"/>
              <w:bottom w:val="nil"/>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ascii="黑体" w:hAnsi="黑体" w:eastAsia="黑体" w:cs="黑体"/>
                <w:b w:val="0"/>
                <w:bCs/>
                <w:sz w:val="24"/>
                <w:szCs w:val="21"/>
              </w:rPr>
            </w:pPr>
            <w:r>
              <w:rPr>
                <w:rFonts w:hint="eastAsia" w:ascii="黑体" w:hAnsi="黑体" w:eastAsia="黑体" w:cs="黑体"/>
                <w:b w:val="0"/>
                <w:bCs/>
                <w:sz w:val="24"/>
                <w:szCs w:val="21"/>
                <w:lang w:val="en-US" w:eastAsia="zh-CN"/>
              </w:rPr>
              <w:t>净资本投资的价值</w:t>
            </w:r>
          </w:p>
        </w:tc>
        <w:tc>
          <w:tcPr>
            <w:tcW w:w="2003" w:type="dxa"/>
            <w:tcBorders>
              <w:top w:val="nil"/>
              <w:left w:val="nil"/>
              <w:bottom w:val="nil"/>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ascii="黑体" w:hAnsi="黑体" w:eastAsia="黑体" w:cs="黑体"/>
                <w:b w:val="0"/>
                <w:bCs/>
                <w:sz w:val="24"/>
                <w:szCs w:val="21"/>
              </w:rPr>
            </w:pPr>
            <w:r>
              <w:rPr>
                <w:rFonts w:hint="eastAsia" w:ascii="黑体" w:hAnsi="黑体" w:eastAsia="黑体" w:cs="黑体"/>
                <w:b w:val="0"/>
                <w:bCs/>
                <w:sz w:val="24"/>
                <w:szCs w:val="21"/>
                <w:lang w:val="en-US" w:eastAsia="zh-CN"/>
              </w:rPr>
              <w:t>长期环境破坏的成本</w:t>
            </w:r>
          </w:p>
        </w:tc>
        <w:tc>
          <w:tcPr>
            <w:tcW w:w="1383" w:type="dxa"/>
            <w:tcBorders>
              <w:top w:val="nil"/>
              <w:left w:val="nil"/>
              <w:bottom w:val="nil"/>
              <w:right w:val="nil"/>
            </w:tcBorders>
            <w:shd w:val="clear" w:color="auto" w:fill="FFFFFF" w:themeFill="background1"/>
            <w:vAlign w:val="center"/>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default" w:ascii="黑体" w:hAnsi="黑体" w:eastAsia="黑体" w:cs="黑体"/>
                <w:b w:val="0"/>
                <w:bCs/>
                <w:sz w:val="24"/>
                <w:szCs w:val="21"/>
              </w:rPr>
            </w:pPr>
          </w:p>
        </w:tc>
        <w:tc>
          <w:tcPr>
            <w:tcW w:w="981" w:type="dxa"/>
            <w:tcBorders>
              <w:top w:val="nil"/>
              <w:left w:val="nil"/>
              <w:bottom w:val="nil"/>
              <w:right w:val="nil"/>
            </w:tcBorders>
            <w:shd w:val="clear" w:color="auto" w:fill="FFFFFF" w:themeFill="background1"/>
            <w:vAlign w:val="center"/>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default" w:ascii="黑体" w:hAnsi="黑体" w:eastAsia="黑体" w:cs="黑体"/>
                <w:b w:val="0"/>
                <w:bCs/>
                <w:sz w:val="24"/>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13" w:hRule="atLeast"/>
        </w:trPr>
        <w:tc>
          <w:tcPr>
            <w:tcW w:w="1711" w:type="dxa"/>
            <w:tcBorders>
              <w:top w:val="nil"/>
              <w:left w:val="nil"/>
              <w:bottom w:val="nil"/>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ascii="黑体" w:hAnsi="黑体" w:eastAsia="黑体" w:cs="黑体"/>
                <w:b w:val="0"/>
                <w:bCs/>
                <w:sz w:val="24"/>
                <w:szCs w:val="21"/>
              </w:rPr>
            </w:pPr>
            <w:r>
              <w:rPr>
                <w:rFonts w:hint="eastAsia" w:ascii="黑体" w:hAnsi="黑体" w:eastAsia="黑体" w:cs="黑体"/>
                <w:b w:val="0"/>
                <w:bCs/>
                <w:sz w:val="24"/>
                <w:szCs w:val="21"/>
                <w:lang w:val="en-US" w:eastAsia="zh-CN"/>
              </w:rPr>
              <w:t>净外债</w:t>
            </w:r>
          </w:p>
        </w:tc>
        <w:tc>
          <w:tcPr>
            <w:tcW w:w="2003" w:type="dxa"/>
            <w:tcBorders>
              <w:top w:val="nil"/>
              <w:left w:val="nil"/>
              <w:bottom w:val="nil"/>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ascii="黑体" w:hAnsi="黑体" w:eastAsia="黑体" w:cs="黑体"/>
                <w:b w:val="0"/>
                <w:bCs/>
                <w:sz w:val="24"/>
                <w:szCs w:val="21"/>
              </w:rPr>
            </w:pPr>
            <w:r>
              <w:rPr>
                <w:rFonts w:hint="eastAsia" w:ascii="黑体" w:hAnsi="黑体" w:eastAsia="黑体" w:cs="黑体"/>
                <w:b w:val="0"/>
                <w:bCs/>
                <w:sz w:val="24"/>
                <w:szCs w:val="21"/>
                <w:lang w:val="en-US" w:eastAsia="zh-CN"/>
              </w:rPr>
              <w:t>水污染成本</w:t>
            </w:r>
          </w:p>
        </w:tc>
        <w:tc>
          <w:tcPr>
            <w:tcW w:w="1383" w:type="dxa"/>
            <w:tcBorders>
              <w:top w:val="nil"/>
              <w:left w:val="nil"/>
              <w:bottom w:val="nil"/>
              <w:right w:val="nil"/>
            </w:tcBorders>
            <w:shd w:val="clear" w:color="auto" w:fill="FFFFFF" w:themeFill="background1"/>
            <w:vAlign w:val="center"/>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default" w:ascii="黑体" w:hAnsi="黑体" w:eastAsia="黑体" w:cs="黑体"/>
                <w:b w:val="0"/>
                <w:bCs/>
                <w:sz w:val="24"/>
                <w:szCs w:val="21"/>
              </w:rPr>
            </w:pPr>
          </w:p>
        </w:tc>
        <w:tc>
          <w:tcPr>
            <w:tcW w:w="981" w:type="dxa"/>
            <w:tcBorders>
              <w:top w:val="nil"/>
              <w:left w:val="nil"/>
              <w:bottom w:val="nil"/>
              <w:right w:val="nil"/>
            </w:tcBorders>
            <w:shd w:val="clear" w:color="auto" w:fill="FFFFFF" w:themeFill="background1"/>
            <w:vAlign w:val="center"/>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default" w:ascii="黑体" w:hAnsi="黑体" w:eastAsia="黑体" w:cs="黑体"/>
                <w:b w:val="0"/>
                <w:bCs/>
                <w:sz w:val="24"/>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79" w:hRule="atLeast"/>
        </w:trPr>
        <w:tc>
          <w:tcPr>
            <w:tcW w:w="1711" w:type="dxa"/>
            <w:tcBorders>
              <w:top w:val="nil"/>
              <w:left w:val="nil"/>
              <w:bottom w:val="single" w:color="auto" w:sz="4" w:space="0"/>
              <w:right w:val="nil"/>
            </w:tcBorders>
            <w:shd w:val="clear" w:color="auto" w:fill="FFFFFF" w:themeFill="background1"/>
            <w:vAlign w:val="center"/>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default" w:ascii="黑体" w:hAnsi="黑体" w:eastAsia="黑体" w:cs="黑体"/>
                <w:b w:val="0"/>
                <w:bCs/>
                <w:sz w:val="24"/>
                <w:szCs w:val="21"/>
              </w:rPr>
            </w:pPr>
          </w:p>
        </w:tc>
        <w:tc>
          <w:tcPr>
            <w:tcW w:w="2003" w:type="dxa"/>
            <w:tcBorders>
              <w:top w:val="nil"/>
              <w:left w:val="nil"/>
              <w:bottom w:val="single" w:color="auto" w:sz="4" w:space="0"/>
              <w:right w:val="nil"/>
            </w:tcBorders>
            <w:shd w:val="clear" w:color="auto" w:fill="FFFFFF" w:themeFill="background1"/>
            <w:vAlign w:val="top"/>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ascii="黑体" w:hAnsi="黑体" w:eastAsia="黑体" w:cs="黑体"/>
                <w:b w:val="0"/>
                <w:bCs/>
                <w:sz w:val="24"/>
                <w:szCs w:val="21"/>
              </w:rPr>
            </w:pPr>
            <w:r>
              <w:rPr>
                <w:rFonts w:hint="eastAsia" w:ascii="黑体" w:hAnsi="黑体" w:eastAsia="黑体" w:cs="黑体"/>
                <w:b w:val="0"/>
                <w:bCs/>
                <w:sz w:val="24"/>
                <w:szCs w:val="21"/>
                <w:lang w:val="en-US" w:eastAsia="zh-CN"/>
              </w:rPr>
              <w:t>森林变化的成本或价值</w:t>
            </w:r>
          </w:p>
        </w:tc>
        <w:tc>
          <w:tcPr>
            <w:tcW w:w="1383" w:type="dxa"/>
            <w:tcBorders>
              <w:top w:val="nil"/>
              <w:left w:val="nil"/>
              <w:bottom w:val="single" w:color="auto" w:sz="4" w:space="0"/>
              <w:right w:val="nil"/>
            </w:tcBorders>
            <w:shd w:val="clear" w:color="auto" w:fill="FFFFFF" w:themeFill="background1"/>
            <w:vAlign w:val="center"/>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default" w:ascii="黑体" w:hAnsi="黑体" w:eastAsia="黑体" w:cs="黑体"/>
                <w:b w:val="0"/>
                <w:bCs/>
                <w:sz w:val="24"/>
                <w:szCs w:val="21"/>
              </w:rPr>
            </w:pPr>
          </w:p>
        </w:tc>
        <w:tc>
          <w:tcPr>
            <w:tcW w:w="0" w:type="auto"/>
            <w:tcBorders>
              <w:top w:val="nil"/>
              <w:left w:val="nil"/>
              <w:bottom w:val="single" w:color="auto" w:sz="4" w:space="0"/>
              <w:right w:val="nil"/>
            </w:tcBorders>
            <w:shd w:val="clear" w:color="auto" w:fill="FFFFFF" w:themeFill="background1"/>
            <w:noWrap/>
            <w:vAlign w:val="center"/>
          </w:tcPr>
          <w:p>
            <w:pPr>
              <w:keepNext w:val="0"/>
              <w:keepLines w:val="0"/>
              <w:pageBreakBefore w:val="0"/>
              <w:widowControl/>
              <w:kinsoku/>
              <w:wordWrap/>
              <w:overflowPunct/>
              <w:topLinePunct w:val="0"/>
              <w:autoSpaceDE/>
              <w:autoSpaceDN/>
              <w:bidi w:val="0"/>
              <w:adjustRightInd/>
              <w:snapToGrid/>
              <w:spacing w:after="0" w:line="240" w:lineRule="auto"/>
              <w:ind w:firstLine="240" w:firstLineChars="100"/>
              <w:textAlignment w:val="auto"/>
              <w:rPr>
                <w:rFonts w:hint="eastAsia" w:ascii="黑体" w:hAnsi="黑体" w:eastAsia="黑体" w:cs="黑体"/>
                <w:b w:val="0"/>
                <w:bCs/>
                <w:sz w:val="24"/>
                <w:szCs w:val="21"/>
              </w:rPr>
            </w:pPr>
          </w:p>
        </w:tc>
      </w:tr>
    </w:tbl>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二、健康的测量指标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人群健康状况指标：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期望寿命(Expectancy life) 、婴儿死亡率(Infant mortality rate) 、 孕产妇死亡率(Maternal mortality rate)、发病率(incidence rate)、患病率(prevalence rate)</w:t>
      </w:r>
      <w:r>
        <w:rPr>
          <w:rFonts w:hint="eastAsia" w:ascii="黑体" w:hAnsi="黑体" w:eastAsia="黑体" w:cs="黑体"/>
          <w:b w:val="0"/>
          <w:bCs/>
          <w:lang w:eastAsia="zh-CN"/>
        </w:rPr>
        <w:t>、</w:t>
      </w:r>
      <w:r>
        <w:rPr>
          <w:rFonts w:hint="eastAsia" w:ascii="黑体" w:hAnsi="黑体" w:eastAsia="黑体" w:cs="黑体"/>
          <w:b w:val="0"/>
          <w:bCs/>
        </w:rPr>
        <w:t xml:space="preserve"> 健康期望寿命(Healthy life expectancy)，</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伤残调整生命年(DALYs) </w:t>
      </w:r>
    </w:p>
    <w:p>
      <w:pPr>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第二节  经济发展与健康 </w:t>
      </w:r>
    </w:p>
    <w:p>
      <w:pPr>
        <w:keepNext w:val="0"/>
        <w:keepLines w:val="0"/>
        <w:pageBreakBefore w:val="0"/>
        <w:widowControl/>
        <w:kinsoku/>
        <w:wordWrap/>
        <w:overflowPunct/>
        <w:topLinePunct w:val="0"/>
        <w:autoSpaceDE/>
        <w:autoSpaceDN/>
        <w:bidi w:val="0"/>
        <w:adjustRightInd/>
        <w:snapToGrid/>
        <w:spacing w:after="0" w:line="240" w:lineRule="auto"/>
        <w:ind w:firstLine="1400" w:firstLineChars="500"/>
        <w:textAlignment w:val="auto"/>
        <w:rPr>
          <w:rFonts w:hint="eastAsia" w:ascii="黑体" w:hAnsi="黑体" w:eastAsia="黑体" w:cs="黑体"/>
          <w:b w:val="0"/>
          <w:bCs/>
        </w:rPr>
      </w:pPr>
      <w:r>
        <w:rPr>
          <w:rFonts w:hint="eastAsia" w:ascii="黑体" w:hAnsi="黑体" w:eastAsia="黑体" w:cs="黑体"/>
          <w:b w:val="0"/>
          <w:bCs/>
        </w:rPr>
        <w:t xml:space="preserve">健康水平的提高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经济发展 </w:t>
      </w:r>
      <w:r>
        <w:rPr>
          <w:rFonts w:hint="eastAsia" w:ascii="黑体" w:hAnsi="黑体" w:eastAsia="黑体" w:cs="黑体"/>
          <w:b w:val="0"/>
          <w:bCs/>
          <w:lang w:val="en-US" w:eastAsia="zh-CN"/>
        </w:rPr>
        <w:t xml:space="preserve">                      </w:t>
      </w:r>
      <w:r>
        <w:rPr>
          <w:rFonts w:hint="eastAsia" w:ascii="黑体" w:hAnsi="黑体" w:eastAsia="黑体" w:cs="黑体"/>
          <w:b w:val="0"/>
          <w:bCs/>
        </w:rPr>
        <w:t>双向性作用关系</w:t>
      </w:r>
    </w:p>
    <w:p>
      <w:pPr>
        <w:keepNext w:val="0"/>
        <w:keepLines w:val="0"/>
        <w:pageBreakBefore w:val="0"/>
        <w:widowControl/>
        <w:kinsoku/>
        <w:wordWrap/>
        <w:overflowPunct/>
        <w:topLinePunct w:val="0"/>
        <w:autoSpaceDE/>
        <w:autoSpaceDN/>
        <w:bidi w:val="0"/>
        <w:adjustRightInd/>
        <w:snapToGrid/>
        <w:spacing w:after="0" w:line="240" w:lineRule="auto"/>
        <w:ind w:firstLine="1400" w:firstLineChars="500"/>
        <w:textAlignment w:val="auto"/>
        <w:rPr>
          <w:rFonts w:hint="eastAsia" w:ascii="黑体" w:hAnsi="黑体" w:eastAsia="黑体" w:cs="黑体"/>
          <w:b w:val="0"/>
          <w:bCs/>
        </w:rPr>
      </w:pPr>
      <w:r>
        <w:rPr>
          <w:rFonts w:hint="eastAsia" w:ascii="黑体" w:hAnsi="黑体" w:eastAsia="黑体" w:cs="黑体"/>
          <w:b w:val="0"/>
          <w:bCs/>
        </w:rPr>
        <w:t xml:space="preserve">带来健康新问题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一、经济发展对健康的作用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（一）经济发展对健康的促进作用—提高健康水平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不同经济水平是造成不同国家或地区居民健康水平差别的重要原因之一。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（二）经济发展对健康促进作用的途径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经济发展经济发展提高了居民物质生活水平，提供了保障人群健康的生活条件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经济发展有利于增加健康投资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经济发展可通过影响其它途径（如教育）促进人群健康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发展中国家能用于卫生的经费较少，政府提供劳动保护、医疗保障的能力有限。特别是贫民的医疗卫生条件恶劣。导致与发达国家相比有较大差距。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（三）经济发展对健康促进作用的有限性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但是，经济增长与健康水平之间并不存在必然联系。当经济发展到一定水平，影响健康的不再是经济的绝对水平，而是社会经济的公平性。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Wilkinson指出：在发达国家，健康水平最高的不是那些最富有的国家，而是那些最有社会公平性的国家。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（四）经济发展带来的新问题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1、环境的污染和生态破坏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公害病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已有疾病加重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常见病更为频发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2、生活方式改变        营养、身体活动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3、现代社会病的产生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现代社会病是指随着现代科技高速发展，由新的生活方式所带来的一系列疾病和社会现象。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“富贵病”和“文明病”，如肥胖、高血压、糖尿病、性病、车祸、吸毒、新的成瘾性疾病等。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4、心理健康问题的凸显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现代社会对人的素质要求越来越高，竞争日益激烈。工作节奏加快，人际关系网络的复杂等等都使人们心理负荷加重，精神紧张加强。社会竞争的加剧，生存压力的加大，导致了许多心身疾病的发生，严重者可致精神病甚至自杀和报复性他杀。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5、负性社会事件增多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6、社会人口特征剧烈变化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lang w:eastAsia="zh-CN"/>
        </w:rPr>
      </w:pPr>
      <w:r>
        <w:rPr>
          <w:rFonts w:hint="eastAsia" w:ascii="黑体" w:hAnsi="黑体" w:eastAsia="黑体" w:cs="黑体"/>
          <w:b w:val="0"/>
          <w:bCs/>
        </w:rPr>
        <w:t xml:space="preserve">      老龄化</w:t>
      </w:r>
      <w:r>
        <w:rPr>
          <w:rFonts w:hint="eastAsia" w:ascii="黑体" w:hAnsi="黑体" w:eastAsia="黑体" w:cs="黑体"/>
          <w:b w:val="0"/>
          <w:bCs/>
          <w:lang w:val="en-US" w:eastAsia="zh-CN"/>
        </w:rPr>
        <w:t xml:space="preserve">    </w:t>
      </w:r>
      <w:r>
        <w:rPr>
          <w:rFonts w:hint="eastAsia" w:ascii="黑体" w:hAnsi="黑体" w:eastAsia="黑体" w:cs="黑体"/>
          <w:b w:val="0"/>
          <w:bCs/>
        </w:rPr>
        <w:t>社会流动人口的增加</w:t>
      </w:r>
      <w:r>
        <w:rPr>
          <w:rFonts w:hint="eastAsia" w:ascii="黑体" w:hAnsi="黑体" w:eastAsia="黑体" w:cs="黑体"/>
          <w:b w:val="0"/>
          <w:bCs/>
          <w:lang w:eastAsia="zh-CN"/>
        </w:rPr>
        <w:t>（</w:t>
      </w:r>
      <w:r>
        <w:rPr>
          <w:rFonts w:hint="eastAsia" w:ascii="黑体" w:hAnsi="黑体" w:eastAsia="黑体" w:cs="黑体"/>
          <w:b w:val="0"/>
          <w:bCs/>
        </w:rPr>
        <w:t>疾病传播</w:t>
      </w:r>
      <w:r>
        <w:rPr>
          <w:rFonts w:hint="eastAsia" w:ascii="黑体" w:hAnsi="黑体" w:eastAsia="黑体" w:cs="黑体"/>
          <w:b w:val="0"/>
          <w:bCs/>
          <w:lang w:eastAsia="zh-CN"/>
        </w:rPr>
        <w:t>；</w:t>
      </w:r>
      <w:r>
        <w:rPr>
          <w:rFonts w:hint="eastAsia" w:ascii="黑体" w:hAnsi="黑体" w:eastAsia="黑体" w:cs="黑体"/>
          <w:b w:val="0"/>
          <w:bCs/>
        </w:rPr>
        <w:t>卫生服务的提供</w:t>
      </w:r>
      <w:r>
        <w:rPr>
          <w:rFonts w:hint="eastAsia" w:ascii="黑体" w:hAnsi="黑体" w:eastAsia="黑体" w:cs="黑体"/>
          <w:b w:val="0"/>
          <w:bCs/>
          <w:lang w:eastAsia="zh-CN"/>
        </w:rPr>
        <w:t>）</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lang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二、健康对经济的作用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  增加劳动力供给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平均寿命延长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磺胺、抗生素等药物的发展和使用，有效控制了传染病，保护了劳动力，使人的平均寿命从30～40岁增加到60～70岁，明显延长了人们工作的时间。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提高劳动生产率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人群健康水平的提高，劳动效率提高，伤病减少，出勤增加，可以为社会创造更多财富，促进经济的发展。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前苏联院士斯特米林的研究表明，20世纪60年代，前苏联国民收入增加部分的1/5来源于卫生，从降低患病率和死亡率获得。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3.</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减少疾病损失，减少资源消耗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 促进教育受益实现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以我国教育为例（1989-2009）：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各教育层次的平均收人水平逐年逐层递增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教育回报率和受教育程度呈现随收入增加而增加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5. 促进自然资源利用</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第三节  经济发展与卫生服务（第十章再介绍） </w:t>
      </w:r>
    </w:p>
    <w:p>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rPr>
          <w:rFonts w:hint="eastAsia" w:ascii="黑体" w:hAnsi="黑体" w:eastAsia="黑体" w:cs="黑体"/>
          <w:b w:val="0"/>
          <w:bCs/>
        </w:rPr>
      </w:pPr>
      <w:r>
        <w:rPr>
          <w:rFonts w:hint="eastAsia" w:ascii="黑体" w:hAnsi="黑体" w:eastAsia="黑体" w:cs="黑体"/>
          <w:b w:val="0"/>
          <w:bCs/>
        </w:rPr>
        <w:t xml:space="preserve">卫生服务的内涵和数量在一定程度上，既是社会经济发展程度和科学技术进步水平的具体体现，又会随着社会经济发展不断发生变化。 </w:t>
      </w:r>
    </w:p>
    <w:p>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rPr>
          <w:rFonts w:hint="eastAsia" w:ascii="黑体" w:hAnsi="黑体" w:eastAsia="黑体" w:cs="黑体"/>
          <w:b w:val="0"/>
          <w:bCs/>
        </w:rPr>
      </w:pPr>
      <w:r>
        <w:rPr>
          <w:rFonts w:hint="eastAsia" w:ascii="黑体" w:hAnsi="黑体" w:eastAsia="黑体" w:cs="黑体"/>
          <w:b w:val="0"/>
          <w:bCs/>
        </w:rPr>
        <w:t xml:space="preserve">经济发展影响人群卫生服务需要、需求、利用、卫生投入，从而影响人群健康。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第四节  经济发展与健康投资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一、健康投资的内涵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健康投资（health investment）：指人们为了获得良好的健康而消费的食品、闲暇时间和卫生服务的资源。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投资于健康的理念（WHO宏观经济与卫生）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目的：维持或提高现有健康存量（耐久资本） </w:t>
      </w:r>
    </w:p>
    <w:p>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rPr>
          <w:rFonts w:hint="eastAsia" w:ascii="黑体" w:hAnsi="黑体" w:eastAsia="黑体" w:cs="黑体"/>
          <w:b w:val="0"/>
          <w:bCs/>
        </w:rPr>
      </w:pPr>
      <w:r>
        <w:rPr>
          <w:rFonts w:hint="eastAsia" w:ascii="黑体" w:hAnsi="黑体" w:eastAsia="黑体" w:cs="黑体"/>
          <w:b w:val="0"/>
          <w:bCs/>
        </w:rPr>
        <w:t xml:space="preserve">健康存量增加：吸收营养，接受卫生服务，运动锻炼，教育等（健康投资） </w:t>
      </w:r>
    </w:p>
    <w:p>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rPr>
          <w:rFonts w:hint="eastAsia" w:ascii="黑体" w:hAnsi="黑体" w:eastAsia="黑体" w:cs="黑体"/>
          <w:b w:val="0"/>
          <w:bCs/>
        </w:rPr>
      </w:pPr>
      <w:r>
        <w:rPr>
          <w:rFonts w:hint="eastAsia" w:ascii="黑体" w:hAnsi="黑体" w:eastAsia="黑体" w:cs="黑体"/>
          <w:b w:val="0"/>
          <w:bCs/>
        </w:rPr>
        <w:t xml:space="preserve">健康存量减少：疾病、营养不良、衰老、劳损等（折旧） </w:t>
      </w:r>
    </w:p>
    <w:p>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rPr>
          <w:rFonts w:hint="eastAsia" w:ascii="黑体" w:hAnsi="黑体" w:eastAsia="黑体" w:cs="黑体"/>
          <w:b w:val="0"/>
          <w:bCs/>
        </w:rPr>
      </w:pPr>
      <w:r>
        <w:rPr>
          <w:rFonts w:hint="eastAsia" w:ascii="黑体" w:hAnsi="黑体" w:eastAsia="黑体" w:cs="黑体"/>
          <w:b w:val="0"/>
          <w:bCs/>
        </w:rPr>
        <w:t xml:space="preserve">影响因素：经济收入，贫困线收入，性别，教育水平，体能特征，种族特征，年龄，医疗保险等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意义：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减轻潜在疾病的经济负担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改善人群的健康水平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促进经济发展、社会进步和国家安全 </w:t>
      </w:r>
      <w:r>
        <w:rPr>
          <w:rFonts w:hint="eastAsia" w:ascii="黑体" w:hAnsi="黑体" w:eastAsia="黑体" w:cs="黑体"/>
          <w:b w:val="0"/>
          <w:bCs/>
        </w:rPr>
        <w:br w:type="textWrapping"/>
      </w:r>
    </w:p>
    <w:p>
      <w:pPr>
        <w:rPr>
          <w:rFonts w:hint="eastAsia" w:ascii="黑体" w:hAnsi="黑体" w:eastAsia="黑体" w:cs="黑体"/>
          <w:b w:val="0"/>
          <w:bCs/>
        </w:rPr>
      </w:pPr>
      <w:r>
        <w:rPr>
          <w:rFonts w:hint="eastAsia" w:ascii="黑体" w:hAnsi="黑体" w:eastAsia="黑体" w:cs="黑体"/>
          <w:b w:val="0"/>
          <w:bCs/>
        </w:rPr>
        <w:t xml:space="preserve">投资主体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私人健康人力资本投资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家庭营养保健支出、医疗的私人支出部分、居住环境改善、休息等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增加正面投资和减少负面投资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公共健康人力资本投资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医疗卫生设施建设，公共卫生环境建设，医疗工作者的薪酬支付以及居民医疗补贴等</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二、健康投资效益分析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两个效益   经济效益和社会效益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层面   微观和宏观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经济效益-个体/家庭收入水平增加和宏观经济增长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社会效益-个体的幸福感提高和社会的和谐稳定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有研究显示：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健康人力资本增长率同经济增长正相关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健康投资量与经济增长的正相关则取决于它如何影响物质资本积累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由于健康投资可能会挤占物质资本积累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过多的健康投资对经济增长可能具有负作用 </w:t>
      </w: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第五章 社会环境因素与健康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第一节  人口与健康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一、人口数量与健康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人口数量是指在一定时点和地理范围内，人口的绝对量和相对量。人口数量一定要以社会经济及卫生事业的发展为依据。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常用人口数量评价指标：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静态人口：时点人口数、时期人口数、人口密度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动态人口：出生率、死亡率、人口自然增长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人口增长过快和人口数量过多对人类健康的影响：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加重社会负担，影响人群生活质量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加重教育及卫生事业的负担，影响人口素质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加重环境污染和破坏</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人口增长过慢（负增长）对人类健康的影响：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经济发展减缓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加重社会老年人口抚养负担，影响人群生活质量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二、人口结构、素质与健康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（一）人口结构与健康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人口结构，主要包括性别、年龄、收入、人种、民族、宗教、教育程度、职业、家庭人数等。</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人口性别构成</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性别百分比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人口性比例=男性人口数/女性人口数×100（1）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性比例大于100说明男性人口多于女性人口，  </w:t>
      </w:r>
    </w:p>
    <w:p>
      <w:pPr>
        <w:keepNext w:val="0"/>
        <w:keepLines w:val="0"/>
        <w:pageBreakBefore w:val="0"/>
        <w:widowControl/>
        <w:kinsoku/>
        <w:wordWrap/>
        <w:overflowPunct/>
        <w:topLinePunct w:val="0"/>
        <w:autoSpaceDE/>
        <w:autoSpaceDN/>
        <w:bidi w:val="0"/>
        <w:adjustRightInd/>
        <w:snapToGrid/>
        <w:spacing w:after="0" w:line="240" w:lineRule="auto"/>
        <w:ind w:firstLine="840" w:firstLineChars="300"/>
        <w:textAlignment w:val="auto"/>
        <w:rPr>
          <w:rFonts w:hint="eastAsia" w:ascii="黑体" w:hAnsi="黑体" w:eastAsia="黑体" w:cs="黑体"/>
          <w:b w:val="0"/>
          <w:bCs/>
        </w:rPr>
      </w:pPr>
      <w:r>
        <w:rPr>
          <w:rFonts w:hint="eastAsia" w:ascii="黑体" w:hAnsi="黑体" w:eastAsia="黑体" w:cs="黑体"/>
          <w:b w:val="0"/>
          <w:bCs/>
        </w:rPr>
        <w:t xml:space="preserve">性比例小于100说明女性人口多于男性人口。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一般国家出生时的性比例为103-107。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性别比例失调的影响：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影响人口再生产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影响社会稳定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影响农村社会经济发展</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人口年龄构成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老年人口系数=老年人口数/总人口数×100%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儿童少年人口系数=儿童少年人口数/总人口数×100%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老年人口指60岁或65岁以上人口；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老年型社会：指60岁及以上人口超过10%或65岁及以上超过7%。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儿童少年人口指14岁及以下人口。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负担系数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指非劳动力人口数与劳动力人口数的比值。它一方面反映了非劳动力人口多少，即劳动力人口的负担程度，另一方面表明给青壮年人口带来的社会和经济压力。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14岁及以下人口数+65岁及以上人口数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总负担系数=</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×100%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15-64岁人口数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65岁及以上人口数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老年负担系数= </w:t>
      </w:r>
      <w:r>
        <w:rPr>
          <w:rFonts w:hint="eastAsia" w:ascii="黑体" w:hAnsi="黑体" w:eastAsia="黑体" w:cs="黑体"/>
          <w:b w:val="0"/>
          <w:bCs/>
          <w:lang w:val="en-US" w:eastAsia="zh-CN"/>
        </w:rPr>
        <w:t>-----------------------</w:t>
      </w:r>
      <w:r>
        <w:rPr>
          <w:rFonts w:hint="eastAsia" w:ascii="黑体" w:hAnsi="黑体" w:eastAsia="黑体" w:cs="黑体"/>
          <w:b w:val="0"/>
          <w:bCs/>
        </w:rPr>
        <w:t xml:space="preserve"> ×100%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15-64岁人口数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14岁及以下人口数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少年儿童负担系数=</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×100%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15-64岁人口数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人口金字塔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人口金字塔是用条形图来表示人口的性别年 龄结构。通过人口金字塔，可以看出各年龄组的 男性和女性数及其构成，并可分析出过去几十年人口出生与死亡和将来几十年的人口发展。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可分为3种类型：</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-增长型：塔型基底宽顶尖，年轻人比重大</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-稳定型：塔底和塔身宽度基本接近，塔尖逐渐收缩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-缩减型：塔底窄，塔身宽，年轻人少中年人比例大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（二）人口素质与健康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人口素质是身体素质、文化素质和思想道德素质的综合体现。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身体素质:人口学上用健康状况、体力和精力状况、生命力和寿命来反映人口的身体素质。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文化素质:是人们对自然、社会和人类自身的科学认识，是人类改造物质世界的各种技术能力的总称。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思想道德素质:是衡量人口素质的重要标志，是人们在处理社会关系时的指导思想和道德规范。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人口素质评价可以用物质生活质量指数（PQLI）和美国社会卫生协会指标（ASHA）来表示。</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三、人口流动与健康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人口流动: 是指人口在地理空间位置上的变动和阶层职业上的变动。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人口流动是一个社会或地区经济发展的必然产物，一种普遍存在的社会现象。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人口流动可促进经济繁荣和社会发展。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但如果人口流动量过多或过速，也会产生负面作用，如增大城市人口拥挤，从外地带入某种疾病，或引起传染病爆发流行。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流动人口的家庭化也给卫生服务带来了困难和压力。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高危人群：儿童，老年人和孕产妇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第二节  生活工作环境与健康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四、体力活动与健康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（一）体力活动的概念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体力活动（Physical activity）/身体活动：指通过人体肌肉骨骼活动而产生能量消耗的各种活动。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根据人们的日常生活安排，每人每天的日常体力活动可分为：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—职业性体力活动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—交通行程性体力活动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—家务性体力活动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—闲暇时间体力活动（运动锻炼）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（二）体力活动与健康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缺乏规律的体力活动是众多慢性疾病的主要危险因素之一。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《2002年世界卫生报告》指出，体力活动不足或静坐方式是全世界引起死亡和残疾的前10项原因之一。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体力活动促进已日益成为慢性病社区防治领域的重要策略之一。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静态行为（Sedentary behavior）是指人一天坐着较长时间的行为，包括工作、学习和休闲所坐的时间。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清醒时坐或倚靠着代谢当量( metabolic equivalents，METs) ≤1.5kcal /kg·h( 即≤6.276 kJ /kg·h) 的行为。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屏前静态行为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社交性静态行为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交通性静态行为 - 其他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成年人（18-64岁）（WHO）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目的：增进心肺、肌肉和骨骼健康以及减少非传染性疾病和抑郁症风险。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每周至少150分钟中等强度有氧身体活动，或每周至少75分钟高强度有氧身体活动，或中等和高强度两种活动相当量的组合；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有氧活动应该每次至少持续10分钟；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为获得更多的健康效益，成人应增加有氧身体活动，达到每周300分钟中等强度或每周150分钟高强度有氧身体活动，或中等和高强度两种活动相当量的组合；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每周至少应有2天进行大肌群参与的强壮肌肉活动。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中国成人身体活动指南2011（试行） </w:t>
      </w:r>
    </w:p>
    <w:p>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rPr>
          <w:rFonts w:hint="eastAsia" w:ascii="黑体" w:hAnsi="黑体" w:eastAsia="黑体" w:cs="黑体"/>
          <w:b w:val="0"/>
          <w:bCs/>
        </w:rPr>
      </w:pPr>
      <w:r>
        <w:rPr>
          <w:rFonts w:hint="eastAsia" w:ascii="黑体" w:hAnsi="黑体" w:eastAsia="黑体" w:cs="黑体"/>
          <w:b w:val="0"/>
          <w:bCs/>
        </w:rPr>
        <w:t xml:space="preserve">每日进行6-10千步当量身体活动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-1个千步当量相当于普通人中等速度（4千米/小时）步行10分钟（约1千米）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- 60公斤体重的人从事1个千步当量活动，约耗能31.5kcal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每周身体活动量8-10MET ·小时，相当于24-30个千步当量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五、城市化与健康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城市化（urbanization）是指城市数量增加或城市规模扩大的过程，其结果表现为城市人口在社会总人口中的比例逐渐上升。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（一）城市化对健康的正向影响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城镇化使居民获得更好的教育、更多的收入和更高水平的医疗保险，更好的公共基础设施，进而改善居民健康水平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研究显示，2005-2011年我国城镇化率每增加 10%，人均预期寿命增加 0.37% ，新生儿死亡率下降2.48% 。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在城市化发展阶段，如果人口的过度集聚超过了工业化和城市经济社会发展水平，就会发生“过度城市化”现象，产生一系列被称为“城市病”的矛盾和问题。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（二）城市化对健康的负向影响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环境污染加重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精神障碍增加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现代病出现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交通危害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其他：导致城乡健康差距的扩大、城市移民健康问题突出、卫生资源的使用“拥挤效应”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第三节  社会网络与健康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一、社会网络的内涵与作用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社会网络（social network）是指社会个体成员之间因互动而形成的相对稳定的关系网。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对个体的作用：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影响选择与决策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提供信息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提供社会支持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二、人际关系与健康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人际关系：是指人类社会中人与人相互联系和相互作用过程中形成的一种复杂的关系。和谐、融洽的人际关系是人们获得社会支持的情感条件，也是获得社会支持的基础。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社会支持与健康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社会支持（social support )：是指个体获得的来自于他人或社会网络的一般或特定的支持性资源。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社会支持从性质上可分为两类：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—客观的支持。指可见的或实际的，包括物质上的直接援助、团体关系的存在和参与等。（物质支持和生活支持）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—主观的支持。指个体体验到的或情感上感受到的支持。是指个体在社会中受尊重、被支持与理解的情感体验和满意程度，与个体的主观感受密切相关。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对健康的影响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提供维护和促进健康所需要的物质资源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降低压力事件对个体身心健康的危害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三、家庭关系与健康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家庭的概念：家庭是以婚姻和血缘关系所组成的社会基本单位。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家庭结构、功能和关系处于完好状态有利于增进家庭成员的健康。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（一）家庭的类型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按家庭的纵向关系即代际结构分类：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按家庭的纵向和横向关系结构分类：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核心家庭：由一对夫妇及其未婚子女组成的家庭。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父母+未婚子女、养父母+养子女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特点：结构简单，一个权力和活动中心，容易沟通相处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主干家庭：又称直系家庭。由父母、已婚子女及其孩子三代人组成。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特点：一个主要的权力和活动中心，一个权力和活动的次中心。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联合家庭：同一代至少有两对或两对以上夫妇的家庭。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父母+ 二对或以上已婚子女（+其他未婚儿女）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特点：结构复杂，家庭内存在一个主要的权力和活动中心，数个权力和活动的次中心。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其它家庭（非传统类型家庭）：以上三类以外的，包括如单身家庭、单亲家庭、同居家庭、同性恋家庭、隔代家庭等。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家庭结构的变化 </w:t>
      </w:r>
      <w:r>
        <w:rPr>
          <w:rFonts w:hint="eastAsia" w:ascii="黑体" w:hAnsi="黑体" w:eastAsia="黑体" w:cs="黑体"/>
          <w:b w:val="0"/>
          <w:bCs/>
          <w:lang w:eastAsia="zh-CN"/>
        </w:rPr>
        <w:t>（</w:t>
      </w:r>
      <w:r>
        <w:rPr>
          <w:rFonts w:hint="eastAsia" w:ascii="黑体" w:hAnsi="黑体" w:eastAsia="黑体" w:cs="黑体"/>
          <w:b w:val="0"/>
          <w:bCs/>
          <w:lang w:val="en-US" w:eastAsia="zh-CN"/>
        </w:rPr>
        <w:t>单身家庭增多</w:t>
      </w:r>
      <w:r>
        <w:rPr>
          <w:rFonts w:hint="eastAsia" w:ascii="黑体" w:hAnsi="黑体" w:eastAsia="黑体" w:cs="黑体"/>
          <w:b w:val="0"/>
          <w:bCs/>
          <w:lang w:eastAsia="zh-CN"/>
        </w:rPr>
        <w:t>）</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（二）家庭的功能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1.生殖功能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2.社会化功能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3.情感功能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4.健康照顾功能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5.经济功能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eastAsia="zh-CN"/>
        </w:rPr>
        <w:t>（</w:t>
      </w:r>
      <w:r>
        <w:rPr>
          <w:rFonts w:hint="eastAsia" w:ascii="黑体" w:hAnsi="黑体" w:eastAsia="黑体" w:cs="黑体"/>
          <w:b w:val="0"/>
          <w:bCs/>
        </w:rPr>
        <w:t>社会支持</w:t>
      </w:r>
      <w:r>
        <w:rPr>
          <w:rFonts w:hint="eastAsia" w:ascii="黑体" w:hAnsi="黑体" w:eastAsia="黑体" w:cs="黑体"/>
          <w:b w:val="0"/>
          <w:bCs/>
          <w:lang w:eastAsia="zh-CN"/>
        </w:rPr>
        <w:t>）</w:t>
      </w: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家庭功能的评定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APGAR家庭功能问卷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A (adaptation)家庭遭遇危机时，利用家庭内外资源解决问题的能力。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P (partnership) 家庭成员分担责任和共同作出决定。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G (growth) 家庭成员通过互相支持所达到的身心成熟程度和自我实现程度。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A (affection) 家庭成员间相爱的程度。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R (resolve)家庭成员间共享时间、空间、金钱的程度。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eastAsia="zh-CN"/>
        </w:rPr>
        <w:t>（</w:t>
      </w:r>
      <w:r>
        <w:rPr>
          <w:rFonts w:hint="eastAsia" w:ascii="黑体" w:hAnsi="黑体" w:eastAsia="黑体" w:cs="黑体"/>
          <w:b w:val="0"/>
          <w:bCs/>
        </w:rPr>
        <w:t>家庭功能评估表－Family APGAR</w:t>
      </w:r>
      <w:r>
        <w:rPr>
          <w:rFonts w:hint="eastAsia" w:ascii="黑体" w:hAnsi="黑体" w:eastAsia="黑体" w:cs="黑体"/>
          <w:b w:val="0"/>
          <w:bCs/>
          <w:lang w:eastAsia="zh-CN"/>
        </w:rPr>
        <w:t>）</w:t>
      </w: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家庭对健康和疾病的影响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遗传和先天的影响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家庭对儿童生长发育及社会化的影响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家庭环境对健康的影响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家庭对生活习惯和行为方式的影响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家庭对成年人发病率和死亡率的影响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四、社会阶层与健康(补充内容)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社会阶层：指由财富、权利和威望不同造成的社会地位、生活方式等方面不同的社会基本层次。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划分社会阶层的指标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经济地位/收入—划分社会阶层的主要指标  职业、教育水平、社会声望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英国：I    重要职业和企业人员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II   较低职业和企业人员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IIIN 非手工操作者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IIIM 手工操作者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IV   半技术工人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V    非技术工人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中国: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(1)国家与社会管理者阶层    (2) 经理人员阶层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(3) 私营企业主阶层         (4)专业技术人员阶层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(5)办事人员阶层            (6)个体工商户阶层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(7)商业服务业员工阶层      (8)产业工人阶层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(9)农业劳动者阶层 (10)城乡无业、失业、半失业者阶层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社会阶层较低的人群：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遭受更多不良刺激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缺乏足够的社会支持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教育水平低，影响处理应激能力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较多的不良卫生习惯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较少的卫生保健机会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社会阶层较高的人群：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承受较高的职业压力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情绪障碍性疾病的发生率可能较高 </w:t>
      </w: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第六章  社会文化因素与健康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第一节 文化的概念、构成及特征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人是文化的动物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文化是人类社会的特有现象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美国著名的文化人类学和社会学教授克莱德·克拉克洪的名言:“文化是无所不在的”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一、文化的概念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广义的文化指人类在其生产和生活活动中所创造的一切社会物质财富和精神财富的总和。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发明、产品等属于物质文化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语言、文字、观念、理论及艺术等属于精神文化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文化是一个大范畴，与文明相通。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狭义的文化是指精神文化，指人类的一切精神财富的总和，包括思想意识、观念形态、文学艺术、社会道德规范、法律、宗教信仰、风俗习惯、教育、科学技术、知识等。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二、文化的构成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1.文化的认知成分（知识、信仰）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知识是人们对自然和社会的客观认识。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信仰是人们对自然和社会的主观认识。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2.文化的规范成分（价值观、社会规范）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文化的最深层次是价值观，价值观是文化的核心。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人类对价值观的研究由来已久，在西方心理学界，关于价值观方面的研究可以追溯到20世纪20-30年代。自20世纪70年代以来、特别是90年代开始，国内外学术界对价值观问题的研究倍感兴趣。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价值观是人们对现实生活中各种事物和各类现象的认知评价，通常以正确与错误、道德与失德、应该与不应该等形成决定取舍的基本观点和所持态度。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学者们普遍认同价值观是个性倾向性的核心内容，是支配人的行为、态度、观点、信念、理想的内心尺度。  </w:t>
      </w:r>
    </w:p>
    <w:p>
      <w:pPr>
        <w:keepNext w:val="0"/>
        <w:keepLines w:val="0"/>
        <w:pageBreakBefore w:val="0"/>
        <w:widowControl/>
        <w:kinsoku/>
        <w:wordWrap/>
        <w:overflowPunct/>
        <w:topLinePunct w:val="0"/>
        <w:autoSpaceDE/>
        <w:autoSpaceDN/>
        <w:bidi w:val="0"/>
        <w:adjustRightInd/>
        <w:snapToGrid/>
        <w:spacing w:after="0" w:line="240" w:lineRule="auto"/>
        <w:ind w:firstLine="1120" w:firstLineChars="400"/>
        <w:textAlignment w:val="auto"/>
        <w:rPr>
          <w:rFonts w:hint="eastAsia" w:ascii="黑体" w:hAnsi="黑体" w:eastAsia="黑体" w:cs="黑体"/>
          <w:b w:val="0"/>
          <w:bCs/>
        </w:rPr>
      </w:pPr>
      <w:r>
        <w:rPr>
          <w:rFonts w:hint="eastAsia" w:ascii="黑体" w:hAnsi="黑体" w:eastAsia="黑体" w:cs="黑体"/>
          <w:b w:val="0"/>
          <w:bCs/>
        </w:rPr>
        <w:t xml:space="preserve">社会规范则是指导人们日常行为的约定俗成的、不成文规则和通过规章、制度、法律等形成的明文规定。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3.文化的符号成分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符号是任何能有意义表达的东西，它不依赖于符号本身的品质，能够为同一社会文化背景中的人所认同。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最重要的文化符号成分：语言、文字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三、文化的特点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共有性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习得性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象征性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四、文化的类型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根据文化在社会中所起的作用，文化分为：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智能文化：人们改造客观世界能力的经验总结，如生产知识、科学技术；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规范文化：人类明文规定的系列行为准则，如政治法律、伦理道德、风俗习惯、教育；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思想文化：人类思维活动对客观存在反映的精神产品，如思想意识、观念形态、宗教信仰、文学艺术等 。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根据文化在社会中所处的地位，文化分为：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主文化：居社会主导地位或具全社会性的文化。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亚文化：不居社会主导地位或不具全社会性的文化。 </w:t>
      </w:r>
    </w:p>
    <w:p>
      <w:pPr>
        <w:keepNext w:val="0"/>
        <w:keepLines w:val="0"/>
        <w:pageBreakBefore w:val="0"/>
        <w:widowControl/>
        <w:kinsoku/>
        <w:wordWrap/>
        <w:overflowPunct/>
        <w:topLinePunct w:val="0"/>
        <w:autoSpaceDE/>
        <w:autoSpaceDN/>
        <w:bidi w:val="0"/>
        <w:adjustRightInd/>
        <w:snapToGrid/>
        <w:spacing w:after="0" w:line="240" w:lineRule="auto"/>
        <w:ind w:left="2240" w:leftChars="800" w:firstLine="0" w:firstLineChars="0"/>
        <w:textAlignment w:val="auto"/>
        <w:rPr>
          <w:rFonts w:hint="eastAsia" w:ascii="黑体" w:hAnsi="黑体" w:eastAsia="黑体" w:cs="黑体"/>
          <w:b w:val="0"/>
          <w:bCs/>
        </w:rPr>
      </w:pPr>
      <w:r>
        <w:rPr>
          <w:rFonts w:hint="eastAsia" w:ascii="黑体" w:hAnsi="黑体" w:eastAsia="黑体" w:cs="黑体"/>
          <w:b w:val="0"/>
          <w:bCs/>
        </w:rPr>
        <w:t xml:space="preserve">相对于主文化而言，是为社会上一部分成员所接受的或为某一社会群体所特有的文化。 </w:t>
      </w:r>
    </w:p>
    <w:p>
      <w:pPr>
        <w:keepNext w:val="0"/>
        <w:keepLines w:val="0"/>
        <w:pageBreakBefore w:val="0"/>
        <w:widowControl/>
        <w:kinsoku/>
        <w:wordWrap/>
        <w:overflowPunct/>
        <w:topLinePunct w:val="0"/>
        <w:autoSpaceDE/>
        <w:autoSpaceDN/>
        <w:bidi w:val="0"/>
        <w:adjustRightInd/>
        <w:snapToGrid/>
        <w:spacing w:after="0" w:line="240" w:lineRule="auto"/>
        <w:ind w:firstLine="2240" w:firstLineChars="800"/>
        <w:textAlignment w:val="auto"/>
        <w:rPr>
          <w:rFonts w:hint="eastAsia" w:ascii="黑体" w:hAnsi="黑体" w:eastAsia="黑体" w:cs="黑体"/>
          <w:b w:val="0"/>
          <w:bCs/>
        </w:rPr>
      </w:pPr>
      <w:r>
        <w:rPr>
          <w:rFonts w:hint="eastAsia" w:ascii="黑体" w:hAnsi="黑体" w:eastAsia="黑体" w:cs="黑体"/>
          <w:b w:val="0"/>
          <w:bCs/>
        </w:rPr>
        <w:t xml:space="preserve">又称为“副文化”、“支流文化” 。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反文化：对现存社会思想文化持敌对态度的文化。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可分为积极的和消极的反文化。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default" w:ascii="黑体" w:hAnsi="黑体" w:eastAsia="黑体" w:cs="黑体"/>
          <w:b w:val="0"/>
          <w:bCs/>
          <w:lang w:val="en-US" w:eastAsia="zh-CN"/>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跨文化：由于文化背景变化所形成的文化现象。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如移民文化、殖民地文化。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从时间的角度，文化分为：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史前文化（文字产生以前）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历史文化（传统文化）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现代文化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未来文化</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第二节  文化影响健康的模式与特点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世界卫生组织在第六次报告中指出，“一旦人们的生活水平达到或超过起码的需求，有条件决定生活资料的使用方式，文化因素对健康的作用就越来越重要了”。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一、不同文化类型对人群健康的作用模式 </w:t>
      </w:r>
    </w:p>
    <w:p>
      <w:pPr>
        <w:keepNext w:val="0"/>
        <w:keepLines w:val="0"/>
        <w:pageBreakBefore w:val="0"/>
        <w:widowControl/>
        <w:kinsoku/>
        <w:wordWrap/>
        <w:overflowPunct/>
        <w:topLinePunct w:val="0"/>
        <w:autoSpaceDE/>
        <w:autoSpaceDN/>
        <w:bidi w:val="0"/>
        <w:adjustRightInd/>
        <w:snapToGrid/>
        <w:spacing w:after="0" w:line="240" w:lineRule="auto"/>
        <w:ind w:firstLine="3080" w:firstLineChars="1100"/>
        <w:textAlignment w:val="auto"/>
        <w:rPr>
          <w:rFonts w:hint="eastAsia" w:ascii="黑体" w:hAnsi="黑体" w:eastAsia="黑体" w:cs="黑体"/>
          <w:b w:val="0"/>
          <w:bCs/>
        </w:rPr>
      </w:pPr>
      <w:r>
        <w:rPr>
          <w:rFonts w:hint="eastAsia" w:ascii="黑体" w:hAnsi="黑体" w:eastAsia="黑体" w:cs="黑体"/>
          <w:b w:val="0"/>
          <w:bCs/>
        </w:rPr>
        <w:t xml:space="preserve">文化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物质文化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精神文化 </w:t>
      </w:r>
    </w:p>
    <w:p>
      <w:pPr>
        <w:keepNext w:val="0"/>
        <w:keepLines w:val="0"/>
        <w:pageBreakBefore w:val="0"/>
        <w:widowControl/>
        <w:kinsoku/>
        <w:wordWrap/>
        <w:overflowPunct/>
        <w:topLinePunct w:val="0"/>
        <w:autoSpaceDE/>
        <w:autoSpaceDN/>
        <w:bidi w:val="0"/>
        <w:adjustRightInd/>
        <w:snapToGrid/>
        <w:spacing w:after="0" w:line="240" w:lineRule="auto"/>
        <w:ind w:firstLine="3920" w:firstLineChars="1400"/>
        <w:textAlignment w:val="auto"/>
        <w:rPr>
          <w:rFonts w:hint="eastAsia" w:ascii="黑体" w:hAnsi="黑体" w:eastAsia="黑体" w:cs="黑体"/>
          <w:b w:val="0"/>
          <w:bCs/>
        </w:rPr>
      </w:pPr>
      <w:r>
        <w:rPr>
          <w:rFonts w:hint="eastAsia" w:ascii="黑体" w:hAnsi="黑体" w:eastAsia="黑体" w:cs="黑体"/>
          <w:b w:val="0"/>
          <w:bCs/>
        </w:rPr>
        <w:t xml:space="preserve">智能文化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规范文化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思想文化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生活资料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生产知识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社会制度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思想意识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生产资料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科学技术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政治法律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观念形态 </w:t>
      </w:r>
    </w:p>
    <w:p>
      <w:pPr>
        <w:keepNext w:val="0"/>
        <w:keepLines w:val="0"/>
        <w:pageBreakBefore w:val="0"/>
        <w:widowControl/>
        <w:kinsoku/>
        <w:wordWrap/>
        <w:overflowPunct/>
        <w:topLinePunct w:val="0"/>
        <w:autoSpaceDE/>
        <w:autoSpaceDN/>
        <w:bidi w:val="0"/>
        <w:adjustRightInd/>
        <w:snapToGrid/>
        <w:spacing w:after="0" w:line="240" w:lineRule="auto"/>
        <w:ind w:firstLine="5320" w:firstLineChars="1900"/>
        <w:textAlignment w:val="auto"/>
        <w:rPr>
          <w:rFonts w:hint="eastAsia" w:ascii="黑体" w:hAnsi="黑体" w:eastAsia="黑体" w:cs="黑体"/>
          <w:b w:val="0"/>
          <w:bCs/>
        </w:rPr>
      </w:pPr>
      <w:r>
        <w:rPr>
          <w:rFonts w:hint="eastAsia" w:ascii="黑体" w:hAnsi="黑体" w:eastAsia="黑体" w:cs="黑体"/>
          <w:b w:val="0"/>
          <w:bCs/>
        </w:rPr>
        <w:t xml:space="preserve">伦理道德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宗教信仰 </w:t>
      </w:r>
    </w:p>
    <w:p>
      <w:pPr>
        <w:keepNext w:val="0"/>
        <w:keepLines w:val="0"/>
        <w:pageBreakBefore w:val="0"/>
        <w:widowControl/>
        <w:kinsoku/>
        <w:wordWrap/>
        <w:overflowPunct/>
        <w:topLinePunct w:val="0"/>
        <w:autoSpaceDE/>
        <w:autoSpaceDN/>
        <w:bidi w:val="0"/>
        <w:adjustRightInd/>
        <w:snapToGrid/>
        <w:spacing w:after="0" w:line="240" w:lineRule="auto"/>
        <w:ind w:firstLine="5320" w:firstLineChars="1900"/>
        <w:textAlignment w:val="auto"/>
        <w:rPr>
          <w:rFonts w:hint="eastAsia" w:ascii="黑体" w:hAnsi="黑体" w:eastAsia="黑体" w:cs="黑体"/>
          <w:b w:val="0"/>
          <w:bCs/>
        </w:rPr>
      </w:pPr>
      <w:r>
        <w:rPr>
          <w:rFonts w:hint="eastAsia" w:ascii="黑体" w:hAnsi="黑体" w:eastAsia="黑体" w:cs="黑体"/>
          <w:b w:val="0"/>
          <w:bCs/>
        </w:rPr>
        <w:t xml:space="preserve">风俗习惯 </w:t>
      </w:r>
      <w:r>
        <w:rPr>
          <w:rFonts w:hint="eastAsia" w:ascii="黑体" w:hAnsi="黑体" w:eastAsia="黑体" w:cs="黑体"/>
          <w:b w:val="0"/>
          <w:bCs/>
          <w:lang w:val="en-US" w:eastAsia="zh-CN"/>
        </w:rPr>
        <w:t xml:space="preserve">  </w:t>
      </w:r>
      <w:r>
        <w:rPr>
          <w:rFonts w:hint="eastAsia" w:ascii="黑体" w:hAnsi="黑体" w:eastAsia="黑体" w:cs="黑体"/>
          <w:b w:val="0"/>
          <w:bCs/>
        </w:rPr>
        <w:t>文学艺术</w:t>
      </w:r>
    </w:p>
    <w:p>
      <w:pPr>
        <w:keepNext w:val="0"/>
        <w:keepLines w:val="0"/>
        <w:pageBreakBefore w:val="0"/>
        <w:widowControl/>
        <w:kinsoku/>
        <w:wordWrap/>
        <w:overflowPunct/>
        <w:topLinePunct w:val="0"/>
        <w:autoSpaceDE/>
        <w:autoSpaceDN/>
        <w:bidi w:val="0"/>
        <w:adjustRightInd/>
        <w:snapToGrid/>
        <w:spacing w:after="0" w:line="240" w:lineRule="auto"/>
        <w:ind w:firstLine="5320" w:firstLineChars="1900"/>
        <w:textAlignment w:val="auto"/>
        <w:rPr>
          <w:rFonts w:hint="eastAsia" w:ascii="黑体" w:hAnsi="黑体" w:eastAsia="黑体" w:cs="黑体"/>
          <w:b w:val="0"/>
          <w:bCs/>
        </w:rPr>
      </w:pPr>
      <w:r>
        <w:rPr>
          <w:rFonts w:hint="eastAsia" w:ascii="黑体" w:hAnsi="黑体" w:eastAsia="黑体" w:cs="黑体"/>
          <w:b w:val="0"/>
          <w:bCs/>
        </w:rPr>
        <w:t xml:space="preserve">文化教育等 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生活环境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生活方式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精神生活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劳动条件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与行为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心理状态 </w:t>
      </w:r>
    </w:p>
    <w:p>
      <w:pPr>
        <w:keepNext w:val="0"/>
        <w:keepLines w:val="0"/>
        <w:pageBreakBefore w:val="0"/>
        <w:widowControl/>
        <w:kinsoku/>
        <w:wordWrap/>
        <w:overflowPunct/>
        <w:topLinePunct w:val="0"/>
        <w:autoSpaceDE/>
        <w:autoSpaceDN/>
        <w:bidi w:val="0"/>
        <w:adjustRightInd/>
        <w:snapToGrid/>
        <w:spacing w:after="0" w:line="240" w:lineRule="auto"/>
        <w:ind w:firstLine="3080" w:firstLineChars="1100"/>
        <w:textAlignment w:val="auto"/>
        <w:rPr>
          <w:rFonts w:hint="eastAsia" w:ascii="黑体" w:hAnsi="黑体" w:eastAsia="黑体" w:cs="黑体"/>
          <w:b w:val="0"/>
          <w:bCs/>
        </w:rPr>
      </w:pPr>
      <w:r>
        <w:rPr>
          <w:rFonts w:hint="eastAsia" w:ascii="黑体" w:hAnsi="黑体" w:eastAsia="黑体" w:cs="黑体"/>
          <w:b w:val="0"/>
          <w:bCs/>
        </w:rPr>
        <w:t xml:space="preserve">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二、文化影响健康的特征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1、无形性   潜移默化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2、本源性   文化根源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3、软约束性  自发行动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4、稳定性   代际传递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5、民族性   差异性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三、文化对健康相关维度的影响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文化对人们健康和疾病的认知和判断、人们的心理健康、躯体健康、卫生服务的利用和提供等等各方面都会产生广泛的、深刻的影响。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（一）文化影响人们对健康和疾病的认知和判断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不同的地区、不同的社会、不同的群体由于具有不同的文化模式，因此对于同一事件（物）的认知和认同感会出现不同。人们对健康和疾病的认知和判断当然不可避会受到文化的影响，表现出差异性。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（二）文化与心理健康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受不同文化背景的影响，人们对心理问题的体验与表达、症状特点以及应对方式有差异。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（三）文化与躯体健康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身心疾病的文化根源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（四）文化与卫生服务利用和提供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文化背景的不同会影响个体对卫生服务的接受、利用和配合程度。 </w:t>
      </w: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第三节  文化对健康的影响</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一、教育对健康的影响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教育具有两种职能：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一是传播知识，属于智能规范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二是传播社会准则，属于行为规范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成功的教育是使人能够承诺一定的社会角色并有能力执行角色的功能。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教育水平与健康水平呈一定的正相关趋势，提高人群的受教育水平有助于避免和减少人们的不良行为和不良生活方式，从而提高人群的健康水平。统计资料表明，教育程度较高，各种疾病的死亡率相应也较低，其平均寿命也较长。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美国的一项研究指出：受过教育16年以上母亲，其生育的低出生体重儿的比例为4.9％，而受教育不到9年的则为9.9％，母亲受教育程度与低出生体重儿呈明显负相关；文盲妇女的婴儿死亡率为受过10年以上教育妇女的婴儿死亡率的2.5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840" w:firstLineChars="300"/>
        <w:textAlignment w:val="auto"/>
        <w:rPr>
          <w:rFonts w:hint="eastAsia" w:ascii="黑体" w:hAnsi="黑体" w:eastAsia="黑体" w:cs="黑体"/>
          <w:b w:val="0"/>
          <w:bCs/>
        </w:rPr>
      </w:pPr>
      <w:r>
        <w:rPr>
          <w:rFonts w:hint="eastAsia" w:ascii="黑体" w:hAnsi="黑体" w:eastAsia="黑体" w:cs="黑体"/>
          <w:b w:val="0"/>
          <w:bCs/>
        </w:rPr>
        <w:t xml:space="preserve">教育对健康的影响途径：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1、教育与人的社会化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社会化是指人从一个自然人转化为一个能够适应一定的社会环境、履行一定角色职能的社会人的进程。教育是人的社会化的过程和手段。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2、教育与生活方式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生活方式是人们采取的生活模式或式样，以经济为基础，以文化为导向。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文化对人们生活方式的导向作用表现在多个方面，思想观念、宗教、科学技术、道德伦理、风俗习惯、文化艺术、教育均可以从不同侧面影响人的生活方式。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教育通过培养人的文化素质来指导人的生活方式。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表2 教育对生活方式的影响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消费类型         闲暇时间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知识型人群    智力投资         增长知识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享乐型人群    物质享受         吃喝玩乐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堕落型人群    不良行为         醉生梦死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3、教育与卫生服务利用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受教育程度较高者对卫生知识教育和宣传表现出具有渴求欲望，保护健康的意识浓烈，更主动积极寻求卫生服务。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对农村妇女做的关于生殖道感染情况调查发现，生殖道感染情况与文化程度呈负相关。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对艾滋病感染情况的调查中发现，艾滋病感染情况与对该病的了解情况呈负相关。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4、教育与就业机会及收入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个体受教育程度越高，工作能力越强，获得就业机会和劳动收入也越多，利用社会资源的能力也越强，从而获得健康信息和服务的机会越多。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二、科技进步对健康的影响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科学（science）是人类在长期认识和改造世界的过程中所积累起来的认识世界事物的知识体系。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技术（technology）是指人类根据生产实践经验和应用科学原理而发展成的各种工艺操作方法和技能以及物化的各种生产手段和物质装备。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科学技术是一把双刃剑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（一）科技进步带来的正向作用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诊疗技术提高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信息高速公路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智慧医疗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智慧医疗指利用先进的互联网技术和物联网技术并通过智能化的方式，将与医疗卫生服务相关的人员、信息、设备、资源连接起来并实现良性互动，以保证人们及时获得预防性和治疗性的医疗服务。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（二）科技进步引起的负向作用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高科技在诊疗中的应用，物化了医患之间的关系，增加了医患双方对技术和机器的依从性。“高技术，低感情”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高技术的应用提高了收费标准，也提升了病人对疾病治愈的期望值，然而，诊疗水平与治疗能力并不同步。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高新技术的应用，容易造成或被认为是过度诊疗。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对自然的干预可能导致生活环境失调，产生新的有害因素，威胁人类的健康。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信息安全问题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三、风俗习惯对健康的影响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1、概念：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风俗：指特定社会文化区域内历代族人共同遵守的行为模式或规范。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习惯：指由于重复或多次练习而巩固下来的，并变成需要的行动方式。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2、特征：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广泛性  习俗与人们的生活广泛联系，涉及到衣、食、住、行各个方面。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地区性  习俗系传统文化，不同地区、不同民族有不同的习俗。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稳定性  习俗与人们的生产活动或某种心理需要相适应，故能长期存在。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约束性  习俗系规范文化，对人们的行为有较强的约束力。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 影响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有益于健康的习俗—提倡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不利于健康的习俗—改革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四、宗教对健康的影响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宗教：是支配人们日常生活的自然力量和社会力量在人们头脑中主观的反映，是以神的崇拜和神的旨意为核心的信仰和行为准则的总和。</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宗教对健康的影响具有双面性。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宗教的发展推动了医学的发展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宗教的精神力量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宗教对行为的影响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br w:type="textWrapping"/>
      </w:r>
      <w:r>
        <w:rPr>
          <w:rFonts w:hint="eastAsia" w:ascii="黑体" w:hAnsi="黑体" w:eastAsia="黑体" w:cs="黑体"/>
          <w:b w:val="0"/>
          <w:bCs/>
        </w:rPr>
        <w:br w:type="textWrapping"/>
      </w:r>
      <w:r>
        <w:rPr>
          <w:rFonts w:hint="eastAsia" w:ascii="黑体" w:hAnsi="黑体" w:eastAsia="黑体" w:cs="黑体"/>
          <w:b w:val="0"/>
          <w:bCs/>
        </w:rPr>
        <w:t xml:space="preserve">第七章 行为心理因素与健康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第一节    心理因素与健康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认识过程（感知觉、记忆、思维）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心理过程   情感过程（情绪、情感）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意志过程（意志、行动）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心理现象</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人格倾向性（需要、动机、兴趣、观点、信念等）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个性特征   人格特征（能力、气质、性格等）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自我意识（自我认识、自我体验、自我调控）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一、人格与健康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人格(personality)：是稳定地表现于个体的心理特质，由遗传和环境共同决定，对人的社会化过程的作用举足轻重。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例如：自信-自卑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勤劳-懒惰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积极乐观-消极悲观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自律-放任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消极人格的人（抑郁、愤怒、敌意与焦虑）－较低的健康水平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刚性人格的人（责任感、控制感、挑战性）－较好的健康水平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A型性格：急躁、缺乏耐性，具有敌意、匆忙和竞争的特点，与冠心病、高血压、溃疡病等有关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B型性格：不争强好胜、做事不慌不忙。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C型性格：压抑自己的情绪，过分忍让，回避矛盾，怒而不发，好生闷气，内向。肿瘤的性格模型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二、认知与健康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认知：是指人们的认识活动或认识过程，包括信念、思维和想象等。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 价值观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人认定事物、辩定是非的一种思维或取向。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乐观积极向上人生观：良好的健康状态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享乐价值观：享乐型的生活方式，与现代“文明病”有关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 健康意识和健康信念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健康意识：对健康及有关问题的感悟和知觉。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健康信念：是人们对健康的基本看法和观点。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具有好的健康意识和信念的人会自觉保护自己的健康，积极采取预防疾病的措施。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3.个人控制信念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是指个体对自己所面对的问题或情景所持的控制信念。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个人控制感好的人体能积极有效地应对困难和挑战。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如：对于患严重疾病的人：控制感强的人会积极配合医生治疗，控制感差的人会感到无助。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三、心理压力与健康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压力（stress）是描述系统负载的一般概念，最早源于物理学的研究。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心理压力在医学上又称为心理应激，是指人们生活中的各种刺激事件（应激源）和内在要求在心理上所构成的困惑或威胁，表现为心身紧张或不适。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（一）压力基本理论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1.生物应激理论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应激反应：生物体对某些情景自动的或激素反应。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压力（克劳德）：机体对外界刺激所做出的适应性反应。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2.社会事件刺激理论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压力（坎农）：外部压力事件的刺激作用。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3.心理认知理论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拉扎勒斯和福尔克曼强调人们对刺激事件的认知和解释的重要性。 </w:t>
      </w:r>
    </w:p>
    <w:p>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rPr>
          <w:rFonts w:hint="eastAsia" w:ascii="黑体" w:hAnsi="黑体" w:eastAsia="黑体" w:cs="黑体"/>
          <w:b w:val="0"/>
          <w:bCs/>
        </w:rPr>
      </w:pPr>
      <w:r>
        <w:rPr>
          <w:rFonts w:hint="eastAsia" w:ascii="黑体" w:hAnsi="黑体" w:eastAsia="黑体" w:cs="黑体"/>
          <w:b w:val="0"/>
          <w:bCs/>
        </w:rPr>
        <w:t xml:space="preserve">4.现代压力理论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国内学者倾向于将心理应激看作是由各种刺激事件（应激源）到应激反应的多因素作用过程，即“应激过程模型”。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应激源分类：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⒈躯体性应激：直接对机体作用的刺激物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⒉心理性应激源：包括人际冲突、个体的强烈需求、能力不足与过高期望的矛盾等。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⒊社会性应激源：客观的社会学指标，社会性变动与社会地位的不合适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⒋文化性应激源：因语言、风俗和习惯的改变而引起应激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不同个性特征的人们可以对应激刺激做出不同的认知评价，从而趋向于采用不同的应对方式和利用不同的社会支持，导致不同的应激反应。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应激的结果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适应，保持内环境稳态，并调整自己的情绪、认知、行为，使之最终适应社会生存。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适应不良，产生身心疾病。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（二）持久过大压力的不良后果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 健康问题：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压力过大可以引起各类疾病，如高血压、偏头疼、癌症、溃疡、关节炎、心血管病等。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过度压力还可引起心理和行为问题，如心理障碍、吸烟、酗酒、自杀和反社会行为等。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 工作问题：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压力过大导致旷工、消极怠工、缺乏责任心，工作差错和事故增加。压力给美国造成的损失每年3050亿美元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 管理和决策问题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出现决策失误：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建设性思维减少，扭曲性思维增加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危险性抉择和非理智行为可能性增加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重视短期目标，忽略长远目标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做出不成熟甚至错误决策的可能性增大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（三）压力研究中的有关问题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1.理论框架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压力源、压力反应和压力管理。明确各要素之间关系的性质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 评估与测量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基本方面：生理、情绪、认知和行为等方面的压力症候和症状。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方法：-实验室检查，如测定肌肉紧张度，监测体内激素水平 </w:t>
      </w:r>
    </w:p>
    <w:p>
      <w:pPr>
        <w:keepNext w:val="0"/>
        <w:keepLines w:val="0"/>
        <w:pageBreakBefore w:val="0"/>
        <w:widowControl/>
        <w:kinsoku/>
        <w:wordWrap/>
        <w:overflowPunct/>
        <w:topLinePunct w:val="0"/>
        <w:autoSpaceDE/>
        <w:autoSpaceDN/>
        <w:bidi w:val="0"/>
        <w:adjustRightInd/>
        <w:snapToGrid/>
        <w:spacing w:after="0" w:line="240" w:lineRule="auto"/>
        <w:ind w:firstLine="1120" w:firstLineChars="400"/>
        <w:textAlignment w:val="auto"/>
        <w:rPr>
          <w:rFonts w:hint="eastAsia" w:ascii="黑体" w:hAnsi="黑体" w:eastAsia="黑体" w:cs="黑体"/>
          <w:b w:val="0"/>
          <w:bCs/>
        </w:rPr>
      </w:pPr>
      <w:r>
        <w:rPr>
          <w:rFonts w:hint="eastAsia" w:ascii="黑体" w:hAnsi="黑体" w:eastAsia="黑体" w:cs="黑体"/>
          <w:b w:val="0"/>
          <w:bCs/>
        </w:rPr>
        <w:t xml:space="preserve">-使用压力问卷或量表，如生活事件压力问卷（LES)、压力知觉量表（PSS）等。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生活事件量表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包括48条我国较常见的生活事件，包括三方面的间题。一是家庭生活方面(28条)，二是工作学习方面(13条)，三是社交及其他方面(7条)。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压力知觉量表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该量表主要包括失控感和紧张感两个维度，共14个条目，主要通过调查近一个月发生于个体周围的事件，进而量化其压力程度。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第二节  行为生活方式与健康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一、行为和健康行为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⒈</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行为(behavior)的概念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行为：人类在内外因素共同作用下产生的外部活动。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生活方式：在日常生活中由各种行为构成的图景。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本能行为：先天性的，不需要通过学习获得。摄食、睡眠、性等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社会行为：人类在所处的社会文化环境中，通过社会化过程获得的。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锻炼、吸烟和酗酒等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numPr>
          <w:ilvl w:val="0"/>
          <w:numId w:val="9"/>
        </w:numPr>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健康相关行为（health related behavior)：指个体或群体与健康和疾病有关的行为。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促进健康的行为：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个体或群体表现出的、客观上有利于自身和他人健康的行为。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危害健康的行为：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偏离个人、他人和社会的健康期望、不利于健康的行为。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3、健康行为的基本特征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有利性：行为表现有益于自己、他人和全社会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规律性：行为表现有恒常的规律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和谐性：个体行为表现有自己鲜明的个性，又能根据整体环境随时调整自身行为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一致性：行为本身有外显性，但它与内心是一致的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适宜性：行为强度有理性控制，无明显的冲动表现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二、行为因素与健康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行为生活方式是重要的疾病危险因素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2008年WHO调查显示，50%的死亡是由于行为生活方式因素、30%为环境因素、10%为生物遗传因素、10%为医疗卫生服务因素。</w:t>
      </w:r>
    </w:p>
    <w:p>
      <w:pPr>
        <w:keepNext w:val="0"/>
        <w:keepLines w:val="0"/>
        <w:pageBreakBefore w:val="0"/>
        <w:widowControl/>
        <w:kinsoku/>
        <w:wordWrap/>
        <w:overflowPunct/>
        <w:topLinePunct w:val="0"/>
        <w:autoSpaceDE/>
        <w:autoSpaceDN/>
        <w:bidi w:val="0"/>
        <w:adjustRightInd/>
        <w:snapToGrid/>
        <w:spacing w:after="0" w:line="240" w:lineRule="auto"/>
        <w:ind w:left="560" w:leftChars="100" w:hanging="280" w:hanging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相关研究显示，25%的癌症及大部分心脏病是吸烟所致。 </w:t>
      </w:r>
      <w:r>
        <w:rPr>
          <w:rFonts w:hint="eastAsia" w:ascii="黑体" w:hAnsi="黑体" w:eastAsia="黑体" w:cs="黑体"/>
          <w:b w:val="0"/>
          <w:bCs/>
        </w:rPr>
        <w:br w:type="textWrapping"/>
      </w:r>
      <w:r>
        <w:rPr>
          <w:rFonts w:hint="eastAsia" w:ascii="黑体" w:hAnsi="黑体" w:eastAsia="黑体" w:cs="黑体"/>
          <w:b w:val="0"/>
          <w:bCs/>
        </w:rPr>
        <w:t xml:space="preserve">改变和调整危害健康行为能有效较少疾病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发达国家的经验证实，通过行为干预，可使高血压发病率下降55％，脑卒中下降75％，糖尿病下降50％，肿瘤下降33％。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三、健康行为的观点与理论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（一）生物学观点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人大脑内有一个奖赏中枢，在一定时间内摄入一定量的成瘾物后，就会激活犒赏中枢，产生对其高度的依赖。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（二）心理学观点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 自我表达理论：不恰当的自我表达可形成健康危险行为，如青少年吸烟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 心理压力缓解理论  应对刺激的方式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 情感激发理论   情感表达方法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 恐惧诱导理论   减少危害健康行为或行为意向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（三）行为学观点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1.强化模式   行为是强化的结果，经反复重复形成的条件反射。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2.时间价值期望理论   与行为结果发生的时间长短有关。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3.健康意识理论  行为的发生与对事件（如健康）感悟和知觉有关。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 个人控制力理论  行为的启动需要足够的个人控制感，行为的实施和维持需要足够的自我效能。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（四）社会学观点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1.社会功能主义观点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社会环境条件影响行为形成。如急剧的社会振荡和变化、社会失范，使人们感到困惑迷茫，易于借助行为来逃避。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2.社会规范和社会影响观点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社会规范影响人们的行为选择。如亚文化对行为形成的作用。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 经济学观点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理性行动理论：不同的行动有不同的效益，行动者的行动原则是最大限度地获取效益。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如，Lois Biener 的对烟税上升的调查显示，35％的人考虑戒烟，28％的人选择便宜的香烟，37％的人减少了每天的吸烟量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第三节  行为心理问题的干预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w:t>
      </w:r>
      <w:r>
        <w:rPr>
          <w:rFonts w:hint="eastAsia" w:ascii="黑体" w:hAnsi="黑体" w:eastAsia="黑体" w:cs="黑体"/>
          <w:b w:val="0"/>
          <w:bCs/>
          <w:lang w:val="en-US" w:eastAsia="zh-CN"/>
        </w:rPr>
        <w:t>一</w:t>
      </w:r>
      <w:r>
        <w:rPr>
          <w:rFonts w:hint="eastAsia" w:ascii="黑体" w:hAnsi="黑体" w:eastAsia="黑体" w:cs="黑体"/>
          <w:b w:val="0"/>
          <w:bCs/>
        </w:rPr>
        <w:t xml:space="preserve">）政策干预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政策干预是效益很高的措施。如公共场所禁烟计划、禁止吸烟广告。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政府是政策制定的主体，需要通过政策倡导促动来促使政府采纳和实施有利于人民健康的政策。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倡导促动是指向目标组织或个人提出主张并促使其采纳的行动。 </w:t>
      </w:r>
    </w:p>
    <w:p>
      <w:pPr>
        <w:keepNext w:val="0"/>
        <w:keepLines w:val="0"/>
        <w:pageBreakBefore w:val="0"/>
        <w:widowControl/>
        <w:kinsoku/>
        <w:wordWrap/>
        <w:overflowPunct/>
        <w:topLinePunct w:val="0"/>
        <w:autoSpaceDE/>
        <w:autoSpaceDN/>
        <w:bidi w:val="0"/>
        <w:adjustRightInd/>
        <w:snapToGrid/>
        <w:spacing w:after="0" w:line="240" w:lineRule="auto"/>
        <w:ind w:firstLine="840" w:firstLineChars="300"/>
        <w:textAlignment w:val="auto"/>
        <w:rPr>
          <w:rFonts w:hint="eastAsia" w:ascii="黑体" w:hAnsi="黑体" w:eastAsia="黑体" w:cs="黑体"/>
          <w:b w:val="0"/>
          <w:bCs/>
        </w:rPr>
      </w:pPr>
      <w:r>
        <w:rPr>
          <w:rFonts w:hint="eastAsia" w:ascii="黑体" w:hAnsi="黑体" w:eastAsia="黑体" w:cs="黑体"/>
          <w:b w:val="0"/>
          <w:bCs/>
        </w:rPr>
        <w:t xml:space="preserve">包括四要素：倡议—联盟—宣传—行动，即 PCPA模式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倡议—提出议题；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联盟—建立伙伴关系，并进行运作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宣传—公开意图，设计讯息研制和传递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行动—为达到倡导目标而进行的游说和鼓动等活动。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（二）环境工程设施干预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通过改善某种环境工程设施，增加行为相关物的可得性或可及性，以增强行为干预效果。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如：净化水源，以获得安全饮水；将桌椅做成钝角来降低孩子意外伤亡；社区提供活动场地，以促进居民锻炼行为；发放食盐勺以帮助人们控制食盐量等。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（三）大众媒体干预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利用媒体影响大众和决策者的知识、观点、态度和行为，如电视、手机、网络等，进行健康教育。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（四）社区干预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在社区层面（家庭或社区人群聚集活动的场所）进行疾病预防、控制、教育和咨询等活动。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社区动员是社区干预的前提，即将满足社区居民需求的社会目标转化成社区成员广泛参与社区行动的过程。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居民通过参与健康计划制订、实施和评价等一系列的活动，不但改善个体或群体的健康状况，还可以提高认识和解决自身健康问题的能力。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（五）组织干预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是通过对不合理的组织结构和行为进行改变，达到干预目标。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可依据组织分阶段改变理论实施干预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分为4个阶段：问题知觉、行动启动（采纳）、实施和定型化。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第四节  常见健康相关行为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一、吸烟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有关资料显示，我国目前吸烟人数已超过3亿，遭受二手烟危害的非吸烟人群高达7.4亿，每年有120多万人死于烟草相关的疾病，超过因艾滋病、结核、交通事故以及自杀死亡人数的总和。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（一）吸烟的危害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1．心脑血管疾病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2．呼吸系统疾病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3．消化系统疾病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4．生殖系统疾病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5. 神经系统疾病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6．内分泌系统疾病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（二）控烟的政策措施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《烟草控制框架公约》（Framework Covention on Tobacco</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Control,FCTC.2003年）是世界卫生组织首次制定的一份国际法约束力的全球公约。其宗旨是遏制烟草在全球蔓延，特别是在发展中国家蔓延。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FCTC在烟草价格、税收、广告、被动吸烟等方面提出了一系列的要求，确定了控烟工作的重点和方向。当前全球的控烟是在《烟草控制框架公约》的框架的指导下进行的。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2005年8月中国批准了该公约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2006年1月9日在中国生效。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2008年WHO出版了全球烟草流行报告，推出了国家水平上烟草控制的6项政策: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1、监测烟草使用与预防政策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2、保护人们免受烟雾危害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3、提供戒烟帮助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4、警示烟草危害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5、禁止烟草广告、促销和赞助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6、增加税收和提高烟价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（三）控烟倡导促动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1、政策倡导促动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针对决策者的社会行动，向决策者发起一系列的开发行动，促使其出台控烟政策的过程。如限制烟草广告和公共场所控烟</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立法。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2、大众倡导促动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（1）大众宣传   利用大众媒体进行控烟宣传。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（2）大众劝说   劝说吸烟者在公共场所不吸烟。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二、酗酒</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酗酒是指无节制地过量饮酒。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酗酒涵盖了“酒精滥用”及“酒精依赖”。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一般而言，如果一个人过度使用酒精而无法自我节制，导致认知上、行为上、身体上、社会功能或人际关系上的障碍或影响，就达到“酒精滥用”的程</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若进一步恶化，把饮酒看成比任何其他事都重要，或必须喝酒才感到舒服（心理依赖），就达到“酒精依赖”的程度。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酗酒的危害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急性：急性酒精中毒、家庭不和、危害社会治安（车祸、暴力）等。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慢性：酒瘾综合征、脂肪肝、肝硬化、酒精性脑病、心血管疾病、神经精神疾病等。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三、身体活动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身体活动系指由骨骼肌肉产生的需要消耗能量的任何身体动作。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目前，世卫组织的建议是，人们每周至少从事150分钟的中等强度身体活动，或75分钟的高强度身体活动，低于这个标准的人即被认为是身体活动不足。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身体活动不足的危害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身体活动不足（缺乏身体活动）被认为是全球第四大死亡风险因素（占全球死亡人数的6%）。此外，据估计，身体活动不足是造成约21-25%的乳腺癌和结肠癌、27%的糖尿病和30%的缺血性心脏病负担的主要原因。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四、不安全性行为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安全性行为是针对如何降低性行为传播疾病的危险而提出的概念，它是指那些既能降低性传播病的危险又能满足性需求的行为。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不安全的性行为就是指没有使用避孕或是抗性病措施情况下进行的性行为。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不安全性行为的危害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就产生疾病负担的危险因素而言, 不安全性行为被列为 10 大因素的第 3位, 其根本原因就是不安全性行为会导致艾滋病。除此以外，不安全性行为还可能会导致梅毒、淋病、生殖道沙眼衣原体感染、尖锐湿疣、生殖器疱疹等50余种性传播疾病。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安全性行为的原则：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 不要有性行为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 固定性伙伴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3. 正确使用安全套，避免体液交换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第二十一章 社会病防治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第一节  社会病概述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与“社会病”相关的有两个社会学术语：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社会问题（social problem）：从社会功能和社会发展的角度来看，需要调动社会力量加以解决的各种各样的问题。外延广。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社会基本要素之间的关系失调  环境污染问题，老龄化问题，物价问题、教育问题、就业问题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社会关系失调  婚姻家庭问题，青少年犯罪问题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制度和体制失调  物价问题、教育问题，医疗问题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越轨行为（deviant behavior）：从个人与社会的关系角度来看，凡是违背群体标准或期望的行为。</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外延小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各种违法违纪行为、犯罪行为。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如果越轨行为影响了社会的稳定和发展，就有可能成为社会问题。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如果成为社会问题的越轨行为主要是由社会的原因引起的，而且与躯体和心理健康相关，就构成了所谓的“社会病”。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“社会病”定义为“主要由社会本身的原因造成的，与社会发展和进步方向相违背的、危害人群健康的社会性现象”。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社会病(social pathology)与心理病态（psychopath）及反社会人格障碍（antisocial personality disorder）同义。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社会病的特点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社会病必须具有社会性 如某社区中相当比例的成年人或青少年酗酒，成为家庭暴力、危险驾驶、消耗大量医疗资源的原因。此时，需要分析该社区酗酒的社会原因了。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社会病的产生根源非常复杂，但主要在于社会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社会病可能与个人行为、个人的生物学特征又密切联系，</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但个人行为或特征不是产生社会病的主要和决定性原因。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社会病对社会具有严重的危害性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可能破坏社会稳定，阻碍经济发展，降低社会生活质量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社会病的防治需要全社会综合施策、共同努力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如改变不合适的社会公共政策，建立健康的社会文化等。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社会病既是社会问题，也是健康问题或公共卫生问题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社会医学对社会病研究的主要目的在于揭示社会病产生的根源，为降低社会病的发生和发展提供依据和政策建议。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社会医学研究社会病的主要内容：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社会病在人群中的发生率、发展变化规律和人群分布特征。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社会病对个体和群体健康的影响，其导致的经济与社会负担。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导致社会病产生的根源，特别是社会文化根源。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社会病的防控措施。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相关的社会病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自杀</w:t>
      </w:r>
      <w:r>
        <w:rPr>
          <w:rFonts w:hint="eastAsia" w:ascii="黑体" w:hAnsi="黑体" w:eastAsia="黑体" w:cs="黑体"/>
          <w:b w:val="0"/>
          <w:bCs/>
          <w:lang w:val="en-US" w:eastAsia="zh-CN"/>
        </w:rPr>
        <w:t xml:space="preserve">  </w:t>
      </w:r>
      <w:r>
        <w:rPr>
          <w:rFonts w:hint="eastAsia" w:ascii="黑体" w:hAnsi="黑体" w:eastAsia="黑体" w:cs="黑体"/>
          <w:b w:val="0"/>
          <w:bCs/>
        </w:rPr>
        <w:t>非故意伤害</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成瘾行为 </w:t>
      </w:r>
      <w:r>
        <w:rPr>
          <w:rFonts w:hint="eastAsia" w:ascii="黑体" w:hAnsi="黑体" w:eastAsia="黑体" w:cs="黑体"/>
          <w:b w:val="0"/>
          <w:bCs/>
          <w:lang w:val="en-US" w:eastAsia="zh-CN"/>
        </w:rPr>
        <w:t xml:space="preserve"> </w:t>
      </w:r>
      <w:r>
        <w:rPr>
          <w:rFonts w:hint="eastAsia" w:ascii="黑体" w:hAnsi="黑体" w:eastAsia="黑体" w:cs="黑体"/>
          <w:b w:val="0"/>
          <w:bCs/>
        </w:rPr>
        <w:t>攻击与暴力</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精神障碍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性传播疾病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第三节     自杀行为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一、自杀的概念与分类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自杀（suicide）：个人在意识清楚的情况下，自愿地（而不是被别人所逼迫）、有意地采取结束自己生命的行为。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自杀行为分类：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1.自杀意念：有明确结束自己生命的意愿，但没有付诸任何导致结束生命的实际行动。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2.自杀计划：在自杀意念的基础上，形成了如何结束自己生命的计划，但没有进行任何实际的准备，更没有采取任何实际的行动。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3.自杀准备：在自杀意念和自杀计划的基础上，做了自杀准备，但没有采取导致结束生命的行动。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4.自杀未遂：在自杀意念的基础上，采取了结束自己生命的行动，但该行动没有直接导致死亡的结局。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5.自杀死亡：在自杀意念的基础上，采取了结束自己生命的行动，该行动直接导致了死亡的结局。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与自伤的区别和联系：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自伤（self-injury）：指在个人意识清楚的情况下，自愿地采取自我致伤、致残的行为，但完全没有结束自己生命的主观意愿。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自伤行为不是自杀行为，但可能自伤后得不到及时救治，也会导致死亡。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在自杀预防中，一般把自伤行为当做“准自杀行为”而给予重视。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二、自杀的发生率与分布特征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WHO估计，2012年全球有80.4万人自杀死亡，经年龄标准化后的全球年自杀率为11.4/10万，其中男性为15.0/10万，女性为8.0/10万。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2012年，自杀占全球所有死亡原因的1.4%，是导致死亡的第十五位原因。15～29岁人群的自杀占该年龄段全部死亡的8.5%，并且是该年龄段人群的第二位死亡原因（仅次于交通事故）。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 地区分布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各地区分布存在差异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 性别分布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在世界上大多数国家，自杀死亡的男女性别比一般为3∶1左右，男性高于女性。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而自杀未遂则是女性多于男性，男女性别比为1∶3左右。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我国性别差异不大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 年龄分布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在世界上大多数国家和地区，自杀死亡率随着年龄的增加而升高。近些年来，青少年自杀死亡率有升高的趋势。但在各年龄段中，仍以60岁及以上老年人自杀死亡率为最高。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我国在25-34岁有个小高峰，以女性为突出。</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4.种族分布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美国白人的自杀率几乎是少数民族的2倍。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美国原住民、因纽特人的自杀率远高于全面平均水平。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5. 城乡分布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在大多数发达国家，农村人口的自杀死亡率远低于城市人口。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我国是农村高于城市。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6. 婚姻状况分布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已婚者的自杀率大大低于离婚者、丧偶者和适龄未婚者。统计表明，适龄未婚者的自杀率是已婚者的2倍，离婚者、丧偶者、分居者的自杀率是已婚者的4～5倍。</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7. 就业状况与职业分布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一般说来，失业者的自杀率高于有稳定职业者。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8. 精神障碍与自杀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精神障碍是自杀死亡的重要原因之一。西方国家的许多研究表明，自杀者中精神障碍的患病率高达90%。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9. 自杀手段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一般说来，自杀死亡者，特别是男性多采用暴力性自杀手段，如枪击、炸药、刀伤、自焚、坠落 、投水等；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而自杀未遂，特别是女性多采用非暴力性手段，如服毒、服药等。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我国半数是服毒，特别是剧毒农药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三、自杀的社会根源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自杀行为在个体层面上与个人性格、价值观念、人际关系、个人所遭受的社会心理压力、个人的应对方式、获得的社会支持以及精神、躯体健康状况等多种因素有密切关系。但社会因素与自杀行为也息息相关。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三、自杀的社会根源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 社会关系   迪尔凯姆根据一个团体或社会中社会整合的程度与社会规范对个人的影响：自我性自杀（整合程度低）；利他性自杀（整合程度高）；失范性自杀（社会规范弱）和宿命性自杀（社会规范强）。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 应激  自杀行为成为应对精神紧张、心理冲突的一种方式。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3.</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文化   包括文化对自杀行为的态度；文化源性应激；社会文化变迁对社会关系、生活方式和个人行为产生重大影响。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4.自杀手段的可及性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5.医疗卫生服务及其可及性   可及的精神卫生服务有可能预防精神障碍患者自杀；可及急救服务可以挽救死亡意愿非常强烈的自杀者的生命。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四、自杀的预防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 建立国家自杀预防战略    自杀预防是一项系统工程。截止2014年，有28个国家建立自杀预防战略。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 提高人群的心理健康素质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-普及心理卫生常识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-学校开设心理卫生课程，开展心理技能训练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-建立社区心理咨询和心理保健系统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 指导媒体有关自杀事件的报道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WHO 提出应平衡报告自杀问题，积极宣传自杀预防知识，减少对自杀案例的渲染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 普及有关自杀和自杀预防的知识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认识误区：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想自杀的人不会向别人暴露自己的自杀企图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不能与有自杀可能性的人谈自杀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有自杀意念、自杀未遂的人不需要精神医学干预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危机的度过意味着自杀危险的消失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对自杀未遂者放松警惕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5. 减少自杀的机会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加强武器管理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加强对有毒物质的管理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加强对危险场所的防护和管理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6. 建立预防自杀的专门机构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自杀预防中心，危机干预中心，生命热线等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7. 对医务工作者和心理咨询工作者进行培训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-提高自杀行为的识别能力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-提高自杀救治能力 </w:t>
      </w: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8. 提供完善的精神卫生服务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防治精神障碍：抑郁症、精神分裂症、酒瘾、药瘾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9. 加强学校和工作场所的自杀预防工作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建立一个相对完整的心理卫生服务网络，及时发现和转诊可能处于自杀危险中的个体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形成对有自杀危险性的个体的理解、关爱和支持的氛围，降低对自杀行为的歧视，促使处于自杀危险中的个体积极寻求帮助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10. 关注自杀死亡者的亲人  关注心理调适和自杀预防</w:t>
      </w:r>
      <w:r>
        <w:rPr>
          <w:rFonts w:hint="eastAsia" w:ascii="黑体" w:hAnsi="黑体" w:eastAsia="黑体" w:cs="黑体"/>
          <w:b w:val="0"/>
          <w:bCs/>
        </w:rPr>
        <w:br w:type="textWrapping"/>
      </w:r>
      <w:r>
        <w:rPr>
          <w:rFonts w:hint="eastAsia" w:ascii="黑体" w:hAnsi="黑体" w:eastAsia="黑体" w:cs="黑体"/>
          <w:b w:val="0"/>
          <w:bCs/>
        </w:rPr>
        <w:br w:type="textWrapping"/>
      </w:r>
      <w:r>
        <w:rPr>
          <w:rFonts w:hint="eastAsia" w:ascii="黑体" w:hAnsi="黑体" w:eastAsia="黑体" w:cs="黑体"/>
          <w:b w:val="0"/>
          <w:bCs/>
        </w:rPr>
        <w:br w:type="textWrapping"/>
      </w:r>
      <w:r>
        <w:rPr>
          <w:rFonts w:hint="eastAsia" w:ascii="黑体" w:hAnsi="黑体" w:eastAsia="黑体" w:cs="黑体"/>
          <w:b w:val="0"/>
          <w:bCs/>
          <w:lang w:val="en-US" w:eastAsia="zh-CN"/>
        </w:rPr>
        <w:t xml:space="preserve">第八章  </w:t>
      </w:r>
      <w:r>
        <w:rPr>
          <w:rFonts w:hint="eastAsia" w:ascii="黑体" w:hAnsi="黑体" w:eastAsia="黑体" w:cs="黑体"/>
          <w:b w:val="0"/>
          <w:bCs/>
        </w:rPr>
        <w:t xml:space="preserve">社会医学研究方法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第一节    社会医学研究方法概述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一、社会医学的相关研究方法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调查研究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实验研究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评价研究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德尔菲法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文献研究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（一）调查研究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在一特定现场的人群中，采用一定的工具和手段收集研究所需资料的一种方法。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分类：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按收集资料方法分：访谈法、信访法、观察法等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按所获资料性质分：定量调查和定性调查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按调查对象范围分：全面调查（普查）和非全面调查（抽样调查）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按调查时间序列分：回顾性调查、前瞻性调查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（二）实验研究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现场实验研究：又称社区干预实验，是指在人群中，施行某种卫生措施，与对照人群（不采取干预措施）进行比较，观察该措施对人们的行为和健康状况的影</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响的一种方法。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如：中学生吸烟干预研究、高血压干预研究等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（三）评价研究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1.生命质量评价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2.健康危险因素评价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3.卫生服务评价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4.卫生项目评价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（四）德尔菲法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核心是通过多轮函询征求专家对某一问题的意见。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卫生政策与策略综合评价中评价指标的选择、指标权重的确定。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（五）文献研究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文献研究是利用已有的资料，通过综合整理、分析、归纳等手段最终达到研究目的一种研究方法。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文献研究是研究的“前奏”。确定课题，设计方案。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某些研究的主要手段。如“关于我国社区卫生服务卫生政策演变分析”的研究主要采用文献分析法。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二、社会医学研究的步骤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第一步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选择课题 陈述假设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第二步 </w:t>
      </w:r>
      <w:r>
        <w:rPr>
          <w:rFonts w:hint="eastAsia" w:ascii="黑体" w:hAnsi="黑体" w:eastAsia="黑体" w:cs="黑体"/>
          <w:b w:val="0"/>
          <w:bCs/>
          <w:lang w:val="en-US" w:eastAsia="zh-CN"/>
        </w:rPr>
        <w:t xml:space="preserve"> </w:t>
      </w:r>
      <w:r>
        <w:rPr>
          <w:rFonts w:hint="eastAsia" w:ascii="黑体" w:hAnsi="黑体" w:eastAsia="黑体" w:cs="黑体"/>
          <w:b w:val="0"/>
          <w:bCs/>
        </w:rPr>
        <w:t>制定研究方案</w:t>
      </w:r>
    </w:p>
    <w:p>
      <w:pPr>
        <w:keepNext w:val="0"/>
        <w:keepLines w:val="0"/>
        <w:pageBreakBefore w:val="0"/>
        <w:widowControl/>
        <w:kinsoku/>
        <w:wordWrap/>
        <w:overflowPunct/>
        <w:topLinePunct w:val="0"/>
        <w:autoSpaceDE/>
        <w:autoSpaceDN/>
        <w:bidi w:val="0"/>
        <w:adjustRightInd/>
        <w:snapToGrid/>
        <w:spacing w:after="0" w:line="240" w:lineRule="auto"/>
        <w:ind w:left="560" w:leftChars="100" w:hanging="280" w:hangingChars="100"/>
        <w:textAlignment w:val="auto"/>
        <w:rPr>
          <w:rFonts w:hint="eastAsia" w:ascii="黑体" w:hAnsi="黑体" w:eastAsia="黑体" w:cs="黑体"/>
          <w:b w:val="0"/>
          <w:bCs/>
        </w:rPr>
      </w:pPr>
      <w:r>
        <w:rPr>
          <w:rFonts w:hint="eastAsia" w:ascii="黑体" w:hAnsi="黑体" w:eastAsia="黑体" w:cs="黑体"/>
          <w:b w:val="0"/>
          <w:bCs/>
        </w:rPr>
        <w:t>第三步  收集资料</w:t>
      </w:r>
    </w:p>
    <w:p>
      <w:pPr>
        <w:keepNext w:val="0"/>
        <w:keepLines w:val="0"/>
        <w:pageBreakBefore w:val="0"/>
        <w:widowControl/>
        <w:kinsoku/>
        <w:wordWrap/>
        <w:overflowPunct/>
        <w:topLinePunct w:val="0"/>
        <w:autoSpaceDE/>
        <w:autoSpaceDN/>
        <w:bidi w:val="0"/>
        <w:adjustRightInd/>
        <w:snapToGrid/>
        <w:spacing w:after="0" w:line="240" w:lineRule="auto"/>
        <w:ind w:left="280" w:leftChars="100" w:firstLine="0" w:firstLineChars="0"/>
        <w:textAlignment w:val="auto"/>
        <w:rPr>
          <w:rFonts w:hint="eastAsia" w:ascii="黑体" w:hAnsi="黑体" w:eastAsia="黑体" w:cs="黑体"/>
          <w:b w:val="0"/>
          <w:bCs/>
        </w:rPr>
      </w:pPr>
      <w:r>
        <w:rPr>
          <w:rFonts w:hint="eastAsia" w:ascii="黑体" w:hAnsi="黑体" w:eastAsia="黑体" w:cs="黑体"/>
          <w:b w:val="0"/>
          <w:bCs/>
        </w:rPr>
        <w:t xml:space="preserve">第四步 </w:t>
      </w:r>
      <w:r>
        <w:rPr>
          <w:rFonts w:hint="eastAsia" w:ascii="黑体" w:hAnsi="黑体" w:eastAsia="黑体" w:cs="黑体"/>
          <w:b w:val="0"/>
          <w:bCs/>
          <w:lang w:val="en-US" w:eastAsia="zh-CN"/>
        </w:rPr>
        <w:t xml:space="preserve"> </w:t>
      </w:r>
      <w:r>
        <w:rPr>
          <w:rFonts w:hint="eastAsia" w:ascii="黑体" w:hAnsi="黑体" w:eastAsia="黑体" w:cs="黑体"/>
          <w:b w:val="0"/>
          <w:bCs/>
        </w:rPr>
        <w:t>整理和分析资料</w:t>
      </w:r>
      <w:r>
        <w:rPr>
          <w:rFonts w:hint="eastAsia" w:ascii="黑体" w:hAnsi="黑体" w:eastAsia="黑体" w:cs="黑体"/>
          <w:b w:val="0"/>
          <w:bCs/>
        </w:rPr>
        <w:br w:type="textWrapping"/>
      </w:r>
      <w:r>
        <w:rPr>
          <w:rFonts w:hint="eastAsia" w:ascii="黑体" w:hAnsi="黑体" w:eastAsia="黑体" w:cs="黑体"/>
          <w:b w:val="0"/>
          <w:bCs/>
        </w:rPr>
        <w:t xml:space="preserve">第五步  解释结果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br w:type="textWrapping"/>
      </w:r>
      <w:r>
        <w:rPr>
          <w:rFonts w:hint="eastAsia" w:ascii="黑体" w:hAnsi="黑体" w:eastAsia="黑体" w:cs="黑体"/>
          <w:b w:val="0"/>
          <w:bCs/>
        </w:rPr>
        <w:t xml:space="preserve">（一）选择课题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①大量地查阅资料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②学术交流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③实际工作中出现的问题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课题评价三原则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可行性论证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需要性原则 </w:t>
      </w:r>
      <w:r>
        <w:rPr>
          <w:rFonts w:hint="eastAsia" w:ascii="黑体" w:hAnsi="黑体" w:eastAsia="黑体" w:cs="黑体"/>
          <w:b w:val="0"/>
          <w:bCs/>
          <w:lang w:val="en-US" w:eastAsia="zh-CN"/>
        </w:rPr>
        <w:t xml:space="preserve">  </w:t>
      </w:r>
      <w:r>
        <w:rPr>
          <w:rFonts w:hint="eastAsia" w:ascii="黑体" w:hAnsi="黑体" w:eastAsia="黑体" w:cs="黑体"/>
          <w:b w:val="0"/>
          <w:bCs/>
        </w:rPr>
        <w:t>从技术和经济角度论证</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创造性原则 </w:t>
      </w:r>
      <w:r>
        <w:rPr>
          <w:rFonts w:hint="eastAsia" w:ascii="黑体" w:hAnsi="黑体" w:eastAsia="黑体" w:cs="黑体"/>
          <w:b w:val="0"/>
          <w:bCs/>
          <w:lang w:val="en-US" w:eastAsia="zh-CN"/>
        </w:rPr>
        <w:t xml:space="preserve">  </w:t>
      </w:r>
      <w:r>
        <w:rPr>
          <w:rFonts w:hint="eastAsia" w:ascii="黑体" w:hAnsi="黑体" w:eastAsia="黑体" w:cs="黑体"/>
          <w:b w:val="0"/>
          <w:bCs/>
        </w:rPr>
        <w:t>一个课题是否具备进行</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科学性原则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研究的条件。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（二）制定研究方案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研究方案的内容：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技术路线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实施计划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资料的整理与分析计划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技术路线：做出统筹安排，使研究按计划、分步骤，有条不紊进行。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通俗地说，就是先做什么，后做什么，即研究步骤。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lang w:val="en-US" w:eastAsia="zh-CN"/>
        </w:rPr>
      </w:pPr>
      <w:r>
        <w:rPr>
          <w:rFonts w:hint="eastAsia" w:ascii="黑体" w:hAnsi="黑体" w:eastAsia="黑体" w:cs="黑体"/>
          <w:b w:val="0"/>
          <w:bCs/>
        </w:rPr>
        <w:t xml:space="preserve">抽样方法 概率抽样 </w:t>
      </w:r>
      <w:r>
        <w:rPr>
          <w:rFonts w:hint="eastAsia" w:ascii="黑体" w:hAnsi="黑体" w:eastAsia="黑体" w:cs="黑体"/>
          <w:b w:val="0"/>
          <w:bCs/>
          <w:lang w:val="en-US" w:eastAsia="zh-CN"/>
        </w:rPr>
        <w:t xml:space="preserve">  </w:t>
      </w:r>
      <w:r>
        <w:rPr>
          <w:rFonts w:hint="eastAsia" w:ascii="黑体" w:hAnsi="黑体" w:eastAsia="黑体" w:cs="黑体"/>
          <w:b w:val="0"/>
          <w:bCs/>
        </w:rPr>
        <w:t>单纯随机</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分层抽样 系统抽样 整群抽样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lang w:val="en-US" w:eastAsia="zh-CN"/>
        </w:rPr>
        <w:t xml:space="preserve">         </w:t>
      </w:r>
      <w:r>
        <w:rPr>
          <w:rFonts w:hint="eastAsia" w:ascii="黑体" w:hAnsi="黑体" w:eastAsia="黑体" w:cs="黑体"/>
          <w:b w:val="0"/>
          <w:bCs/>
        </w:rPr>
        <w:t>非概率抽样 方便抽样</w:t>
      </w:r>
      <w:r>
        <w:rPr>
          <w:rFonts w:hint="eastAsia" w:ascii="黑体" w:hAnsi="黑体" w:eastAsia="黑体" w:cs="黑体"/>
          <w:b w:val="0"/>
          <w:bCs/>
          <w:lang w:val="en-US" w:eastAsia="zh-CN"/>
        </w:rPr>
        <w:t xml:space="preserve"> </w:t>
      </w:r>
      <w:r>
        <w:rPr>
          <w:rFonts w:hint="eastAsia" w:ascii="黑体" w:hAnsi="黑体" w:eastAsia="黑体" w:cs="黑体"/>
          <w:b w:val="0"/>
          <w:bCs/>
        </w:rPr>
        <w:t>立意抽样</w:t>
      </w:r>
      <w:r>
        <w:rPr>
          <w:rFonts w:hint="eastAsia" w:ascii="黑体" w:hAnsi="黑体" w:eastAsia="黑体" w:cs="黑体"/>
          <w:b w:val="0"/>
          <w:bCs/>
          <w:lang w:val="en-US" w:eastAsia="zh-CN"/>
        </w:rPr>
        <w:t xml:space="preserve"> </w:t>
      </w:r>
      <w:r>
        <w:rPr>
          <w:rFonts w:hint="eastAsia" w:ascii="黑体" w:hAnsi="黑体" w:eastAsia="黑体" w:cs="黑体"/>
          <w:b w:val="0"/>
          <w:bCs/>
        </w:rPr>
        <w:t>雪球抽样</w:t>
      </w:r>
      <w:r>
        <w:rPr>
          <w:rFonts w:hint="eastAsia" w:ascii="黑体" w:hAnsi="黑体" w:eastAsia="黑体" w:cs="黑体"/>
          <w:b w:val="0"/>
          <w:bCs/>
          <w:lang w:val="en-US" w:eastAsia="zh-CN"/>
        </w:rPr>
        <w:t xml:space="preserve"> </w:t>
      </w:r>
      <w:r>
        <w:rPr>
          <w:rFonts w:hint="eastAsia" w:ascii="黑体" w:hAnsi="黑体" w:eastAsia="黑体" w:cs="黑体"/>
          <w:b w:val="0"/>
          <w:bCs/>
        </w:rPr>
        <w:t>定额抽样</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（二）常用的非概率抽样方法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  偶遇抽样(accidental sampling)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偶遇抽样又称为便利抽样(convenience sampling)，是指研究者根据现实情况，使用最便利的方式来选取样本，可以抽取偶然遇到的人、或选择那些距离最近的、最容易找到的人作为调查对象。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这种抽样方法简单易行，但对总体的代表性差。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  立意抽样(purposive sampling)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立意抽样又称判断抽样，是调查者根据研究目的分析判断来选择调查对象的方法。因为与研究目的有关，此时研究者的判断显得更为重要。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例如：要调查吸毒者的吸毒过程和原因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  雪球抽样(snowball sampling)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当无法了解总体情况时，可以从总体中少数成员入手，对他们进行调查，并请他们介绍所认识的其他符合条件的人，再去找那些人进行调查，如此重复，直到达到所需的样本含量。这如同滚雪球一样，可以找到越来越多具有相同性质的群体成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如调查泡夜店少年/暗娼工作者社会支持与健康状况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  定额抽样(quota sampling)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也称配额抽样。研究者首先要依据那些可能影响研究指标的各种因素对总体进行分层，并确定各层样本占总体的比例，再在各层中抽取样本。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配额抽样可看成是分层抽样的延伸，但它不是在层中随机抽样。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例如：在某城市周边的某镇抽取市中心拆迁来的居民200人，本地居民200人，流动人口400人，选哪些个体作调查，由调查员来决定。</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第二节  定性研究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一、定性的概念及特点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（一）定性研究的概念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定性研究（qualitative research ）也有人翻译为质性研究。是一种在自然的情境下 ，从整体的角度深入探讨和阐述被研究事物的特点及其发生和发展规律，以揭示事物的内在本质的一类研究方法。收集这类资料的调查称为定性调查。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（二）定性研究的特点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注重事物的过程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小样本人群研究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需要与研究对象保持较长时间的接触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研究结果很少用概率统计分析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二、定性研究的应用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lang w:val="en-US" w:eastAsia="zh-CN"/>
        </w:rPr>
      </w:pPr>
      <w:r>
        <w:rPr>
          <w:rFonts w:hint="eastAsia" w:ascii="黑体" w:hAnsi="黑体" w:eastAsia="黑体" w:cs="黑体"/>
          <w:b w:val="0"/>
          <w:bCs/>
        </w:rPr>
        <w:t xml:space="preserve">1、用于帮助问卷设计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定性研究可以通过对目标人群的访谈或观察获取第一手资料，了解自己不知道或不了解的有关目标人群的语言和行为范围，想法和反应。给研究人员提供产生新想法的信息。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2、验证因果关系，探讨发生机制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定量研究确定的因果关系，有时可能掩盖真正的原因，定性研究可以揭露这种虚假联系。定性研究还可以用来探讨因果关系发生的机制。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3、分析定量研究出现矛盾结果的原因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定量研究有时会发现人的知识和态度与其行为不一致，这到底是由于报告行为与实际行为不一致所致，还是人们未按照所具备的知识和态度发生行为，这可以用定性研究的方法加以识别。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 了解危险因素的变化情况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一些危险因素可能随时间发生变化，这对于那些非纵向追踪性的定量研究，有较大的影响。因为很多人在发病前后的行为会发生一定的变化，这种变化可能夸大，也可能掩盖可疑危险因素的影响。</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5. 作为快速评价技术，为其它研究提供信息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定性研究一般是小样本人群的研究，因此比之定量研究在资料收集、数据处理等各研究环节所需时间较短，可以相对快速获得研究相关信息。故当研究时间和财力不足时，通过定性研究可以在短期为进一步的研究提供大量深入的信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三、定性研究方法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（一）深入访谈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1、什么是深入访谈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深入访谈是定性研究的一种基本技术。通过人与人之间的交谈深入了解人们对某些问题的想法、感觉和行为。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2、访谈的特点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交谈的形式是开放的，可以是没有提纲的开放性谈话，也可以利用准备好的提纲（开放式问题）进行访谈，交谈中访谈人员鼓励被访者对感兴趣的话题讲得深入一些。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3、访谈步骤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（1）准备工作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进行访谈的设计和准备，包括研究设计，确定访谈对象和样本大小，选择和培训访谈人员，准备现场工作，收集和分析资料等。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（2）调查对象的选择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采用深入访谈法调查大样本人群是不可行的，通常选择小样本人群，选择对所调查问题有足够了解的对象提供信息，即知情人。如儿童卫生项目，母亲是知情人。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选择深入访谈对象的抽样类型是立意抽样或方便抽样。要有意识地选择人群中不同年龄、种族、地位、教育等属性的访谈对象。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（3）设计访谈提纲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提纲包含一系列交谈的话题。准备访谈提纲是研究的重要部分，调查资料的质量取决于研究问题的深度。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（4）选择和培训访谈人员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访谈员是深入访谈的主持者。深入访谈成功与否很大程度上取决于访谈员本身的素质。因此，要求访谈员具备一定的素质，如教育程度，受过相关领域（如社会学、医疗卫生）的教育且有一定的深入访谈经验。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（5）现场访谈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开场介绍，以营造使被访谈者感到轻松和不受约束的气氛。包括：自我介绍，解释访谈目的，请被访谈者介绍自己，强调被访谈者的意见非常重要，因为人们一旦感到别人认为其意见重要和合理时，往往乐于表达意见或看法，建立友善的气氛和保证访谈的秘密。另外，对于使用录音需解释并征求被访谈者的同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然后，在访谈提纲引导下进行访谈，尽可能使用交谈的语调，访谈宜先谈不敏感的话题，当被访谈者足够放松的时候再过渡到专门的深层次的话题，总之要使被访谈者尽量多地谈到与问题有关的内容，并注意语言和非语言（如动作、表情）的信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访谈进行中注意对关键问题的笔记，最好使用录音机全程录音。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访谈结束，不要忘记感谢被访谈者，并花一些时间自由交谈一下。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最后，现场资料整理。访谈结束后，采访者应浏览笔记以保证访谈记录合乎要研究的问题，并趁被访谈者未离开之前澄清不明白的信息。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每个现场结束，有必要与小组人员交谈以探讨现场工作感受，包括使用访谈提纲所遇到的问题，现场工作中发现的新的主题。随着访谈的继续，可以在访谈提纲中增加新的想法、无关的问题则从提纲中删除。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（6）访谈结果分析和撰写报告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按访谈的提供进行分类整理，并撰写报告。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（二）专题小组讨论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概念：专题小组讨论（focus group discussion)是通过召集一小组同类人员对某一研究议题进行讨论，得出深入结论的一种定性研究方法。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其目的是利用小组相互启发、共同讨论的特点将调查引向深入，获取更丰富的信息。</w:t>
      </w:r>
    </w:p>
    <w:p>
      <w:pPr>
        <w:rPr>
          <w:rFonts w:hint="eastAsia" w:ascii="黑体" w:hAnsi="黑体" w:eastAsia="黑体" w:cs="黑体"/>
          <w:b w:val="0"/>
          <w:bCs/>
        </w:rPr>
      </w:pPr>
      <w:r>
        <w:rPr>
          <w:rFonts w:hint="eastAsia" w:ascii="黑体" w:hAnsi="黑体" w:eastAsia="黑体" w:cs="黑体"/>
          <w:b w:val="0"/>
          <w:bCs/>
        </w:rPr>
        <w:t xml:space="preserve"> </w:t>
      </w: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专题小组讨论的步骤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   制定计划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（二）确定小组的数量和类型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（三）拟订讨论提纲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（四）选择和培训主持人和记录员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（五）进行专题小组讨论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（六）结果的分析和报告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专题小组成员: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一般用非概率抽样获得样本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尽可能照顾到样本的代表性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成员间最好彼此不熟悉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每个小组的人数以8-10人为宜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专题小组讨论的协调人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每个专题小组还需要1个协调人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协调人的作用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 组织者、主持者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引导讨论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lang w:val="en-US" w:eastAsia="zh-CN"/>
        </w:rPr>
        <w:t>2</w:t>
      </w:r>
      <w:r>
        <w:rPr>
          <w:rFonts w:hint="eastAsia" w:ascii="黑体" w:hAnsi="黑体" w:eastAsia="黑体" w:cs="黑体"/>
          <w:b w:val="0"/>
          <w:bCs/>
        </w:rPr>
        <w:t xml:space="preserve"> 鼓励参与者自由发言，相互交流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lang w:val="en-US" w:eastAsia="zh-CN"/>
        </w:rPr>
        <w:t>3</w:t>
      </w:r>
      <w:r>
        <w:rPr>
          <w:rFonts w:hint="eastAsia" w:ascii="黑体" w:hAnsi="黑体" w:eastAsia="黑体" w:cs="黑体"/>
          <w:b w:val="0"/>
          <w:bCs/>
        </w:rPr>
        <w:t xml:space="preserve"> 营造讨论气氛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lang w:val="en-US" w:eastAsia="zh-CN"/>
        </w:rPr>
        <w:t>4</w:t>
      </w:r>
      <w:r>
        <w:rPr>
          <w:rFonts w:hint="eastAsia" w:ascii="黑体" w:hAnsi="黑体" w:eastAsia="黑体" w:cs="黑体"/>
          <w:b w:val="0"/>
          <w:bCs/>
        </w:rPr>
        <w:t xml:space="preserve"> 把握讨论方向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lang w:val="en-US" w:eastAsia="zh-CN"/>
        </w:rPr>
        <w:t>5</w:t>
      </w:r>
      <w:r>
        <w:rPr>
          <w:rFonts w:hint="eastAsia" w:ascii="黑体" w:hAnsi="黑体" w:eastAsia="黑体" w:cs="黑体"/>
          <w:b w:val="0"/>
          <w:bCs/>
        </w:rPr>
        <w:t xml:space="preserve"> 控制时间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专题小组讨论的记录员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每一个讨论小组都应该有1名记录员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如果人力充足，可配备2名记录员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包括语言记录和非语言记录（身体语言）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如果是2名记录员，可分别负责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专题小组讨论提纲: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依研究的目的和访谈组的类型而定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开放式问题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议题不宜太多，提纲的内容最好安排约1小时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专题小组讨论的场地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不会被其他人干扰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可创造讨论的氛围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其他注意的问题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预先与被访谈者联系，发出邀请。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适当的激励措施（补偿）。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录音、录像的使用。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（三）选题小组讨论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选题小组讨论是一种程序化的小组讨论过程,其目的是为了寻找问题，并把所发现的问题按其重要程度排列出来。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确定优先领域、筛选评价指标等。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属于定性研究，但具有定量研究的特征。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选题小组讨论的步骤：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第一阶段：列出与陈述问题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主持人给出要研究或解决的问题；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问题的提出：小组成员不出声地酝酿各自的想法，结合自己的工作经验和工作体会，把认为必要的问题写在卡片（或纸片）上，约10－15分钟；（单独进行、不进行讨论）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然后把每一个人的问题依次列到大图纸上或黑板上，至全部列完为止；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每人向大家解释自己写的每一项；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第二阶段：讨论所列问题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是一个对所列问题的澄清过程和大家相互理解的过程；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提问、解释、对相同的问题合并以及有关问题的剔除；</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第三阶段：重要性评判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对所列问题进行评分：各小组成员对所产生问题，进行重要性排序打分，如从所列问题中选出认为重要的10个指标，最重要的为10分，最不重要的为1分，未选中的为0分；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收上来每人的评分结果，汇总计算所列每一个问题的得分情况；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按每一个问题的得分情况进行排序，排序结果则基本上代表了小组成员的共同意见。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最后根据所列问题的得分情况进行分析。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第二节    定量研究</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定量研究（Quantitative research）也称量化研究，是社会医学领域的一种基本研究范式，也是科学研究的重要步骤和方法之一。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一、定量研究的概念及特点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通过调查收集人群发生某种事件的数量指标，如患病率、就诊率等，或者探讨各种因素与疾病、健康间的数量依存关系的研究称之为定量研究，其收集资料的过程称为定量调查。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研究工具：常用问卷，又称问卷调查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现场定量研究的优缺点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优点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局限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1）重点在研究假设，逻辑 1）投入较大；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推理比较严谨；  </w:t>
      </w:r>
      <w:r>
        <w:rPr>
          <w:rFonts w:hint="eastAsia" w:ascii="黑体" w:hAnsi="黑体" w:eastAsia="黑体" w:cs="黑体"/>
          <w:b w:val="0"/>
          <w:bCs/>
          <w:lang w:val="en-US" w:eastAsia="zh-CN"/>
        </w:rPr>
        <w:t xml:space="preserve">        </w:t>
      </w:r>
      <w:r>
        <w:rPr>
          <w:rFonts w:hint="eastAsia" w:ascii="黑体" w:hAnsi="黑体" w:eastAsia="黑体" w:cs="黑体"/>
          <w:b w:val="0"/>
          <w:bCs/>
        </w:rPr>
        <w:t>2）难获得对事物深层次或</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2）标准化和精确化程度较 意料之外的信息；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高； </w:t>
      </w:r>
      <w:r>
        <w:rPr>
          <w:rFonts w:hint="eastAsia" w:ascii="黑体" w:hAnsi="黑体" w:eastAsia="黑体" w:cs="黑体"/>
          <w:b w:val="0"/>
          <w:bCs/>
          <w:lang w:val="en-US" w:eastAsia="zh-CN"/>
        </w:rPr>
        <w:t xml:space="preserve">                   </w:t>
      </w:r>
      <w:r>
        <w:rPr>
          <w:rFonts w:hint="eastAsia" w:ascii="黑体" w:hAnsi="黑体" w:eastAsia="黑体" w:cs="黑体"/>
          <w:b w:val="0"/>
          <w:bCs/>
        </w:rPr>
        <w:t>3）一些社会因素及医学问</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3）可以用概率统计的方法 题难以用数据指标表达；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检验； </w:t>
      </w:r>
      <w:r>
        <w:rPr>
          <w:rFonts w:hint="eastAsia" w:ascii="黑体" w:hAnsi="黑体" w:eastAsia="黑体" w:cs="黑体"/>
          <w:b w:val="0"/>
          <w:bCs/>
          <w:lang w:val="en-US" w:eastAsia="zh-CN"/>
        </w:rPr>
        <w:t xml:space="preserve">                 </w:t>
      </w:r>
      <w:r>
        <w:rPr>
          <w:rFonts w:hint="eastAsia" w:ascii="黑体" w:hAnsi="黑体" w:eastAsia="黑体" w:cs="黑体"/>
          <w:b w:val="0"/>
          <w:bCs/>
        </w:rPr>
        <w:t>4）一些社会因素与健康及</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4）具有较好的客观性和科 疾病的关系很难用定量结</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学性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果解释。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定量研究收集资料的方法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访谈法 自填法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二、访谈法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调查者根据事先设计的调查表格或问卷对调查对象逐一进行询问来收集资料的过程。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（一）面对面访谈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面对面访谈是调查者到现场直接与被调查者进行面对面的接触，按照问卷条目逐项询问而进行的调查方法。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面对面访谈的优点：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比较灵活，访谈员可以进行相应的说明、解释等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适用的调查对象范围较广,尤其适用文盲者和不愿用文字回答问题者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问卷回收率较高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可通过姿势语言来判断回答的真实性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可防止第三者对访谈的影响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问卷中可列入较为复杂的问题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面对面访谈的缺点：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需要大量甚至是复杂的组织工作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如果样本很大，问卷中包括的问题较多时，访谈就非常耗费时间和人力、物力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受调查员影响大，可能出现访谈偏误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一般没有匿名保证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因此其适用范围在地理上就不可能分布很广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（二）电话访谈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该法的优点与面对面访谈类似，并且比面对面访谈节约人力和经费。但问卷完成率较低，因为被调查者如果不愿意接受调查或由于调查时间过长，可能自主挂断电话。因此，电话访谈一般适用于调查问题简单、短时间内即可完成的问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三、自填法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是调查对象按照研究者设计的问卷和填写要求，根据个人的实际情况或想法，对问卷中提出的问题逐一回答，并将答案自己填写在问卷上，这种收集资料的方法视为自填法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自填法主要有信访法、现场自填和网络调查法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（一）信访法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研究者将设计完毕的问卷邮寄给调查对象,调查对象再按照要求填写完毕后邮寄给研究者，这种收集资料的方法称信访法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信访法的特点基本上与访谈法相反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信访法的优点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比较节省人力、财力、时间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有较高的匿名保证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调查的地理范围可以较广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信访法的缺点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问卷回收率通常较低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被调查者遇到问题无法得到解答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无法控制填写问卷的环境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无法判断回答的真实性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调查对象受限制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（二）现场自填法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现场自填法  研究者把问卷直接发放给调查对象，并一直待在填表现场，直到调查对象填写完毕把问卷收回为止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大多数的现场自填都是调查对象集中在一起进行的，也有少数是分散的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第三节  问卷设计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问卷或称调查表、量表，是指有详细问题和可供选择的答案或只有问题而无答案的可用来提问收集资料的工具。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自填式问卷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访谈问卷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二、问卷的结构 </w:t>
      </w:r>
    </w:p>
    <w:p>
      <w:pPr>
        <w:keepNext w:val="0"/>
        <w:keepLines w:val="0"/>
        <w:pageBreakBefore w:val="0"/>
        <w:widowControl/>
        <w:kinsoku/>
        <w:wordWrap/>
        <w:overflowPunct/>
        <w:topLinePunct w:val="0"/>
        <w:autoSpaceDE/>
        <w:autoSpaceDN/>
        <w:bidi w:val="0"/>
        <w:adjustRightInd/>
        <w:snapToGrid/>
        <w:spacing w:after="0" w:line="240" w:lineRule="auto"/>
        <w:ind w:firstLine="4760" w:firstLineChars="1700"/>
        <w:textAlignment w:val="auto"/>
        <w:rPr>
          <w:rFonts w:hint="eastAsia" w:ascii="黑体" w:hAnsi="黑体" w:eastAsia="黑体" w:cs="黑体"/>
          <w:b w:val="0"/>
          <w:bCs/>
        </w:rPr>
      </w:pPr>
      <w:r>
        <w:rPr>
          <w:rFonts w:hint="eastAsia" w:ascii="黑体" w:hAnsi="黑体" w:eastAsia="黑体" w:cs="黑体"/>
          <w:b w:val="0"/>
          <w:bCs/>
        </w:rPr>
        <w:t xml:space="preserve">调查的目的 </w:t>
      </w:r>
    </w:p>
    <w:p>
      <w:pPr>
        <w:keepNext w:val="0"/>
        <w:keepLines w:val="0"/>
        <w:pageBreakBefore w:val="0"/>
        <w:widowControl/>
        <w:kinsoku/>
        <w:wordWrap/>
        <w:overflowPunct/>
        <w:topLinePunct w:val="0"/>
        <w:autoSpaceDE/>
        <w:autoSpaceDN/>
        <w:bidi w:val="0"/>
        <w:adjustRightInd/>
        <w:snapToGrid/>
        <w:spacing w:after="0" w:line="240" w:lineRule="auto"/>
        <w:ind w:firstLine="2240" w:firstLineChars="800"/>
        <w:textAlignment w:val="auto"/>
        <w:rPr>
          <w:rFonts w:hint="eastAsia" w:ascii="黑体" w:hAnsi="黑体" w:eastAsia="黑体" w:cs="黑体"/>
          <w:b w:val="0"/>
          <w:bCs/>
        </w:rPr>
      </w:pPr>
      <w:r>
        <w:rPr>
          <w:rFonts w:hint="eastAsia" w:ascii="黑体" w:hAnsi="黑体" w:eastAsia="黑体" w:cs="黑体"/>
          <w:b w:val="0"/>
          <w:bCs/>
        </w:rPr>
        <w:t xml:space="preserve">封面信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内容、意义 </w:t>
      </w:r>
    </w:p>
    <w:p>
      <w:pPr>
        <w:keepNext w:val="0"/>
        <w:keepLines w:val="0"/>
        <w:pageBreakBefore w:val="0"/>
        <w:widowControl/>
        <w:kinsoku/>
        <w:wordWrap/>
        <w:overflowPunct/>
        <w:topLinePunct w:val="0"/>
        <w:autoSpaceDE/>
        <w:autoSpaceDN/>
        <w:bidi w:val="0"/>
        <w:adjustRightInd/>
        <w:snapToGrid/>
        <w:spacing w:after="0" w:line="240" w:lineRule="auto"/>
        <w:ind w:firstLine="4760" w:firstLineChars="1700"/>
        <w:textAlignment w:val="auto"/>
        <w:rPr>
          <w:rFonts w:hint="eastAsia" w:ascii="黑体" w:hAnsi="黑体" w:eastAsia="黑体" w:cs="黑体"/>
          <w:b w:val="0"/>
          <w:bCs/>
        </w:rPr>
      </w:pPr>
      <w:r>
        <w:rPr>
          <w:rFonts w:hint="eastAsia" w:ascii="黑体" w:hAnsi="黑体" w:eastAsia="黑体" w:cs="黑体"/>
          <w:b w:val="0"/>
          <w:bCs/>
        </w:rPr>
        <w:t xml:space="preserve">请求其合作 </w:t>
      </w:r>
    </w:p>
    <w:p>
      <w:pPr>
        <w:keepNext w:val="0"/>
        <w:keepLines w:val="0"/>
        <w:pageBreakBefore w:val="0"/>
        <w:widowControl/>
        <w:kinsoku/>
        <w:wordWrap/>
        <w:overflowPunct/>
        <w:topLinePunct w:val="0"/>
        <w:autoSpaceDE/>
        <w:autoSpaceDN/>
        <w:bidi w:val="0"/>
        <w:adjustRightInd/>
        <w:snapToGrid/>
        <w:spacing w:after="0" w:line="240" w:lineRule="auto"/>
        <w:ind w:left="4760" w:leftChars="1700" w:firstLine="0" w:firstLineChars="0"/>
        <w:textAlignment w:val="auto"/>
        <w:rPr>
          <w:rFonts w:hint="eastAsia" w:ascii="黑体" w:hAnsi="黑体" w:eastAsia="黑体" w:cs="黑体"/>
          <w:b w:val="0"/>
          <w:bCs/>
        </w:rPr>
      </w:pPr>
      <w:r>
        <w:rPr>
          <w:rFonts w:hint="eastAsia" w:ascii="黑体" w:hAnsi="黑体" w:eastAsia="黑体" w:cs="黑体"/>
          <w:b w:val="0"/>
          <w:bCs/>
        </w:rPr>
        <w:br w:type="textWrapping"/>
      </w:r>
      <w:r>
        <w:rPr>
          <w:rFonts w:hint="eastAsia" w:ascii="黑体" w:hAnsi="黑体" w:eastAsia="黑体" w:cs="黑体"/>
          <w:b w:val="0"/>
          <w:bCs/>
        </w:rPr>
        <w:t xml:space="preserve">填答说明 </w:t>
      </w:r>
    </w:p>
    <w:p>
      <w:pPr>
        <w:keepNext w:val="0"/>
        <w:keepLines w:val="0"/>
        <w:pageBreakBefore w:val="0"/>
        <w:widowControl/>
        <w:kinsoku/>
        <w:wordWrap/>
        <w:overflowPunct/>
        <w:topLinePunct w:val="0"/>
        <w:autoSpaceDE/>
        <w:autoSpaceDN/>
        <w:bidi w:val="0"/>
        <w:adjustRightInd/>
        <w:snapToGrid/>
        <w:spacing w:after="0" w:line="240" w:lineRule="auto"/>
        <w:ind w:firstLine="2240" w:firstLineChars="800"/>
        <w:textAlignment w:val="auto"/>
        <w:rPr>
          <w:rFonts w:hint="eastAsia" w:ascii="黑体" w:hAnsi="黑体" w:eastAsia="黑体" w:cs="黑体"/>
          <w:b w:val="0"/>
          <w:bCs/>
        </w:rPr>
      </w:pPr>
      <w:r>
        <w:rPr>
          <w:rFonts w:hint="eastAsia" w:ascii="黑体" w:hAnsi="黑体" w:eastAsia="黑体" w:cs="黑体"/>
          <w:b w:val="0"/>
          <w:bCs/>
        </w:rPr>
        <w:t xml:space="preserve">指导语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概念解释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问卷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统一标准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的结构 </w:t>
      </w:r>
    </w:p>
    <w:p>
      <w:pPr>
        <w:keepNext w:val="0"/>
        <w:keepLines w:val="0"/>
        <w:pageBreakBefore w:val="0"/>
        <w:widowControl/>
        <w:kinsoku/>
        <w:wordWrap/>
        <w:overflowPunct/>
        <w:topLinePunct w:val="0"/>
        <w:autoSpaceDE/>
        <w:autoSpaceDN/>
        <w:bidi w:val="0"/>
        <w:adjustRightInd/>
        <w:snapToGrid/>
        <w:spacing w:after="0" w:line="240" w:lineRule="auto"/>
        <w:ind w:firstLine="4760" w:firstLineChars="1700"/>
        <w:textAlignment w:val="auto"/>
        <w:rPr>
          <w:rFonts w:hint="eastAsia" w:ascii="黑体" w:hAnsi="黑体" w:eastAsia="黑体" w:cs="黑体"/>
          <w:b w:val="0"/>
          <w:bCs/>
        </w:rPr>
      </w:pPr>
      <w:r>
        <w:rPr>
          <w:rFonts w:hint="eastAsia" w:ascii="黑体" w:hAnsi="黑体" w:eastAsia="黑体" w:cs="黑体"/>
          <w:b w:val="0"/>
          <w:bCs/>
        </w:rPr>
        <w:t xml:space="preserve">特征问题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问题及答案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行为问题 </w:t>
      </w:r>
    </w:p>
    <w:p>
      <w:pPr>
        <w:keepNext w:val="0"/>
        <w:keepLines w:val="0"/>
        <w:pageBreakBefore w:val="0"/>
        <w:widowControl/>
        <w:kinsoku/>
        <w:wordWrap/>
        <w:overflowPunct/>
        <w:topLinePunct w:val="0"/>
        <w:autoSpaceDE/>
        <w:autoSpaceDN/>
        <w:bidi w:val="0"/>
        <w:adjustRightInd/>
        <w:snapToGrid/>
        <w:spacing w:after="0" w:line="240" w:lineRule="auto"/>
        <w:ind w:firstLine="4760" w:firstLineChars="1700"/>
        <w:textAlignment w:val="auto"/>
        <w:rPr>
          <w:rFonts w:hint="eastAsia" w:ascii="黑体" w:hAnsi="黑体" w:eastAsia="黑体" w:cs="黑体"/>
          <w:b w:val="0"/>
          <w:bCs/>
        </w:rPr>
      </w:pPr>
      <w:r>
        <w:rPr>
          <w:rFonts w:hint="eastAsia" w:ascii="黑体" w:hAnsi="黑体" w:eastAsia="黑体" w:cs="黑体"/>
          <w:b w:val="0"/>
          <w:bCs/>
        </w:rPr>
        <w:t xml:space="preserve">态度问题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4760" w:firstLineChars="1700"/>
        <w:textAlignment w:val="auto"/>
        <w:rPr>
          <w:rFonts w:hint="eastAsia" w:ascii="黑体" w:hAnsi="黑体" w:eastAsia="黑体" w:cs="黑体"/>
          <w:b w:val="0"/>
          <w:bCs/>
        </w:rPr>
      </w:pPr>
      <w:r>
        <w:rPr>
          <w:rFonts w:hint="eastAsia" w:ascii="黑体" w:hAnsi="黑体" w:eastAsia="黑体" w:cs="黑体"/>
          <w:b w:val="0"/>
          <w:bCs/>
        </w:rPr>
        <w:t xml:space="preserve">问卷编码 </w:t>
      </w:r>
    </w:p>
    <w:p>
      <w:pPr>
        <w:keepNext w:val="0"/>
        <w:keepLines w:val="0"/>
        <w:pageBreakBefore w:val="0"/>
        <w:widowControl/>
        <w:kinsoku/>
        <w:wordWrap/>
        <w:overflowPunct/>
        <w:topLinePunct w:val="0"/>
        <w:autoSpaceDE/>
        <w:autoSpaceDN/>
        <w:bidi w:val="0"/>
        <w:adjustRightInd/>
        <w:snapToGrid/>
        <w:spacing w:after="0" w:line="240" w:lineRule="auto"/>
        <w:ind w:firstLine="2240" w:firstLineChars="800"/>
        <w:textAlignment w:val="auto"/>
        <w:rPr>
          <w:rFonts w:hint="default" w:ascii="黑体" w:hAnsi="黑体" w:eastAsia="黑体" w:cs="黑体"/>
          <w:b w:val="0"/>
          <w:bCs/>
          <w:lang w:val="en-US" w:eastAsia="zh-CN"/>
        </w:rPr>
      </w:pPr>
      <w:r>
        <w:rPr>
          <w:rFonts w:hint="eastAsia" w:ascii="黑体" w:hAnsi="黑体" w:eastAsia="黑体" w:cs="黑体"/>
          <w:b w:val="0"/>
          <w:bCs/>
        </w:rPr>
        <w:t xml:space="preserve">编码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问题编码 </w:t>
      </w:r>
    </w:p>
    <w:p>
      <w:pPr>
        <w:keepNext w:val="0"/>
        <w:keepLines w:val="0"/>
        <w:pageBreakBefore w:val="0"/>
        <w:widowControl/>
        <w:kinsoku/>
        <w:wordWrap/>
        <w:overflowPunct/>
        <w:topLinePunct w:val="0"/>
        <w:autoSpaceDE/>
        <w:autoSpaceDN/>
        <w:bidi w:val="0"/>
        <w:adjustRightInd/>
        <w:snapToGrid/>
        <w:spacing w:after="0" w:line="240" w:lineRule="auto"/>
        <w:ind w:firstLine="4760" w:firstLineChars="1700"/>
        <w:textAlignment w:val="auto"/>
        <w:rPr>
          <w:rFonts w:hint="eastAsia" w:ascii="黑体" w:hAnsi="黑体" w:eastAsia="黑体" w:cs="黑体"/>
          <w:b w:val="0"/>
          <w:bCs/>
        </w:rPr>
      </w:pPr>
      <w:r>
        <w:rPr>
          <w:rFonts w:hint="eastAsia" w:ascii="黑体" w:hAnsi="黑体" w:eastAsia="黑体" w:cs="黑体"/>
          <w:b w:val="0"/>
          <w:bCs/>
        </w:rPr>
        <w:t xml:space="preserve">答案编码 </w:t>
      </w:r>
      <w:r>
        <w:rPr>
          <w:rFonts w:hint="eastAsia" w:ascii="黑体" w:hAnsi="黑体" w:eastAsia="黑体" w:cs="黑体"/>
          <w:b w:val="0"/>
          <w:bCs/>
        </w:rPr>
        <w:br w:type="textWrapping"/>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二、问卷设计的原则和步骤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（一）问卷设计的原则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目的原则：问卷中的每一个问题都应与研究目的相关，通常不应该包括那些无关的问题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实用性原则：用词简明清楚、准确，描述应具体而不抽象，避免专业性术语或俗语，回忆时间不宜过长，一般不能有计算的内容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反向性原则： 问卷中的问题，是在考虑了最终想要得到的结果的基础上反推出来的。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（二）问卷设计的步骤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 明确研究的目的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 建立问题库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（1）头脑风暴法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（2）借用其它问卷的条目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 设计问卷初稿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 试用和修改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5. 信度与效度的检验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三、问题及答案的设计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（一）问题的设计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根据问题是否预设答案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 开放式问题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指那些只有提问，没有提供备选答案，而让被调查者自由地说出自己的情况和想法。用于不知道问题答案有几种的情况。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开放式问题的优点：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回答者可按自己喜欢的方式、不受限制、灵活地回答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能收集到更多的反映被调查者特征的资料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当一个问题的答案过多时，如超过10种，宜用开放式问题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开放式问题缺点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要求回答者有一定的文化水平和语言表达能力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需花费较多的时间和精力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应答率低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统计分析处理困难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2.封闭式问题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在提问同时,提供两个及以上的备选答案,要求回答者从中选择适合自己的答案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提供备选答案应遵循独立原则和穷尽原则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封闭式问题的优点：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容易回答，节省时间，应答率高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低文化程度者也能回答，适用范围较广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敏感的问题用等级资料的方式让回答者选择，更能获得相对真实的回答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便于统计分析处理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封闭式问题的缺点：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有猜答和随便回答的可能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对于问题的了解难以深入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容易发生笔误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3.开放式问题和封闭式问题的应用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封闭式问题为主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不能肯定问题所有的常见答案或要了解一些新情况采用开放式问题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一些封闭式问题的问卷，常在预调查时先用部分开放式问题，以确定封闭式问题的答案种类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为保证封闭式问题包括全部答案，可在主要答案后加上“其他”，以作补充。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 答案的设计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问题答案的格式在一定程度上由问题的特性决定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答案格式种类</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 填空式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常用于事实性、能定量的问题。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2.二项选择式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问题后给出两个相互排斥的答案。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注意：不能随意将比较复杂的答案简化成二项选择式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3.多项选择式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问题后的答案超过两个，在问卷设计中应用最广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注意：答案一般最多不超过10个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排列答案应注意顺序，避免逻辑性混乱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 图表式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问题答案以图表方式列出，被调查者在图表上表示自己的意见。常见的有脸谱、线性尺度等。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5. 排序式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通常用于调查对象对某些事情重要性或满意度的看法，让调查对象排序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对该基层医疗卫生机构的以下几方面，按照满意程度从大到小</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排序：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 基础设施和设备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 医疗卫生技术水平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 药品品种和质量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 药品价格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5) 服务态度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6) 候诊时间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（三）问题设计中容易出现的问题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双重装填：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指一个问题包括了两个或两个以上问题。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您父母是否患有糖尿病？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含糊不清：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使用了语义模糊或专业用语、俗语，表述不准确，不易理解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您最近是否经常熬夜？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抽象的提问：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涉及到一些抽象概念的问题，最好给出一些具体的看法，让回答者回答赞成与否。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您对该医院的印象如何？ </w:t>
      </w: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诱导性提问：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人为地增加某些回答的概率，从而产生偏误。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大家都说吸烟不利于健康，你认为呢？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敏感性问题：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直接询问涉及个人隐私或存在争议的问题。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你是否有过婚外性行为？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（四）问题的排列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先排易回答问题，后排难回答问题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封闭式问题列在前面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问题排列要有一定的逻辑顺序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检验信度的配对问题须分隔开来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四、问卷信度与效度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1.信度（reliability）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指测量工具的稳定性，它表示测量工具(主要指问卷)所获资料的可靠程度或可信程度 </w:t>
      </w:r>
    </w:p>
    <w:p>
      <w:pPr>
        <w:keepNext w:val="0"/>
        <w:keepLines w:val="0"/>
        <w:pageBreakBefore w:val="0"/>
        <w:widowControl/>
        <w:kinsoku/>
        <w:wordWrap/>
        <w:overflowPunct/>
        <w:topLinePunct w:val="0"/>
        <w:autoSpaceDE/>
        <w:autoSpaceDN/>
        <w:bidi w:val="0"/>
        <w:adjustRightInd/>
        <w:snapToGrid/>
        <w:spacing w:after="0" w:line="240" w:lineRule="auto"/>
        <w:ind w:firstLine="840" w:firstLineChars="300"/>
        <w:textAlignment w:val="auto"/>
        <w:rPr>
          <w:rFonts w:hint="eastAsia" w:ascii="黑体" w:hAnsi="黑体" w:eastAsia="黑体" w:cs="黑体"/>
          <w:b w:val="0"/>
          <w:bCs/>
        </w:rPr>
      </w:pPr>
      <w:r>
        <w:rPr>
          <w:rFonts w:hint="eastAsia" w:ascii="黑体" w:hAnsi="黑体" w:eastAsia="黑体" w:cs="黑体"/>
          <w:b w:val="0"/>
          <w:bCs/>
        </w:rPr>
        <w:t xml:space="preserve">测量的稳定性和一致性问题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信度的测量方式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复测信度：采用同一问卷在同一人群中测量两次，评价两次测量的相关性。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复本信度：设计另外一种与研究问卷在测量内容、应答形式及统计方法等方面高度类似的问卷，同时测量研究对象。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折半测量：将一个问卷分拆为两半，分别作为各自的复本。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2.效度(validity)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调查结果与试图要达到的目标之间的接近程度，即调查的结果是否是需要的结果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评价的是偏倚问题，测量的真实性问题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效度的种类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表面效度：从表面上看，问卷的条目是否都与研究者想要了解的问题有关。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内容效度：评价问卷所涉及的内容，能在多大程度上覆盖研究目的达到的各个方面和领域。由专家进行的主观评价。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准则效度：是指问卷的结构与某个“金标准”的一致性，即问卷调查结果与标准测量(即准则) 结果间的接近程度。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结构效度：一个概念或命题按照一定的理论经过分解后可以形成相应的结构，测量的实际结构与此一致的程度。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信度和效度的关系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 不可信的测量一定是无效的。即信度不高，效度也不会高。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 可信的测量既可能有效，也可能无效。即信度高不一定效度也高。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3. 无效的测量既可能是可信的，也可能是不可信的。即效度不高，信度可能高，也可能不高。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4．有效的测量一定是可信的测量。即效度高，信度一定也高。</w:t>
      </w:r>
      <w:r>
        <w:rPr>
          <w:rFonts w:hint="eastAsia" w:ascii="黑体" w:hAnsi="黑体" w:eastAsia="黑体" w:cs="黑体"/>
          <w:b w:val="0"/>
          <w:bCs/>
        </w:rPr>
        <w:br w:type="textWrapping"/>
      </w:r>
      <w:r>
        <w:rPr>
          <w:rFonts w:hint="eastAsia" w:ascii="黑体" w:hAnsi="黑体" w:eastAsia="黑体" w:cs="黑体"/>
          <w:b w:val="0"/>
          <w:bCs/>
        </w:rPr>
        <w:br w:type="textWrapping"/>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第九章 卫生服务研究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第一节 卫生服务研究概述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卫生服务研究（health services research）从卫生服务的供方、需方和第三方及其相互关系出发，研究卫生系统为一定的目的合理使用卫生资源，向居民提供预防、保健、医疗、康复、健康促进等卫生服务的整个过程。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卫生服务相关各方及其关系 </w:t>
      </w:r>
    </w:p>
    <w:p>
      <w:pPr>
        <w:keepNext w:val="0"/>
        <w:keepLines w:val="0"/>
        <w:pageBreakBefore w:val="0"/>
        <w:widowControl/>
        <w:kinsoku/>
        <w:wordWrap/>
        <w:overflowPunct/>
        <w:topLinePunct w:val="0"/>
        <w:autoSpaceDE/>
        <w:autoSpaceDN/>
        <w:bidi w:val="0"/>
        <w:adjustRightInd/>
        <w:snapToGrid/>
        <w:spacing w:after="0" w:line="240" w:lineRule="auto"/>
        <w:ind w:firstLine="2240" w:firstLineChars="800"/>
        <w:textAlignment w:val="auto"/>
        <w:rPr>
          <w:rFonts w:hint="eastAsia" w:ascii="黑体" w:hAnsi="黑体" w:eastAsia="黑体" w:cs="黑体"/>
          <w:b w:val="0"/>
          <w:bCs/>
        </w:rPr>
      </w:pPr>
      <w:r>
        <w:rPr>
          <w:rFonts w:hint="eastAsia" w:ascii="黑体" w:hAnsi="黑体" w:eastAsia="黑体" w:cs="黑体"/>
          <w:b w:val="0"/>
          <w:bCs/>
        </w:rPr>
        <w:t xml:space="preserve">政府 </w:t>
      </w:r>
    </w:p>
    <w:p>
      <w:pPr>
        <w:keepNext w:val="0"/>
        <w:keepLines w:val="0"/>
        <w:pageBreakBefore w:val="0"/>
        <w:widowControl/>
        <w:kinsoku/>
        <w:wordWrap/>
        <w:overflowPunct/>
        <w:topLinePunct w:val="0"/>
        <w:autoSpaceDE/>
        <w:autoSpaceDN/>
        <w:bidi w:val="0"/>
        <w:adjustRightInd/>
        <w:snapToGrid/>
        <w:spacing w:after="0" w:line="240" w:lineRule="auto"/>
        <w:ind w:firstLine="2240" w:firstLineChars="800"/>
        <w:textAlignment w:val="auto"/>
        <w:rPr>
          <w:rFonts w:hint="eastAsia" w:ascii="黑体" w:hAnsi="黑体" w:eastAsia="黑体" w:cs="黑体"/>
          <w:b w:val="0"/>
          <w:bCs/>
        </w:rPr>
      </w:pPr>
      <w:r>
        <w:rPr>
          <w:rFonts w:hint="eastAsia" w:ascii="黑体" w:hAnsi="黑体" w:eastAsia="黑体" w:cs="黑体"/>
          <w:b w:val="0"/>
          <w:bCs/>
        </w:rPr>
        <w:t xml:space="preserve">企业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840" w:firstLineChars="300"/>
        <w:textAlignment w:val="auto"/>
        <w:rPr>
          <w:rFonts w:hint="default" w:ascii="黑体" w:hAnsi="黑体" w:eastAsia="黑体" w:cs="黑体"/>
          <w:b w:val="0"/>
          <w:bCs/>
          <w:lang w:val="en-US" w:eastAsia="zh-CN"/>
        </w:rPr>
      </w:pPr>
      <w:r>
        <w:rPr>
          <w:rFonts w:hint="eastAsia" w:ascii="黑体" w:hAnsi="黑体" w:eastAsia="黑体" w:cs="黑体"/>
          <w:b w:val="0"/>
          <w:bCs/>
          <w:lang w:val="en-US" w:eastAsia="zh-CN"/>
        </w:rPr>
        <w:t xml:space="preserve">监 政 补  </w:t>
      </w:r>
      <w:r>
        <w:rPr>
          <w:rFonts w:hint="eastAsia" w:ascii="黑体" w:hAnsi="黑体" w:eastAsia="黑体" w:cs="黑体"/>
          <w:b w:val="0"/>
          <w:bCs/>
        </w:rPr>
        <w:t>缴 拨</w:t>
      </w:r>
      <w:r>
        <w:rPr>
          <w:rFonts w:hint="eastAsia" w:ascii="黑体" w:hAnsi="黑体" w:eastAsia="黑体" w:cs="黑体"/>
          <w:b w:val="0"/>
          <w:bCs/>
          <w:lang w:val="en-US" w:eastAsia="zh-CN"/>
        </w:rPr>
        <w:t xml:space="preserve">  纳</w:t>
      </w:r>
    </w:p>
    <w:p>
      <w:pPr>
        <w:keepNext w:val="0"/>
        <w:keepLines w:val="0"/>
        <w:pageBreakBefore w:val="0"/>
        <w:widowControl/>
        <w:kinsoku/>
        <w:wordWrap/>
        <w:overflowPunct/>
        <w:topLinePunct w:val="0"/>
        <w:autoSpaceDE/>
        <w:autoSpaceDN/>
        <w:bidi w:val="0"/>
        <w:adjustRightInd/>
        <w:snapToGrid/>
        <w:spacing w:after="0" w:line="240" w:lineRule="auto"/>
        <w:ind w:firstLine="840" w:firstLineChars="300"/>
        <w:textAlignment w:val="auto"/>
        <w:rPr>
          <w:rFonts w:hint="eastAsia" w:ascii="黑体" w:hAnsi="黑体" w:eastAsia="黑体" w:cs="黑体"/>
          <w:b w:val="0"/>
          <w:bCs/>
        </w:rPr>
      </w:pPr>
      <w:r>
        <w:rPr>
          <w:rFonts w:hint="eastAsia" w:ascii="黑体" w:hAnsi="黑体" w:eastAsia="黑体" w:cs="黑体"/>
          <w:b w:val="0"/>
          <w:bCs/>
          <w:lang w:val="en-US" w:eastAsia="zh-CN"/>
        </w:rPr>
        <w:t xml:space="preserve">管 府 助  </w:t>
      </w:r>
      <w:r>
        <w:rPr>
          <w:rFonts w:hint="eastAsia" w:ascii="黑体" w:hAnsi="黑体" w:eastAsia="黑体" w:cs="黑体"/>
          <w:b w:val="0"/>
          <w:bCs/>
        </w:rPr>
        <w:t>费 付</w:t>
      </w:r>
      <w:r>
        <w:rPr>
          <w:rFonts w:hint="eastAsia" w:ascii="黑体" w:hAnsi="黑体" w:eastAsia="黑体" w:cs="黑体"/>
          <w:b w:val="0"/>
          <w:bCs/>
          <w:lang w:val="en-US" w:eastAsia="zh-CN"/>
        </w:rPr>
        <w:t xml:space="preserve">  税</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520" w:firstLineChars="900"/>
        <w:textAlignment w:val="auto"/>
        <w:rPr>
          <w:rFonts w:hint="eastAsia" w:ascii="黑体" w:hAnsi="黑体" w:eastAsia="黑体" w:cs="黑体"/>
          <w:b w:val="0"/>
          <w:bCs/>
        </w:rPr>
      </w:pPr>
      <w:r>
        <w:rPr>
          <w:rFonts w:hint="eastAsia" w:ascii="黑体" w:hAnsi="黑体" w:eastAsia="黑体" w:cs="黑体"/>
          <w:b w:val="0"/>
          <w:bCs/>
        </w:rPr>
        <w:t xml:space="preserve">保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部分付费 </w:t>
      </w:r>
      <w:r>
        <w:rPr>
          <w:rFonts w:hint="eastAsia" w:ascii="黑体" w:hAnsi="黑体" w:eastAsia="黑体" w:cs="黑体"/>
          <w:b w:val="0"/>
          <w:bCs/>
          <w:lang w:val="en-US" w:eastAsia="zh-CN"/>
        </w:rPr>
        <w:t xml:space="preserve">   参保缴费</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lang w:val="en-US" w:eastAsia="zh-CN"/>
        </w:rPr>
      </w:pPr>
      <w:r>
        <w:rPr>
          <w:rFonts w:hint="eastAsia" w:ascii="黑体" w:hAnsi="黑体" w:eastAsia="黑体" w:cs="黑体"/>
          <w:b w:val="0"/>
          <w:bCs/>
        </w:rPr>
        <w:t>各级各类卫生服</w:t>
      </w:r>
      <w:r>
        <w:rPr>
          <w:rFonts w:hint="eastAsia" w:ascii="黑体" w:hAnsi="黑体" w:eastAsia="黑体" w:cs="黑体"/>
          <w:b w:val="0"/>
          <w:bCs/>
          <w:lang w:val="en-US" w:eastAsia="zh-CN"/>
        </w:rPr>
        <w:t xml:space="preserve">           居</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务机构 </w:t>
      </w:r>
      <w:r>
        <w:rPr>
          <w:rFonts w:hint="eastAsia" w:ascii="黑体" w:hAnsi="黑体" w:eastAsia="黑体" w:cs="黑体"/>
          <w:b w:val="0"/>
          <w:bCs/>
          <w:lang w:val="en-US" w:eastAsia="zh-CN"/>
        </w:rPr>
        <w:t xml:space="preserve">      </w:t>
      </w:r>
      <w:r>
        <w:rPr>
          <w:rFonts w:hint="eastAsia" w:ascii="黑体" w:hAnsi="黑体" w:eastAsia="黑体" w:cs="黑体"/>
          <w:b w:val="0"/>
          <w:bCs/>
        </w:rPr>
        <w:t>部分付费</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民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服务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研究范畴：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理论研究、发展研究、政策分析及卫生服务项目（计划、组织、实施、控制、激励、评价、效益效果分析）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基本程序：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计划   实施   评价 </w:t>
      </w:r>
      <w:r>
        <w:rPr>
          <w:rFonts w:hint="eastAsia" w:ascii="黑体" w:hAnsi="黑体" w:eastAsia="黑体" w:cs="黑体"/>
          <w:b w:val="0"/>
          <w:bCs/>
        </w:rPr>
        <w:br w:type="textWrapping"/>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一、卫生服务研究的意义和目的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（1）提高卫生服务普及程度和居民接受卫生服务能力，即保证卫生服务利用的公平性；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（2）控制医药费用，提高卫生服务的社会效益经济效益；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（3）改进卫生服务质量，提高居民健康水平与生活质量。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进行卫生服务研究的根本目的：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为了科学合理组织卫生事业，以有限的卫生资源尽可能满足广大居民的卫生服务需要，提高居民的健康水平和生活质量，改善社会卫生状况。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层次：微观和宏观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基本方法：比较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重点：卫生服务需要、卫生资源供给、卫生服务利用三者之间关系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作用：为合理组织卫生事业，提供指导原则、基础程序和工作方法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二、我国卫生服务研究的进展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我国卫生服务研究的进展主要表现：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1、卫生服务研究在全国得到开展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2、卫生服务研究范畴、内容和对象进一步拓展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3、卫生服务调查研究方法向多样化发展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4、多学科融合参与卫生服务研究格局形成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三、卫生服务研究的分类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1、卫生系统研究  供方、需方、卫生资源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2、卫生工作研究  各环节，工作开发研究和目标评价研究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3、防治效果评价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4、行为医学研究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default" w:ascii="黑体" w:hAnsi="黑体" w:eastAsia="黑体" w:cs="黑体"/>
          <w:b w:val="0"/>
          <w:bCs/>
          <w:lang w:val="en-US" w:eastAsia="zh-CN"/>
        </w:rPr>
      </w:pPr>
      <w:r>
        <w:rPr>
          <w:rFonts w:hint="eastAsia" w:ascii="黑体" w:hAnsi="黑体" w:eastAsia="黑体" w:cs="黑体"/>
          <w:b w:val="0"/>
          <w:bCs/>
        </w:rPr>
        <w:t xml:space="preserve">四、卫生服务研究的内容 </w:t>
      </w:r>
      <w:r>
        <w:rPr>
          <w:rFonts w:hint="eastAsia" w:ascii="黑体" w:hAnsi="黑体" w:eastAsia="黑体" w:cs="黑体"/>
          <w:b w:val="0"/>
          <w:bCs/>
          <w:lang w:val="en-US" w:eastAsia="zh-CN"/>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1、社会因素对卫生系统的影响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社会因素对卫生系统有重要影响、有时甚至是决定性的影响。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合理组织卫生服务、充分发挥卫生资源的作用是组织卫生服务体系的基本原则。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2、评价人群医疗卫生服务需要</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了解人群认识到的和潜在的卫生服务需要量及其影响因素是卫生服务研究的重要内容。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研究人群卫生服务需要量不能满足的程度和影响因素，可以为改善卫生服务指明方向和重点。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3、卫生资源的合理配置和有效使用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卫生资源：开展各种卫生服务所需要的社会资源的总和，包括包括：卫生人力、财力、物力以及技术和信息等要素。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以提高人群健康水平为中心，以满足社会需求为导向，合理配置卫生资源，以提高资源的利用率和公平性。 </w:t>
      </w: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4、卫生系统的组织结构与功能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如何审时度势、因地制宜地建立健全卫生服务体系和工作网络，提出协调的方法和手段，以及在提供卫生服务的内容、性质、范围及层次方面，有大量值</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得研究的课题。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5、卫生系统的经济分析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卫生经费是开展卫生服务活动的必要条件。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卫生经费的研究。其来源、数量、分配、使用及其构成，是卫生管理者和决策者不可缺少的基础信息和数据。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6、卫生服务效果评价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人群健康状况是评价卫生服务效果的最终指标。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五、卫生服务研究的方法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(一)描述性研究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用以阐明卫生服务或健康事件在人群中的分布状况及其变</w:t>
      </w:r>
      <w:r>
        <w:rPr>
          <w:rFonts w:hint="eastAsia" w:ascii="黑体" w:hAnsi="黑体" w:eastAsia="黑体" w:cs="黑体"/>
          <w:b w:val="0"/>
          <w:bCs/>
          <w:lang w:val="en-US" w:eastAsia="zh-CN"/>
        </w:rPr>
        <w:t>化</w:t>
      </w:r>
      <w:r>
        <w:rPr>
          <w:rFonts w:hint="eastAsia" w:ascii="黑体" w:hAnsi="黑体" w:eastAsia="黑体" w:cs="黑体"/>
          <w:b w:val="0"/>
          <w:bCs/>
        </w:rPr>
        <w:t xml:space="preserve">规律。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描述性研究可从以下三个方面进行：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考察卫生服务发展的变动规律，预测卫生事业发展的趋势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比较不同国家或地区卫生服务状况及水平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分门别类地研究卫生事业的特点，评价卫生服务的效益及效果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(二)分析性研究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研究影响卫生服务的因素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单因素或多因素统计分析方法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队列</w:t>
      </w:r>
      <w:r>
        <w:rPr>
          <w:rFonts w:hint="eastAsia" w:ascii="黑体" w:hAnsi="黑体" w:eastAsia="黑体" w:cs="黑体"/>
          <w:b w:val="0"/>
          <w:bCs/>
        </w:rPr>
        <w:t xml:space="preserve">研究(Cohort study)和疾病对照研究( Cass-control study)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(三)实验性研究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以社区人群作为试验观察对象，考察卫生服务和疾病防治对策的效果。</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干预试验，即在人群中增加某些措施或限制某些因素后，观察其效果。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(四)数学模型研究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     应用数字模型从理论上阐述卫生服务与有关因素的联系及规律，主要描述各变量间的函数关系，如人口预测模型、疾病分布概率模型、卫技人员需要量及病床需要量预测模型等。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（五）系统分析法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运用系统思想分析问题、解决问题的方法。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运用系统分析技术，综合分析卫生服务系统各个因素之间的联系，提供若干种备选方案，进行可行性评价和优化选择。 如系统动力学方法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(六)综合评价法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将卫生服务中有关人群健康状况、医疗需要量、卫生资源和卫生服务利用指标体系及其相互联系进行综合分析， 并与相应的参照水平进行比较， 以评价卫生服务资源分配和机构布局的合理性。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(七)投入产出比较评价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研究卫生服务投入量（如人力、物力、财力）与产出量（居民对该项服务的享受或利用程度与促进健康方面的效果）之间的数量关系。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成本—效益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成本—效果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成本—效用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(八)家庭健康询问抽样调查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以家庭为单位综合性的健康询问抽样调查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从需方的角度研究卫生服务的需要、需求、服务利用及费用等。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分类：一次性横断面抽样调查</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 重复性横断面调查</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连续性横断面调查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第二节  卫生服务需要、需求与利用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一、几个基本概念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1、卫生服务要求want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卫生服务要求反映居民要求预防保健、增进健康、摆脱疾病、减少致残的主观愿望，不完全是由自身的实际健康状况所决定。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公众对卫生相关部门的希望、要求和建议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专项调查</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2、卫生服务需要need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依据人们的实际健康状况与“理想健康水平”之间存在差距而提出的对医</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疗、预防、保健、康复等服务的客观需要。</w:t>
      </w:r>
      <w:r>
        <w:rPr>
          <w:rFonts w:hint="eastAsia" w:ascii="黑体" w:hAnsi="黑体" w:eastAsia="黑体" w:cs="黑体"/>
          <w:b w:val="0"/>
          <w:bCs/>
          <w:lang w:val="en-US" w:eastAsia="zh-CN"/>
        </w:rPr>
        <w:t>包括</w:t>
      </w:r>
      <w:r>
        <w:rPr>
          <w:rFonts w:hint="eastAsia" w:ascii="黑体" w:hAnsi="黑体" w:eastAsia="黑体" w:cs="黑体"/>
          <w:b w:val="0"/>
          <w:bCs/>
        </w:rPr>
        <w:t>个人认识到的需要</w:t>
      </w:r>
      <w:r>
        <w:rPr>
          <w:rFonts w:hint="eastAsia" w:ascii="黑体" w:hAnsi="黑体" w:eastAsia="黑体" w:cs="黑体"/>
          <w:b w:val="0"/>
          <w:bCs/>
          <w:lang w:eastAsia="zh-CN"/>
        </w:rPr>
        <w:t>、</w:t>
      </w:r>
      <w:r>
        <w:rPr>
          <w:rFonts w:hint="eastAsia" w:ascii="黑体" w:hAnsi="黑体" w:eastAsia="黑体" w:cs="黑体"/>
          <w:b w:val="0"/>
          <w:bCs/>
        </w:rPr>
        <w:t>专业人员判定的需要</w:t>
      </w:r>
      <w:r>
        <w:rPr>
          <w:rFonts w:hint="eastAsia" w:ascii="黑体" w:hAnsi="黑体" w:eastAsia="黑体" w:cs="黑体"/>
          <w:b w:val="0"/>
          <w:bCs/>
          <w:lang w:eastAsia="zh-CN"/>
        </w:rPr>
        <w:t>、</w:t>
      </w:r>
      <w:r>
        <w:rPr>
          <w:rFonts w:hint="eastAsia" w:ascii="黑体" w:hAnsi="黑体" w:eastAsia="黑体" w:cs="黑体"/>
          <w:b w:val="0"/>
          <w:bCs/>
        </w:rPr>
        <w:t xml:space="preserve">未认识的需要（潜在需要） </w:t>
      </w:r>
    </w:p>
    <w:p>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rPr>
          <w:rFonts w:hint="eastAsia" w:ascii="黑体" w:hAnsi="黑体" w:eastAsia="黑体" w:cs="黑体"/>
          <w:b w:val="0"/>
          <w:bCs/>
        </w:rPr>
      </w:pPr>
      <w:r>
        <w:rPr>
          <w:rFonts w:hint="eastAsia" w:ascii="黑体" w:hAnsi="黑体" w:eastAsia="黑体" w:cs="黑体"/>
          <w:b w:val="0"/>
          <w:bCs/>
        </w:rPr>
        <w:t xml:space="preserve">3、卫生服务需求demand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从经济和价值观念出发，指在一定时期内，一定价格水平上人们愿意而且有能力购买的卫生服务量。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由需要转化而来的需求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没有需要的需求 </w:t>
      </w:r>
    </w:p>
    <w:p>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rPr>
          <w:rFonts w:hint="eastAsia" w:ascii="黑体" w:hAnsi="黑体" w:eastAsia="黑体" w:cs="黑体"/>
          <w:b w:val="0"/>
          <w:bCs/>
        </w:rPr>
      </w:pPr>
      <w:r>
        <w:rPr>
          <w:rFonts w:hint="eastAsia" w:ascii="黑体" w:hAnsi="黑体" w:eastAsia="黑体" w:cs="黑体"/>
          <w:b w:val="0"/>
          <w:bCs/>
        </w:rPr>
        <w:t xml:space="preserve">4、卫生服务利用utilization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卫生服务利用是需求者实际利用卫生服务的数量（即有效需求量），是人群卫生服务需要量和卫生资源供给量相互制约的结果。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 直接描述卫生系统为居民提供卫生服务的数量和工作效率。（如门急诊人次）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二、卫生服务需要的测量与分析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（一）卫生服务需要量指标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反映人群健康状况的指标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死亡指标  稳定、可靠，可获得连续性资料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反映居民健康问题及卫生资源需要不敏感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疾病指标  很好反映医疗服务需要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死亡指标</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婴儿死亡率、孕产妇死亡率、平均期望寿命常用来反映一个国家或地区居民的卫生服务需要量水平。</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同年婴儿死亡数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婴儿死亡率＝————————×1000‰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某年活产总数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死亡率高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对平均期望寿命和人口增长影响大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具有可比性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对宏观和微观社会环境敏感</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医疗服务需要量指标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数据来源：家庭健康询问抽样调查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主要依据：被调查者的自身感受和经培训的调查员的客观判断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1、疾病频度指标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（1）两周患病率=前两周内患病人（次）数/调查人数×100%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两周患病：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I. 自觉身体不适，去医疗卫生单位就诊、治疗；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II. 自觉身体不适，未去就诊治疗，但采取了自服药物或一些辅助疗法；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III. 自觉身体不适，未去就诊治疗，也未采取任何自服药物或辅助疗法，但因身体不适休工、休学或卧床一天及以上者。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（2）慢性病患病率=前半年内患慢性病人（次）数/调查人数×100%或‰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慢性病：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I. 被调查者在调查的前半年内，经过医务人员明确诊断有慢性病（包括慢性感染性疾病和慢性非感染性疾病）；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II. 半年以前经医生诊断有慢性病，在调查的前半年内时有发作，并采取了治疗措施如服药、理疗，或一直在治疗以控制慢性病的发作等。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（3）健康者占总人口中的百分比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即每百调查人口种健康者所占的百分比。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健康者是指在调查期间无急慢性疾病、外伤和心理障碍，无因病卧床及正常活动受限制者，无眼病和牙病等。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2、疾病严重程度指标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通过询问被调查者在过去的某一个时期内患病伤持续天数和因病伤卧床、休工、休学天数来间接了解疾病的严重程度和对劳动生产力的影响，以及推算因病伤所造成的经济损失。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两周卧床率=前两周内卧床人（次）数/调查人数×100%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两周活动受限率=前两周内活动受限人（次）数/调查人数×100%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两周休工率＝前两周内因病休工人（次）数/15-64岁在业调查人数×100%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两周休学率＝前两周内因病休学人（次）数/调查在校学生人数×100%</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两周患病天数=前两周内患病总天数/调查人数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两周卧床天数、两周休工天数、两周休学日数、失能率、残障率等。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预防保健需要量指标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疾病类需要量（传染病、地方病、职业病等防治服务）：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发病率/患病率，疾病登记或专项调查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其它预防保健需要量（计划免疫服务、寄生虫病防治服务、消杀灭服务、食品卫生服务、劳动卫生服务、国境卫生服务、放射卫生服务、学校卫生服务）： 服务目标量，服务对象数量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三、卫生服务利用的测量与分析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资料来源：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1、卫生系统提供服务量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常规的工作登记及报告制定系统，连续，不能反映面貌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2、群众接受卫生服务享有程度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家庭健康询问调查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医疗卫生服务利用常用指标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1、门诊服务利用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就诊水平  反映居民对门诊服务的需求水平和满足程度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（1）两周就诊率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两周就诊人（次）数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两周就诊率＝──────  ×100%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调查人数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（2）两周病人就诊率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两周患病就诊人（次）数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两周病人就诊率＝—————————×100%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两周患病总例数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两周就诊人次数，人均年就诊人次数（估算门诊需求量）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（3）两周病人未就诊率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两周患病未就诊人（次）数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两周病人未就诊率＝──────────×100%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两周内患病总人次数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未就诊率是反映居民就诊情况的负指标，了解居民中有医疗服务主观需要而未得到满足的情况，并应进一步分析其产生的原因或影响因素。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流向与特点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就诊机构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选择原因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就诊疾病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研究就诊的数量及特征，分析居民就诊的规律、影响就诊的因素，是合理组织门诊医疗服务，制订卫生事业发展规划的重要依据。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完全健康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健康,亚临床,疾病与损伤,濒死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绝对死亡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卫生资源</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出现临床症状（疾病） </w:t>
      </w:r>
      <w:r>
        <w:rPr>
          <w:rFonts w:hint="eastAsia" w:ascii="黑体" w:hAnsi="黑体" w:eastAsia="黑体" w:cs="黑体"/>
          <w:b w:val="0"/>
          <w:bCs/>
          <w:lang w:val="en-US" w:eastAsia="zh-CN"/>
        </w:rPr>
        <w:t xml:space="preserve">           </w:t>
      </w:r>
      <w:r>
        <w:rPr>
          <w:rFonts w:hint="eastAsia" w:ascii="黑体" w:hAnsi="黑体" w:eastAsia="黑体" w:cs="黑体"/>
          <w:b w:val="0"/>
          <w:bCs/>
        </w:rPr>
        <w:t>5%</w:t>
      </w:r>
      <w:r>
        <w:rPr>
          <w:rFonts w:hint="eastAsia" w:ascii="黑体" w:hAnsi="黑体" w:eastAsia="黑体" w:cs="黑体"/>
          <w:b w:val="0"/>
          <w:bCs/>
          <w:lang w:val="en-US" w:eastAsia="zh-CN"/>
        </w:rPr>
        <w:t xml:space="preserve"> </w:t>
      </w:r>
      <w:r>
        <w:rPr>
          <w:rFonts w:hint="eastAsia" w:ascii="黑体" w:hAnsi="黑体" w:eastAsia="黑体" w:cs="黑体"/>
          <w:b w:val="0"/>
          <w:bCs/>
        </w:rPr>
        <w:t>严重疾病</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高危险状态（早期病理改变）</w:t>
      </w:r>
      <w:r>
        <w:rPr>
          <w:rFonts w:hint="eastAsia" w:ascii="黑体" w:hAnsi="黑体" w:eastAsia="黑体" w:cs="黑体"/>
          <w:b w:val="0"/>
          <w:bCs/>
          <w:lang w:val="en-US" w:eastAsia="zh-CN"/>
        </w:rPr>
        <w:t xml:space="preserve">      </w:t>
      </w:r>
      <w:r>
        <w:rPr>
          <w:rFonts w:hint="eastAsia" w:ascii="黑体" w:hAnsi="黑体" w:eastAsia="黑体" w:cs="黑体"/>
          <w:b w:val="0"/>
          <w:bCs/>
        </w:rPr>
        <w:t>20%</w:t>
      </w:r>
      <w:r>
        <w:rPr>
          <w:rFonts w:hint="eastAsia" w:ascii="黑体" w:hAnsi="黑体" w:eastAsia="黑体" w:cs="黑体"/>
          <w:b w:val="0"/>
          <w:bCs/>
          <w:lang w:val="en-US" w:eastAsia="zh-CN"/>
        </w:rPr>
        <w:t xml:space="preserve"> </w:t>
      </w:r>
      <w:r>
        <w:rPr>
          <w:rFonts w:hint="eastAsia" w:ascii="黑体" w:hAnsi="黑体" w:eastAsia="黑体" w:cs="黑体"/>
          <w:b w:val="0"/>
          <w:bCs/>
        </w:rPr>
        <w:t>慢性病</w:t>
      </w:r>
      <w:r>
        <w:rPr>
          <w:rFonts w:hint="eastAsia" w:ascii="黑体" w:hAnsi="黑体" w:eastAsia="黑体" w:cs="黑体"/>
          <w:b w:val="0"/>
          <w:bCs/>
          <w:lang w:val="en-US" w:eastAsia="zh-CN"/>
        </w:rPr>
        <w:t xml:space="preserve">      </w:t>
      </w:r>
      <w:r>
        <w:rPr>
          <w:rFonts w:hint="eastAsia" w:ascii="黑体" w:hAnsi="黑体" w:eastAsia="黑体" w:cs="黑体"/>
          <w:b w:val="0"/>
          <w:bCs/>
        </w:rPr>
        <w:t>70%</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中危险状态  </w:t>
      </w:r>
      <w:r>
        <w:rPr>
          <w:rFonts w:hint="eastAsia" w:ascii="黑体" w:hAnsi="黑体" w:eastAsia="黑体" w:cs="黑体"/>
          <w:b w:val="0"/>
          <w:bCs/>
          <w:lang w:val="en-US" w:eastAsia="zh-CN"/>
        </w:rPr>
        <w:t xml:space="preserve">                    </w:t>
      </w:r>
      <w:r>
        <w:rPr>
          <w:rFonts w:hint="eastAsia" w:ascii="黑体" w:hAnsi="黑体" w:eastAsia="黑体" w:cs="黑体"/>
          <w:b w:val="0"/>
          <w:bCs/>
        </w:rPr>
        <w:t>75%相对健康/</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低危险状态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一般小病 </w:t>
      </w:r>
      <w:r>
        <w:rPr>
          <w:rFonts w:hint="eastAsia" w:ascii="黑体" w:hAnsi="黑体" w:eastAsia="黑体" w:cs="黑体"/>
          <w:b w:val="0"/>
          <w:bCs/>
          <w:lang w:val="en-US" w:eastAsia="zh-CN"/>
        </w:rPr>
        <w:t xml:space="preserve">    </w:t>
      </w:r>
      <w:r>
        <w:rPr>
          <w:rFonts w:hint="eastAsia" w:ascii="黑体" w:hAnsi="黑体" w:eastAsia="黑体" w:cs="黑体"/>
          <w:b w:val="0"/>
          <w:bCs/>
        </w:rPr>
        <w:t>30%</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2、住院服务利用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住院水平  反映居民对住院服务的需求水平和满足程度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（1）住院率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年内住院总人次数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全年住院率＝━━━━━━━━━×1000‰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调查人数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（2）人均年住院天数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年内住院者住院天数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人均年住院天数＝─────────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总住院人（次）数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（3）未住院率 是反映居民对住院服务利用的负指标。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应住院而未住院总人次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未住院率=─────────×100%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应住院总人次</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特征：如住院机构、住院原因、未住院原因、辅助诊断利用、病房陪住率等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3、预防保健服务利用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计划免疫、健康教育、传染病控制、妇幼保健等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根据居民实际接受的服务与按计划目标应提供的服务量进行测量与评价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采用卫生机构登记报告和家庭询问调查相结合的方法</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询问时限根据预防保健内容而定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四、卫生服务需要与利用指标的应用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1．测算目标人群卫生服务需要量和利用量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两周调查结果可以推算全年的需要量和估计总体的情况， 为制定卫生规划提供重要依据。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两周平均指标值乘26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例：年患病人次数   总人口数×0.1498×26  </w:t>
      </w:r>
    </w:p>
    <w:p>
      <w:pPr>
        <w:keepNext w:val="0"/>
        <w:keepLines w:val="0"/>
        <w:pageBreakBefore w:val="0"/>
        <w:widowControl/>
        <w:kinsoku/>
        <w:wordWrap/>
        <w:overflowPunct/>
        <w:topLinePunct w:val="0"/>
        <w:autoSpaceDE/>
        <w:autoSpaceDN/>
        <w:bidi w:val="0"/>
        <w:adjustRightInd/>
        <w:snapToGrid/>
        <w:spacing w:after="0" w:line="240" w:lineRule="auto"/>
        <w:ind w:firstLine="840" w:firstLineChars="300"/>
        <w:textAlignment w:val="auto"/>
        <w:rPr>
          <w:rFonts w:hint="eastAsia" w:ascii="黑体" w:hAnsi="黑体" w:eastAsia="黑体" w:cs="黑体"/>
          <w:b w:val="0"/>
          <w:bCs/>
        </w:rPr>
      </w:pPr>
      <w:r>
        <w:rPr>
          <w:rFonts w:hint="eastAsia" w:ascii="黑体" w:hAnsi="黑体" w:eastAsia="黑体" w:cs="黑体"/>
          <w:b w:val="0"/>
          <w:bCs/>
        </w:rPr>
        <w:t xml:space="preserve">2．为合理配置卫生资源提供依据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根据患病人数、日数计算门诊需要量；根据患病人数、卧床人数及日数计算住院需要量及人力、病床需要量等。  </w:t>
      </w:r>
    </w:p>
    <w:p>
      <w:pPr>
        <w:keepNext w:val="0"/>
        <w:keepLines w:val="0"/>
        <w:pageBreakBefore w:val="0"/>
        <w:widowControl/>
        <w:kinsoku/>
        <w:wordWrap/>
        <w:overflowPunct/>
        <w:topLinePunct w:val="0"/>
        <w:autoSpaceDE/>
        <w:autoSpaceDN/>
        <w:bidi w:val="0"/>
        <w:adjustRightInd/>
        <w:snapToGrid/>
        <w:spacing w:after="0" w:line="240" w:lineRule="auto"/>
        <w:ind w:firstLine="840" w:firstLineChars="300"/>
        <w:textAlignment w:val="auto"/>
        <w:rPr>
          <w:rFonts w:hint="eastAsia" w:ascii="黑体" w:hAnsi="黑体" w:eastAsia="黑体" w:cs="黑体"/>
          <w:b w:val="0"/>
          <w:bCs/>
        </w:rPr>
      </w:pPr>
      <w:r>
        <w:rPr>
          <w:rFonts w:hint="eastAsia" w:ascii="黑体" w:hAnsi="黑体" w:eastAsia="黑体" w:cs="黑体"/>
          <w:b w:val="0"/>
          <w:bCs/>
        </w:rPr>
        <w:t xml:space="preserve">3．计算疾病造成的间接经济损失，确定重点干预疾病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以每人每年休工天数乘以人均产值或人均工资，再乘以该地区总人口数，得出因病休工引起经济损失。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注意事项：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基本医疗卫生服务     需要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特殊医疗卫生服务     需求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短期卫生发展计划     需求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长期卫生发展规划     需要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五、影响医疗卫生服务需要与利用的因素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1、人口数量及其年龄性别构成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2、社会经济因素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3、文化教育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4、卫生服务质量及设施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5、医疗保险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6、气候及地理条件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7、行为心理因素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8、婚姻及家庭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第三节   卫生服务资源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卫生资源研究的内容及意义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卫生资源：开展各种卫生服务所需要的社会资源的总和，包括卫生人力、卫生费用、卫生设施、卫生装备和药品、卫生信息、卫生知识和技术。  </w:t>
      </w:r>
      <w:r>
        <w:rPr>
          <w:rFonts w:hint="eastAsia" w:ascii="黑体" w:hAnsi="黑体" w:eastAsia="黑体" w:cs="黑体"/>
          <w:b w:val="0"/>
          <w:bCs/>
        </w:rPr>
        <w:br w:type="textWrapping"/>
      </w: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一、卫生人力资源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卫生人力研究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卫生人力指经过卫生专业训练，在卫生系统工作，能够根据人民群众需要而提供卫生服务的人员。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包括：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 已在卫生部门工作的各类人员， 如医师、护理及其他技术人员、卫生管理和后勤人员；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 未来的卫生工作者， 他们正在接受教育和培训；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 潜在的卫生工作人员， 他们是根据计划和需要可以从事卫生职业但尚需培训的人员。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卫生人力资源主要研究卫生人员的数量、结构和分布。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卫生人力现状分析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1、数量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绝对数量：2010 四川省46.8万人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相对数量：每千人口医生数或每名医生服务人口数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2、结构    反映卫生人力质量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（1）年龄结构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衡量人员工作能力、技能和效率的综合指标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（2）专业结构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医学、中医中药、药学、预防等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医护比例：   (1:2)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（3）技术层次（职称结构）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高级指医师等以上，中级指医士等，初级指护理员、卫生员等。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WHO高 : 中 : 初＝1 : 3 : 1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3、分布    反映一个国家或地区的卫生人力在地域间或在服务层级间分布的适宜性。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（1）城乡分布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46.8万人：城市17.3万人，农村29.5万人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（2）部门分布 </w:t>
      </w: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二、卫生人力规划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卫生人力规划就是对未来人力需要量、拥有量和供需关系的预测，是卫生部门对人力数量和知识、技能类型的预测过程。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1、卫生人力需求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（1）健康需要法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根据应该接受的服务项目、服务的数量计算卫生人力需要量。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（2）健康需求法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建立在有效需求，即卫生服务的实际利用上。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（3）服务目标法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1名医生1年能提供5000人次门诊服务，则根据门诊服务的总量计算需要医生的数量。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（4）人口比值法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3.5/千人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人口增长速度1%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10年之后？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 卫生人力供给量分析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卫生人力供给包括：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现有人力拥有量（现有供给量）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未来卫生人力增加量 （预期增加量）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流失量（预期减少量）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 卫生人力管理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制订政策和规范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调节需求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监督和指导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激励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评价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三、卫生费用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 卫生费用研究的内容和意义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卫生费用研究是研究卫生服务领域内经济活动规律、特点及影响因素。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广义的卫生费用是指在一定时期内为提高人民健康所直接和间接消耗的社会资源，包括一切人力、物力和财力消耗，以货币来计量。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狭义的卫生费用是在一定时期内为提供卫生服务直接消耗的经济资源。通常所指的卫生费用是指狭义的卫生费用。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卫生费用研究内容：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需要多少卫生费用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来源和流向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构成和特点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分配和使用的公平性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影响因素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变动趋势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(二)卫生费用的来源和分类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1．卫生费用主要通过国家、社会和个人三个途径获得。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2、卫生费用的分类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(1)按卫生费用消耗方式来划分，卫生费用可以分直接卫生费用和间接卫生费用。</w:t>
      </w:r>
    </w:p>
    <w:p>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rPr>
          <w:rFonts w:hint="eastAsia" w:ascii="黑体" w:hAnsi="黑体" w:eastAsia="黑体" w:cs="黑体"/>
          <w:b w:val="0"/>
          <w:bCs/>
        </w:rPr>
      </w:pPr>
      <w:r>
        <w:rPr>
          <w:rFonts w:hint="eastAsia" w:ascii="黑体" w:hAnsi="黑体" w:eastAsia="黑体" w:cs="黑体"/>
          <w:b w:val="0"/>
          <w:bCs/>
        </w:rPr>
        <w:t xml:space="preserve">直接卫生费用：国家、社会为提供卫生服务而支付的费用，病人看病所支付的服务费，化验检查费、药费、材料费等，是卫生费用研究的主要内容。 </w:t>
      </w:r>
    </w:p>
    <w:p>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rPr>
          <w:rFonts w:hint="eastAsia" w:ascii="黑体" w:hAnsi="黑体" w:eastAsia="黑体" w:cs="黑体"/>
          <w:b w:val="0"/>
          <w:bCs/>
        </w:rPr>
      </w:pPr>
      <w:r>
        <w:rPr>
          <w:rFonts w:hint="eastAsia" w:ascii="黑体" w:hAnsi="黑体" w:eastAsia="黑体" w:cs="黑体"/>
          <w:b w:val="0"/>
          <w:bCs/>
        </w:rPr>
        <w:t xml:space="preserve">间接卫生费用：因病误工的工资、治病所花的车旅费、亲属照顾病人而误工的工资或收入、因病增加的营养费等等。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(2)从医疗卫生的角度划分，卫生费用可分为医疗服务费、公共卫生服务费、医学教育费和医学科研费等。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(三)卫生费用研究的评价指标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1．卫生总费用占国内生产总值百分比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2．人均卫生费用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3．政府财政预算卫生支出占卫生总费用百分比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4.  卫生事业费占财政支出百分比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5. 卫生各部门的投资比例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6．门诊和住院费用的构成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7．医疗、预防、保健服务的比例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drawing>
          <wp:inline distT="0" distB="0" distL="114300" distR="114300">
            <wp:extent cx="4466590" cy="2733675"/>
            <wp:effectExtent l="0" t="0" r="13970" b="9525"/>
            <wp:docPr id="2" name="图片 2" descr="b561c7ac-6fa5-4012-94b3-1a784b36f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561c7ac-6fa5-4012-94b3-1a784b36f3c0"/>
                    <pic:cNvPicPr>
                      <a:picLocks noChangeAspect="1"/>
                    </pic:cNvPicPr>
                  </pic:nvPicPr>
                  <pic:blipFill>
                    <a:blip r:embed="rId7"/>
                    <a:srcRect l="5500"/>
                    <a:stretch>
                      <a:fillRect/>
                    </a:stretch>
                  </pic:blipFill>
                  <pic:spPr>
                    <a:xfrm>
                      <a:off x="0" y="0"/>
                      <a:ext cx="4466590" cy="2733675"/>
                    </a:xfrm>
                    <a:prstGeom prst="rect">
                      <a:avLst/>
                    </a:prstGeom>
                  </pic:spPr>
                </pic:pic>
              </a:graphicData>
            </a:graphic>
          </wp:inline>
        </w:drawing>
      </w: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理论上：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卫生服务需要转化为需求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卫生服务需求通过利用得到满足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客观情况：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需要不能完全转化为需求           购买能力低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没有需要的需求             不良就医/行医行为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需求不能得到满足          卫生资源不足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需求得到满足，但利用不足       卫生资源过多</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第十一章  健康危险因素评价</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第一节  健康危险因素概述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一、健康危险因素概念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健康危险因素（Health risk factors）是指能使疾病或死亡发生的可能性增加的因素，或者是能使健康不良后果发生概率增加的因素。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机体内外环境中存在的与疾病的发生、发展及预后相关的各种诱发因素。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二、健康危险因素的分类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生物遗传危险因素 </w:t>
      </w:r>
    </w:p>
    <w:p>
      <w:pPr>
        <w:keepNext w:val="0"/>
        <w:keepLines w:val="0"/>
        <w:pageBreakBefore w:val="0"/>
        <w:widowControl/>
        <w:kinsoku/>
        <w:wordWrap/>
        <w:overflowPunct/>
        <w:topLinePunct w:val="0"/>
        <w:autoSpaceDE/>
        <w:autoSpaceDN/>
        <w:bidi w:val="0"/>
        <w:adjustRightInd/>
        <w:snapToGrid/>
        <w:spacing w:after="0" w:line="240" w:lineRule="auto"/>
        <w:ind w:left="280" w:leftChars="100" w:firstLine="0" w:firstLineChars="0"/>
        <w:textAlignment w:val="auto"/>
        <w:rPr>
          <w:rFonts w:hint="eastAsia" w:ascii="黑体" w:hAnsi="黑体" w:eastAsia="黑体" w:cs="黑体"/>
          <w:b w:val="0"/>
          <w:bCs/>
        </w:rPr>
      </w:pPr>
      <w:r>
        <w:rPr>
          <w:rFonts w:hint="eastAsia" w:ascii="黑体" w:hAnsi="黑体" w:eastAsia="黑体" w:cs="黑体"/>
          <w:b w:val="0"/>
          <w:bCs/>
        </w:rPr>
        <w:t>医疗卫生服务中危险因素</w:t>
      </w:r>
      <w:r>
        <w:rPr>
          <w:rFonts w:hint="eastAsia" w:ascii="黑体" w:hAnsi="黑体" w:eastAsia="黑体" w:cs="黑体"/>
          <w:b w:val="0"/>
          <w:bCs/>
        </w:rPr>
        <w:br w:type="textWrapping"/>
      </w:r>
      <w:r>
        <w:rPr>
          <w:rFonts w:hint="eastAsia" w:ascii="黑体" w:hAnsi="黑体" w:eastAsia="黑体" w:cs="黑体"/>
          <w:b w:val="0"/>
          <w:bCs/>
        </w:rPr>
        <w:t>环境危险因素</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心理、行为危险因素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三、健康危险因素的特点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1、潜伏期长  长期、反复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2、特异性弱 单因多果、多因单果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3、联合作用  多种危险因素的协同作用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4、广泛存在 日常生活中无处不在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四、健康危险因素的作用过程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量变</w:t>
      </w:r>
      <w:r>
        <w:rPr>
          <w:rFonts w:hint="eastAsia" w:ascii="黑体" w:hAnsi="黑体" w:eastAsia="黑体" w:cs="黑体"/>
          <w:b w:val="0"/>
          <w:bCs/>
          <w:lang w:eastAsia="zh-CN"/>
        </w:rPr>
        <w:t>（</w:t>
      </w:r>
      <w:r>
        <w:rPr>
          <w:rFonts w:hint="eastAsia" w:ascii="黑体" w:hAnsi="黑体" w:eastAsia="黑体" w:cs="黑体"/>
          <w:b w:val="0"/>
          <w:bCs/>
        </w:rPr>
        <w:t>数量 作用时间</w:t>
      </w:r>
      <w:r>
        <w:rPr>
          <w:rFonts w:hint="eastAsia" w:ascii="黑体" w:hAnsi="黑体" w:eastAsia="黑体" w:cs="黑体"/>
          <w:b w:val="0"/>
          <w:bCs/>
          <w:lang w:eastAsia="zh-CN"/>
        </w:rPr>
        <w:t>）</w:t>
      </w:r>
      <w:r>
        <w:rPr>
          <w:rFonts w:hint="eastAsia" w:ascii="黑体" w:hAnsi="黑体" w:eastAsia="黑体" w:cs="黑体"/>
          <w:b w:val="0"/>
          <w:bCs/>
        </w:rPr>
        <w:t xml:space="preserve">  质变</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慢性非传染性疾病，简称慢性病(Chronic disease) 或“慢病”，不是特指某种疾病，而是对一组起病时间长，缺乏明确的病因证据，一旦发病病情迁延不愈的非传染性疾病的概括性总称。</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无危险阶段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出现危险因素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致病因素出现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症状出现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体征出现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劳动力丧失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慢性病自然史（危险因素对人群健康的作用六阶段）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慢性病自 有无危  危险因素</w:t>
      </w:r>
      <w:r>
        <w:rPr>
          <w:rFonts w:hint="eastAsia" w:ascii="黑体" w:hAnsi="黑体" w:eastAsia="黑体" w:cs="黑体"/>
          <w:b w:val="0"/>
          <w:bCs/>
          <w:lang w:val="en-US" w:eastAsia="zh-CN"/>
        </w:rPr>
        <w:t xml:space="preserve"> </w:t>
      </w:r>
      <w:r>
        <w:rPr>
          <w:rFonts w:hint="eastAsia" w:ascii="黑体" w:hAnsi="黑体" w:eastAsia="黑体" w:cs="黑体"/>
          <w:b w:val="0"/>
          <w:bCs/>
        </w:rPr>
        <w:t>对机体产</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是否形 预防措施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然史的六 险因素  的作用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生危害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成疾病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个阶段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无危险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无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无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无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未形成 保持防治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阶段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出现危险 有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短、轻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不明显 </w:t>
      </w:r>
      <w:r>
        <w:rPr>
          <w:rFonts w:hint="eastAsia" w:ascii="黑体" w:hAnsi="黑体" w:eastAsia="黑体" w:cs="黑体"/>
          <w:b w:val="0"/>
          <w:bCs/>
          <w:lang w:val="en-US" w:eastAsia="zh-CN"/>
        </w:rPr>
        <w:t xml:space="preserve">  </w:t>
      </w:r>
      <w:r>
        <w:rPr>
          <w:rFonts w:hint="eastAsia" w:ascii="黑体" w:hAnsi="黑体" w:eastAsia="黑体" w:cs="黑体"/>
          <w:b w:val="0"/>
          <w:bCs/>
        </w:rPr>
        <w:t>未形成 发现危险</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因素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因素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致病因素 致病因素 长、重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明显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未形成 干预阻断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出现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危险因素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症状出现 致病因素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强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明显 </w:t>
      </w:r>
      <w:r>
        <w:rPr>
          <w:rFonts w:hint="eastAsia" w:ascii="黑体" w:hAnsi="黑体" w:eastAsia="黑体" w:cs="黑体"/>
          <w:b w:val="0"/>
          <w:bCs/>
          <w:lang w:val="en-US" w:eastAsia="zh-CN"/>
        </w:rPr>
        <w:t xml:space="preserve">    </w:t>
      </w:r>
      <w:r>
        <w:rPr>
          <w:rFonts w:hint="eastAsia" w:ascii="黑体" w:hAnsi="黑体" w:eastAsia="黑体" w:cs="黑体"/>
          <w:b w:val="0"/>
          <w:bCs/>
        </w:rPr>
        <w:t>形成</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三早 </w:t>
      </w:r>
    </w:p>
    <w:p>
      <w:pPr>
        <w:keepNext w:val="0"/>
        <w:keepLines w:val="0"/>
        <w:pageBreakBefore w:val="0"/>
        <w:widowControl/>
        <w:kinsoku/>
        <w:wordWrap/>
        <w:overflowPunct/>
        <w:topLinePunct w:val="0"/>
        <w:autoSpaceDE/>
        <w:autoSpaceDN/>
        <w:bidi w:val="0"/>
        <w:adjustRightInd/>
        <w:snapToGrid/>
        <w:spacing w:after="0" w:line="240" w:lineRule="auto"/>
        <w:ind w:firstLine="5320" w:firstLineChars="1900"/>
        <w:textAlignment w:val="auto"/>
        <w:rPr>
          <w:rFonts w:hint="eastAsia" w:ascii="黑体" w:hAnsi="黑体" w:eastAsia="黑体" w:cs="黑体"/>
          <w:b w:val="0"/>
          <w:bCs/>
        </w:rPr>
      </w:pPr>
      <w:r>
        <w:rPr>
          <w:rFonts w:hint="eastAsia" w:ascii="黑体" w:hAnsi="黑体" w:eastAsia="黑体" w:cs="黑体"/>
          <w:b w:val="0"/>
          <w:bCs/>
        </w:rPr>
        <w:t xml:space="preserve">可逆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体征出现 致病因素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强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明显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形成 </w:t>
      </w:r>
      <w:r>
        <w:rPr>
          <w:rFonts w:hint="eastAsia" w:ascii="黑体" w:hAnsi="黑体" w:eastAsia="黑体" w:cs="黑体"/>
          <w:b w:val="0"/>
          <w:bCs/>
          <w:lang w:val="en-US" w:eastAsia="zh-CN"/>
        </w:rPr>
        <w:t xml:space="preserve">  </w:t>
      </w:r>
      <w:r>
        <w:rPr>
          <w:rFonts w:hint="eastAsia" w:ascii="黑体" w:hAnsi="黑体" w:eastAsia="黑体" w:cs="黑体"/>
          <w:b w:val="0"/>
          <w:bCs/>
        </w:rPr>
        <w:t>治疗减少</w:t>
      </w:r>
    </w:p>
    <w:p>
      <w:pPr>
        <w:keepNext w:val="0"/>
        <w:keepLines w:val="0"/>
        <w:pageBreakBefore w:val="0"/>
        <w:widowControl/>
        <w:kinsoku/>
        <w:wordWrap/>
        <w:overflowPunct/>
        <w:topLinePunct w:val="0"/>
        <w:autoSpaceDE/>
        <w:autoSpaceDN/>
        <w:bidi w:val="0"/>
        <w:adjustRightInd/>
        <w:snapToGrid/>
        <w:spacing w:after="0" w:line="240" w:lineRule="auto"/>
        <w:ind w:firstLine="5320" w:firstLineChars="1900"/>
        <w:textAlignment w:val="auto"/>
        <w:rPr>
          <w:rFonts w:hint="eastAsia" w:ascii="黑体" w:hAnsi="黑体" w:eastAsia="黑体" w:cs="黑体"/>
          <w:b w:val="0"/>
          <w:bCs/>
        </w:rPr>
      </w:pPr>
      <w:r>
        <w:rPr>
          <w:rFonts w:hint="eastAsia" w:ascii="黑体" w:hAnsi="黑体" w:eastAsia="黑体" w:cs="黑体"/>
          <w:b w:val="0"/>
          <w:bCs/>
        </w:rPr>
        <w:t xml:space="preserve">不可逆 伤残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劳动力丧 致病因素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强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明显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形成 康复治疗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失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不可逆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第二节   健康危险因素评价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一、健康危险因素评价的概念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健康危险因素评价(Health Risk Factors Appraisal, HRA) 是研究危险因素与慢性病发病及死亡之间数量依存关系及其规律性的一种技术方法。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它研究人们在环境、生活方式和医疗卫生服务中存在的各种危险因素对疾病发生和发展的影响程度，以及通过改变生产生活环境、改变不良行为生活方式，降低危险因素的作用时可能延长的寿命，从而促进人们改变不良行为生活方式，降低危险因素，提高生活质量和改善健康水平。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健康危险因素评价产生的背景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（一）疾病谱的改变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（二）慢性病病因学及流行病学研究的进展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（三）医疗费用的上涨及人们保健需求的增加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二、健康危险因素评价的步骤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（一）收集资料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1、当地年龄别、性别、疾病别发病率（患病率）和死亡率资料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途径：死因登记报告、疾病检测、回顾性调查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评价对象 ：选择当地某年龄组最重要的、具有确定危险因素的前10-15种疾病。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目的： （1）确定危害严重的疾病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（2）作为评价标准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2、个人健康危险因素资料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途径：（1）问卷调查法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（2）询问疾病史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（3）体格检查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（4）实验室检查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内容：（1）行为生活方式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（2）环境因素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（3）生物遗传因素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（4）医疗卫生服务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（5）疾病史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（二）分析资料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1、将危险因素转换成危险分数 （危险因素评价的关键步骤)</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转换原则：危险因素相当于平均水平时，其危险分数定为1.0。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所谓平均水平即指当地某年龄组某病的平均死亡率。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目前状况： 没有一套适合我国具体情况的危险分数转换表，使用的量表为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Geller-Gesner危险分数表或其修订表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查表：查Geller-Gesner表可以将危险因素指标值转换为危险分数；表上查不到，可以用相邻两个指标值的危险分数来估计</w:t>
      </w:r>
      <w:r>
        <w:rPr>
          <w:rFonts w:hint="eastAsia" w:ascii="黑体" w:hAnsi="黑体" w:eastAsia="黑体" w:cs="黑体"/>
          <w:b w:val="0"/>
          <w:bCs/>
          <w:lang w:eastAsia="zh-CN"/>
        </w:rPr>
        <w:t>，</w:t>
      </w:r>
      <w:r>
        <w:rPr>
          <w:rFonts w:hint="eastAsia" w:ascii="黑体" w:hAnsi="黑体" w:eastAsia="黑体" w:cs="黑体"/>
          <w:b w:val="0"/>
          <w:bCs/>
        </w:rPr>
        <w:t xml:space="preserve">或用内插法计算。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 计算组合危险分数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联合作用对冠心病发生的影响: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正常人RR=1.0 仅吸烟者RR=3.3 患高血压者RR=5.9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患高血压又吸烟者RR=18.4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计算方法：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①与死亡原因有关的危险因素只有一项时，组合危险分数等于该死因的危险分数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②与死亡原因有关的危险因素是多项时：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组合危险分数= ∑(危险分数大于1.0的各项―1.0)+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等于1.0的危险分数× 小于1.0的危险分数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计算组合危险分数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组合危险分数  = 相加项（危险分数&gt;1.0)+相乘项(危险分数&lt;=1.0)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3、计算存在死亡危险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存在死亡危险：在某一种组合危险分数下，因某种疾病发生死亡的可能危险性。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计算公式：某种疾病的存在死亡危险=某种疾病的平均死亡率×该疾病的组合危险分数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4、计算评价年龄</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评价年龄（appraisal age）：根据年龄和死亡率之间的函数关系，按个体所存在的危险因素计算的预期死亡率水平求出的年龄。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计算方法：总的存在死亡危险去查评价年龄表 。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5、计算增长年龄（可达到年龄）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增长年龄(achievable age)：通过努力降低危险因素后可能达到的预期年龄。即根据已存在的危险因素，提出可能降低危险因素的措施后预计的死亡水平求出的评价年龄。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计算方法步骤：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①计算改变危险因素后的危险分数、组合危险分数即得新危险分数、新组合危险分数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②用某种疾病的平均死亡率*该疾病的新组合危险分数</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得该疾病的新存在死亡危险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③用新存在死亡危险的合计值去查评价年龄表得增长年龄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6、计算危险因素降低程度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危险因素降低程度：如果根据医生的建议改变现有的危险因素，危险能够降低的程度。用存在死亡危险降低的百分比来表示。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计算方法：危险因素降低程度=  存在死亡危险—新存在死亡危险    </w:t>
      </w:r>
    </w:p>
    <w:p>
      <w:pPr>
        <w:keepNext w:val="0"/>
        <w:keepLines w:val="0"/>
        <w:pageBreakBefore w:val="0"/>
        <w:widowControl/>
        <w:kinsoku/>
        <w:wordWrap/>
        <w:overflowPunct/>
        <w:topLinePunct w:val="0"/>
        <w:autoSpaceDE/>
        <w:autoSpaceDN/>
        <w:bidi w:val="0"/>
        <w:adjustRightInd/>
        <w:snapToGrid/>
        <w:spacing w:after="0" w:line="240" w:lineRule="auto"/>
        <w:ind w:firstLine="4760" w:firstLineChars="1700"/>
        <w:textAlignment w:val="auto"/>
        <w:rPr>
          <w:rFonts w:hint="eastAsia" w:ascii="黑体" w:hAnsi="黑体" w:eastAsia="黑体" w:cs="黑体"/>
          <w:b w:val="0"/>
          <w:bCs/>
        </w:rPr>
      </w:pPr>
      <w:r>
        <w:rPr>
          <w:rFonts w:hint="eastAsia" w:ascii="黑体" w:hAnsi="黑体" w:eastAsia="黑体" w:cs="黑体"/>
          <w:b w:val="0"/>
          <w:bCs/>
        </w:rPr>
        <w:t>——————————————×100%</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总存在死亡危险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第三节   健康危险因素评价的应用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健康危险因素评价按其应用的对象和范围，可以分为个体评价和群体评价。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        一、个体评价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健康危险因素的个体评价，主要通过比较实际年龄、评价年龄和增长年龄（可达到年龄）三者之间的差别，了解危险因素对寿命可能造成的影响程度及降低危险因素之后寿命可能延长的程度。 </w:t>
      </w: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方法: 比较实际年龄、评价年龄、增长年龄（可达到年龄）三者之间的差别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评价年龄&gt;实际年龄：说明被评价者存在的危险因素高于平均水平，死亡概率高于当地同年龄、同性别组的平均水平。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可达到年龄与评价年龄之差:说明被评价者采取降低危险因素的措施后可能延长的寿命年数。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根据实际年龄、评价年龄和增长年龄三者之间的关系，可以将个体分为四种类型。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(一)健康型</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(二)自创性危险因素型</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(三)难以改变的危险因素型（历史危险因素类型）</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(四)一般性危险型（少量危险型）</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二、群体评价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评价的内容：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(一)不同人群的危险程度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(二)危险因素的属性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(三)分析单项危险因素对健康的影响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健康型 — 健康组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自创性危险因素型     危险组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难以改变的危险因素型 危险组</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一般型 — 一般组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三、大数据与健康危险因素评价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健康危险因素评价的局限性主要表现为个体健康危险因素改变与健康结局的预测之间存在的不确定性。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精准医学 大数据（巨量资料）</w:t>
      </w:r>
      <w:r>
        <w:rPr>
          <w:rFonts w:hint="eastAsia" w:ascii="黑体" w:hAnsi="黑体" w:eastAsia="黑体" w:cs="黑体"/>
          <w:b w:val="0"/>
          <w:bCs/>
        </w:rPr>
        <w:br w:type="textWrapping"/>
      </w: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第十二章 生命质量评价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第一节 生命质量评价概述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一、生命质量研究的发展</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生命质量（quality of life ，QOL），又称为生活质量、生存质量，最初是社会学概念，由美国经济学家Galbraith在20世纪50年代末提出。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20世纪70年代末，引入医学领域，形成健康相关生命质量的范畴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1977年，医学索引第一次用“quality of life”取代“Philosophy”,并收入医学索引词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1985年，FDA要求对病人生存质量和生存时间影响的资料作为新药上市必备材料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1992年、1995年分别出版和成立了专门的期刊和国际研究协会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二、生命质量的概念与构成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（一）生命质量的概念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WHO给生命质量的定义：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不同文化和价值体系中的个体对与他们的生活目标、期望、标准及所关心事情有关的生活状况的体验。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QOL的概念： 是指以社会经济、文化背景和价值取向为基础，人们对自己的身体状态、心理功能、社会能力以及个人综合状况的感觉体验。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生命质量反映了个人期望与实际生活状况之间的差距，该差距越大，生命质量就越差。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QOL的基本共识：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QOL是一个多维概念，包括生理、心理、社会全面功能；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QOL是主观评价指标，应由被测者自评；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生命质量的动态性，即生命质量随着时间的推移会发生改变;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QOL有文化依赖，须建立在一定的文化体系下。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生命数量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表示个体生存时间的长度。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寿命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生命质量与生命数量的关系？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生命质量和生命数量是相互联系，相互制约的关系，是人类生存的两个方面。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生命数量是生命质量的基础，只有具备一定的生命数量，才可能谈及生命质量。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两者有时会出现对立。人们可能不得不牺牲一定的生命数量来换取更好的生命质量，反之亦然。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生命质量与健康的关系？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从广义上讲：生命质量评价的就是健康。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健康是生命质量的重要构成部分，是生命质量的核心和主要决定因素。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健康相关生命质量的概念：(Health-related Quality of Life)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是指在疾病、意外损伤、医疗干预、老化和社会环境改变的影响下人们的健康状态以及与其经济、文化背景和价值取向相联系的主观体验。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健康状态：是从生理、心理和社会生活三方面测定的个人功能状态。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疾病或损伤导致功能下降，能敏感地反映疾病状态和健康水平。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主观体验：是指个人的需求和愿望得到满足时所产生的主观反应。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属于生命质量的主观成分。反映人们对自己现时健康、未来健康、社会生活诸方面和自己整体情形等的认识与评判。这种评判受到人们的经济、文化背景和价值观念的影响。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二、生命质量的概念与构成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（二）生命质量的构成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对生命质量的不同理解导致其构成有差异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WHO提出QOL的六个维度：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生理健康、心理状况、独立能力、社会关系、生活环境、个人信仰或精神寄托。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关于生命质量测定内容的共识：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生理问题（症状、疼痛）、功能（活动）、家庭良好适应、精神、治疗满意度、对未来的取向、性及亲密行为、社会功能和职业工功能。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第二节 生命质量的评价内容和方法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一、生命质量的评价内容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健康相关生命质量评价是对具有一定生命数量的人，在一定时点上的生命质量作出表达。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包括生理状态、心理状态、社会功能状态、主观判断与满意度等四个基本维度内容。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针对疾病的特异性量表增加疾病症状等维度内容。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一）生理状态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反映个人的体能和活动能力，是生命质量最基本的组成成分。主要包括以下三方面：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 活动受限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活动受限是指日常生活活动能力因为健康问题而受到的限制。包括三个层次：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躯体活动受限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迁移受限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自我照料能力下降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2.社会角色受限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角色（Role）是由经济、职业、文化背景等因素决定的个人在社会关系中的位置，以及与其位置相适应的的社会义务、责任和社会功能。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健康问题常引起社会角色功能受限。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不仅身体状态会影响角色功能，心理损害也能干扰社会角色功能。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 体力适度性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主要指个人在日常生活活动和工作中所表现出的疲劳感、无力感和虚弱感。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体力适度是一个相对概念。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（二）心理状态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所有的疾病都会给病人带来不同程度的心理变化，主要是情绪和意识。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1、情绪反应</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 2、认知功能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(三)社会功能状态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社会交往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社会整合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社会接触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亲密关系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社会资源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(四)主观判断与满意度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1、自身健康和生活判断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2、满意度与幸福感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（五）其他内容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针对特殊人群或特定疾病的生命质量评价量表，常常包括反映特殊人群特征或疾病症状等特异的内容。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表</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健康相关生命质量评价常见的内容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身体状态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心理状态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社会功能状态 一般性感觉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睡眠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压抑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集体活动  </w:t>
      </w:r>
      <w:r>
        <w:rPr>
          <w:rFonts w:hint="eastAsia" w:ascii="黑体" w:hAnsi="黑体" w:eastAsia="黑体" w:cs="黑体"/>
          <w:b w:val="0"/>
          <w:bCs/>
          <w:lang w:val="en-US" w:eastAsia="zh-CN"/>
        </w:rPr>
        <w:t xml:space="preserve">   </w:t>
      </w:r>
      <w:r>
        <w:rPr>
          <w:rFonts w:hint="eastAsia" w:ascii="黑体" w:hAnsi="黑体" w:eastAsia="黑体" w:cs="黑体"/>
          <w:b w:val="0"/>
          <w:bCs/>
        </w:rPr>
        <w:t>对疾病的态度</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进食   </w:t>
      </w:r>
      <w:r>
        <w:rPr>
          <w:rFonts w:hint="eastAsia" w:ascii="黑体" w:hAnsi="黑体" w:eastAsia="黑体" w:cs="黑体"/>
          <w:b w:val="0"/>
          <w:bCs/>
          <w:lang w:val="en-US" w:eastAsia="zh-CN"/>
        </w:rPr>
        <w:t xml:space="preserve">    </w:t>
      </w:r>
      <w:r>
        <w:rPr>
          <w:rFonts w:hint="eastAsia" w:ascii="黑体" w:hAnsi="黑体" w:eastAsia="黑体" w:cs="黑体"/>
          <w:b w:val="0"/>
          <w:bCs/>
        </w:rPr>
        <w:t>忧郁</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与他人的交往 对健康的判断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性功能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恐惧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家庭关系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对生活的满意度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躯体活动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自尊心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配偶关系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进取心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走动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自我意识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社会支持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对前途的认识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移动性 </w:t>
      </w:r>
      <w:r>
        <w:rPr>
          <w:rFonts w:hint="eastAsia" w:ascii="黑体" w:hAnsi="黑体" w:eastAsia="黑体" w:cs="黑体"/>
          <w:b w:val="0"/>
          <w:bCs/>
          <w:lang w:val="en-US" w:eastAsia="zh-CN"/>
        </w:rPr>
        <w:t xml:space="preserve">    </w:t>
      </w:r>
      <w:r>
        <w:rPr>
          <w:rFonts w:hint="eastAsia" w:ascii="黑体" w:hAnsi="黑体" w:eastAsia="黑体" w:cs="黑体"/>
          <w:b w:val="0"/>
          <w:bCs/>
        </w:rPr>
        <w:t>对他人的态度</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闲暇活动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对生活环境的评判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大小便控制</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躯体意向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同事关系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幸福感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自我照顾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意识状态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上下级关系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信仰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操持家务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推理能力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就业情况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胜任工作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记忆能力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升迁机会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体育锻炼 </w:t>
      </w:r>
      <w:r>
        <w:rPr>
          <w:rFonts w:hint="eastAsia" w:ascii="黑体" w:hAnsi="黑体" w:eastAsia="黑体" w:cs="黑体"/>
          <w:b w:val="0"/>
          <w:bCs/>
          <w:lang w:val="en-US" w:eastAsia="zh-CN"/>
        </w:rPr>
        <w:t xml:space="preserve">  </w:t>
      </w:r>
      <w:r>
        <w:rPr>
          <w:rFonts w:hint="eastAsia" w:ascii="黑体" w:hAnsi="黑体" w:eastAsia="黑体" w:cs="黑体"/>
          <w:b w:val="0"/>
          <w:bCs/>
        </w:rPr>
        <w:t>应变能力</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 经济状况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娱乐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孤独感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二、生命质量的评价方法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（一）选择或建立测量工具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1、选择量表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（1）设计者的测量主题和测量目的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（2）评价的层次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（3）通用型工具与特异性量表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（4）量表的特性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（5）内容的文化适应性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2、建立新的量表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（1）明确研究对象及目的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（2）建立研究工作组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（3）测定概念的定义及分解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（4）提出量表条目形成条目池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（5）确定条目的形式及回答选项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（6）条目分析及筛选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（7）量表的量分方法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（8）预试与修改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（9）量表性能评价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（二）生命质量研究的设计与实施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样本量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研究对象的依从性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研究对象的代理者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（三）生命质量的统计分析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1、生命质量资料的特点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2、生命质量资料的评价目的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3、生命质量分值的意义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分值是一个没有单位的相对数字，它代表的意义要根据正常人群的分值分布状态来解释。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第三节 生命质量的测量工具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通用型量表（generic scale）:社会（社区）人群生命质量测定（监测）。QWB、SF-36、WHOQOL-100、EQ-5D。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疾病专表（disease-specific scale）:特定人群（病人）的针对性量表。FLIC（癌）、DC-CT（糖尿病）、QOLDA（吸毒）。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领域专表（domain-specific scale）:生命质量中某项功能的专门测量。RCSL（症状和副作用评价）。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一、通用型量表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（一）良好适应状态指数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R.M.Kalplan 于1976年提出良好适应状态指数(Quality of well-being,QWB)。</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QWB能概括各种功能或症状水平，对濒死状态或其他难以诊断的复杂疾病的人群健康状况，是一个比较理想的、从正面角度来评价健康状况的指标。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（二）36条目简明健康量表（</w:t>
      </w:r>
      <w:r>
        <w:rPr>
          <w:rFonts w:hint="eastAsia" w:ascii="黑体" w:hAnsi="黑体" w:eastAsia="黑体" w:cs="黑体"/>
          <w:b w:val="0"/>
          <w:bCs/>
          <w:lang w:val="en-US" w:eastAsia="zh-CN"/>
        </w:rPr>
        <w:t>SF</w:t>
      </w:r>
      <w:r>
        <w:rPr>
          <w:rFonts w:hint="eastAsia" w:ascii="黑体" w:hAnsi="黑体" w:eastAsia="黑体" w:cs="黑体"/>
          <w:b w:val="0"/>
          <w:bCs/>
        </w:rPr>
        <w:t xml:space="preserve">-36）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36条目简明健康量表共8个维度：</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生理功能，社会功能，生理职能，躯体疼痛，精神健康，情感职能，活力，总体健康。还包括健康变化。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（三）世界卫生组织生存质量测定量表（the WHO quality of life assessment instrument,WHOQOL）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主要用于测量个体与健康有关的生存质量。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WHOQOL-100，覆盖了6个领域24个方面，每个方面由4个条目构成，分别从强度、频度、能力和评价4个方面反映同一特质。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WHOQOL-BREF,包含26个条目，是WHOQOL-100基础上发展起来的。</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（四）欧洲生存质量测定量表（EQ-5D）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主要由两个部分组成，第一部分，应答者回答在移动性、自我照顾、日常活动、疼痛或不适、焦虑或压抑等5个方面存在问题的程度；第二部分，应答者在视觉模拟尺度上标记他们总的健康感觉。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二、特异型量表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（一）癌症病人生活功能指数量表 (functional living index cancer scale，FLIC）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22个条目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全面描述了病人的活动能力、执行角色功能的能力、社会交往能力、情绪状态、症状和主观感受等。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适用对象是癌症病人，尤其预后较好的癌症病人，如乳腺癌病人等。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三、我国自主研制的量表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中国人生活质量通用量表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癌症和慢性病病人生命质量测定量表系列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2型糖尿病病人生活质量量表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第四节 生命质量的应用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一、人群健康状况的评定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二、卫生服务的效果评价与方案选择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三、卫生资源配置与利用的决策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质量调整生存年（Quality adjusted life years,QALY） </w:t>
      </w:r>
    </w:p>
    <w:p>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rPr>
          <w:rFonts w:hint="eastAsia" w:ascii="黑体" w:hAnsi="黑体" w:eastAsia="黑体" w:cs="黑体"/>
          <w:b w:val="0"/>
          <w:bCs/>
        </w:rPr>
      </w:pPr>
      <w:r>
        <w:rPr>
          <w:rFonts w:hint="eastAsia" w:ascii="黑体" w:hAnsi="黑体" w:eastAsia="黑体" w:cs="黑体"/>
          <w:b w:val="0"/>
          <w:bCs/>
        </w:rPr>
        <w:t xml:space="preserve">用生命质量来调整期望寿命或生存年数而得到的一个新指标，是生命质量和生命数量的有机统一。 </w:t>
      </w:r>
    </w:p>
    <w:p>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rPr>
          <w:rFonts w:hint="eastAsia" w:ascii="黑体" w:hAnsi="黑体" w:eastAsia="黑体" w:cs="黑体"/>
          <w:b w:val="0"/>
          <w:bCs/>
        </w:rPr>
      </w:pPr>
      <w:r>
        <w:rPr>
          <w:rFonts w:hint="eastAsia" w:ascii="黑体" w:hAnsi="黑体" w:eastAsia="黑体" w:cs="黑体"/>
          <w:b w:val="0"/>
          <w:bCs/>
        </w:rPr>
        <w:t xml:space="preserve">通过生命质量把不正常状态下的生存年数换算成等同于健康人的生存年数。 </w:t>
      </w:r>
    </w:p>
    <w:p>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rPr>
          <w:rFonts w:hint="eastAsia" w:ascii="黑体" w:hAnsi="黑体" w:eastAsia="黑体" w:cs="黑体"/>
          <w:b w:val="0"/>
          <w:bCs/>
        </w:rPr>
      </w:pPr>
      <w:r>
        <w:rPr>
          <w:rFonts w:hint="eastAsia" w:ascii="黑体" w:hAnsi="黑体" w:eastAsia="黑体" w:cs="黑体"/>
          <w:b w:val="0"/>
          <w:bCs/>
        </w:rPr>
        <w:t xml:space="preserve">QALY的计算，首先用生命质量评价方法得出各种功能状态的或不健康状态的效用值。将效用值作为权重（ Wk ）。再计算各种功能状态下的生存年数（Yk），那么质量调整生存年：  E ＝ ∑ Wk Yk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成本-效用评价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可以用QALY来表示效益。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可用每获得一个QALY所需要的成本费用（即COST/QALY）来对各种方案或投资的经济效益作出分析。 </w:t>
      </w: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第十三章 社会卫生状况评价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第一节 社会卫生状况概述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一、社会卫生状况的概念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社会卫生状况（social health status）是指人群健康状况，以及影响人群健康的诸社会因素的状况。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人群健康状况是一个复杂的概念。根据WHO对健康的定义，衡量人群健康应该是多维度的，包括躯体健康、心理和社会适应等多个方面。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影响人群健康的社会因素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社会状况    经济状况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卫生体制    卫生政策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健康保障 </w:t>
      </w:r>
      <w:r>
        <w:rPr>
          <w:rFonts w:hint="eastAsia" w:ascii="黑体" w:hAnsi="黑体" w:eastAsia="黑体" w:cs="黑体"/>
          <w:b w:val="0"/>
          <w:bCs/>
        </w:rPr>
        <w:br w:type="textWrapping"/>
      </w:r>
      <w:r>
        <w:rPr>
          <w:rFonts w:hint="eastAsia" w:ascii="黑体" w:hAnsi="黑体" w:eastAsia="黑体" w:cs="黑体"/>
          <w:b w:val="0"/>
          <w:bCs/>
        </w:rPr>
        <w:t xml:space="preserve">  卫生资源 </w:t>
      </w:r>
      <w:r>
        <w:rPr>
          <w:rFonts w:hint="eastAsia" w:ascii="黑体" w:hAnsi="黑体" w:eastAsia="黑体" w:cs="黑体"/>
          <w:b w:val="0"/>
          <w:bCs/>
          <w:lang w:val="en-US" w:eastAsia="zh-CN"/>
        </w:rPr>
        <w:t xml:space="preserve">   </w:t>
      </w:r>
      <w:r>
        <w:rPr>
          <w:rFonts w:hint="eastAsia" w:ascii="黑体" w:hAnsi="黑体" w:eastAsia="黑体" w:cs="黑体"/>
          <w:b w:val="0"/>
          <w:bCs/>
        </w:rPr>
        <w:t>卫生服务提供</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卫生行为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健康公平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二、社会卫生状况的评价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社会卫生状况的评价主要包括人群健康状况评价、与人群健康有关的影响因素评价。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（一）社会卫生状况评价资料来源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1、文献资料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生命统计资料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人口普查资料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卫生服务常规登记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疾病登记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卫生相关部门的资料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2、调查和监测资料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（1）调查资料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家庭调查、机构调查和典型调查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（2）监测资料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主要是重点传染病和慢性非传染性疾病，通过建立疾病监测点，获得连续性的疾病发生和流行信息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（二）社会卫生状况评价的程序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确定社会卫生状况的内涵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把社会卫生状况的概念进一步具体化，形成若干范畴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根据所确定的范畴，寻找适宜的、有针对性的指标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根据所选定的指标，制定收集有关资料的计划，开展资料收集工作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分析指标，归纳结果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（三）社会卫生状况评价的意义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找出主要的社会卫生问题，发现重点人群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为制定社会卫生策略和措施、配置卫生资源提供依据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评估社会卫生措施效果、卫生系统绩效的工具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三、社会卫生状况的指标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（一）人群健康状况指标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人群健康状况评价: 是通过分析人群的健康水平及其变化，来探讨人群存在的健康问题，筛选影响人群健康的因素，评估各种健康计划、方案、措施的效果。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躯体指标：死亡、疾病、残疾、生长发育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心理状况指标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社会功能指标</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1.单一型指标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单一型健康评价指标仅测量健康的某一个方面，如疾病、死亡、生长、发育等。 </w:t>
      </w:r>
    </w:p>
    <w:p>
      <w:pPr>
        <w:keepNext w:val="0"/>
        <w:keepLines w:val="0"/>
        <w:pageBreakBefore w:val="0"/>
        <w:widowControl/>
        <w:kinsoku/>
        <w:wordWrap/>
        <w:overflowPunct/>
        <w:topLinePunct w:val="0"/>
        <w:autoSpaceDE/>
        <w:autoSpaceDN/>
        <w:bidi w:val="0"/>
        <w:adjustRightInd/>
        <w:snapToGrid/>
        <w:spacing w:after="0" w:line="240" w:lineRule="auto"/>
        <w:ind w:left="2240" w:leftChars="100" w:hanging="1960" w:hangingChars="700"/>
        <w:textAlignment w:val="auto"/>
        <w:rPr>
          <w:rFonts w:hint="eastAsia" w:ascii="黑体" w:hAnsi="黑体" w:eastAsia="黑体" w:cs="黑体"/>
          <w:b w:val="0"/>
          <w:bCs/>
        </w:rPr>
      </w:pPr>
      <w:r>
        <w:rPr>
          <w:rFonts w:hint="eastAsia" w:ascii="黑体" w:hAnsi="黑体" w:eastAsia="黑体" w:cs="黑体"/>
          <w:b w:val="0"/>
          <w:bCs/>
        </w:rPr>
        <w:t xml:space="preserve">   *生长发育：新生儿低体重百分比、6岁以下儿童年龄别性别低体重百分比，6岁以下儿童年龄别性别低身高百分比 </w:t>
      </w:r>
    </w:p>
    <w:p>
      <w:pPr>
        <w:keepNext w:val="0"/>
        <w:keepLines w:val="0"/>
        <w:pageBreakBefore w:val="0"/>
        <w:widowControl/>
        <w:kinsoku/>
        <w:wordWrap/>
        <w:overflowPunct/>
        <w:topLinePunct w:val="0"/>
        <w:autoSpaceDE/>
        <w:autoSpaceDN/>
        <w:bidi w:val="0"/>
        <w:adjustRightInd/>
        <w:snapToGrid/>
        <w:spacing w:after="0" w:line="240" w:lineRule="auto"/>
        <w:ind w:left="1680" w:leftChars="100" w:hanging="1400" w:hangingChars="500"/>
        <w:textAlignment w:val="auto"/>
        <w:rPr>
          <w:rFonts w:hint="eastAsia" w:ascii="黑体" w:hAnsi="黑体" w:eastAsia="黑体" w:cs="黑体"/>
          <w:b w:val="0"/>
          <w:bCs/>
        </w:rPr>
      </w:pPr>
      <w:r>
        <w:rPr>
          <w:rFonts w:hint="eastAsia" w:ascii="黑体" w:hAnsi="黑体" w:eastAsia="黑体" w:cs="黑体"/>
          <w:b w:val="0"/>
          <w:bCs/>
        </w:rPr>
        <w:t xml:space="preserve">   *疾病：发病率，患病率，疾病构成、疾病顺位、病死率、因病休工（学）天数、因病卧床天数、治愈率、生存率等。 </w:t>
      </w:r>
    </w:p>
    <w:p>
      <w:pPr>
        <w:keepNext w:val="0"/>
        <w:keepLines w:val="0"/>
        <w:pageBreakBefore w:val="0"/>
        <w:widowControl/>
        <w:kinsoku/>
        <w:wordWrap/>
        <w:overflowPunct/>
        <w:topLinePunct w:val="0"/>
        <w:autoSpaceDE/>
        <w:autoSpaceDN/>
        <w:bidi w:val="0"/>
        <w:adjustRightInd/>
        <w:snapToGrid/>
        <w:spacing w:after="0" w:line="240" w:lineRule="auto"/>
        <w:ind w:left="1400" w:leftChars="200" w:hanging="840" w:hangingChars="300"/>
        <w:textAlignment w:val="auto"/>
        <w:rPr>
          <w:rFonts w:hint="eastAsia" w:ascii="黑体" w:hAnsi="黑体" w:eastAsia="黑体" w:cs="黑体"/>
          <w:b w:val="0"/>
          <w:bCs/>
        </w:rPr>
      </w:pPr>
      <w:r>
        <w:rPr>
          <w:rFonts w:hint="eastAsia" w:ascii="黑体" w:hAnsi="黑体" w:eastAsia="黑体" w:cs="黑体"/>
          <w:b w:val="0"/>
          <w:bCs/>
        </w:rPr>
        <w:t xml:space="preserve">*死亡：死亡率、年龄别死亡率、婴儿死亡率、新生儿死亡率、围生儿死亡率、5岁以下儿童死亡率、孕产妇死亡率、死因别死亡率、死因构成比和死因顺位、平均期望寿命等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2.复合指标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w:t>
      </w:r>
      <w:r>
        <w:rPr>
          <w:rFonts w:hint="eastAsia" w:ascii="黑体" w:hAnsi="黑体" w:eastAsia="黑体" w:cs="黑体"/>
          <w:b w:val="0"/>
          <w:bCs/>
          <w:lang w:eastAsia="zh-CN"/>
        </w:rPr>
        <w:t>（</w:t>
      </w:r>
      <w:r>
        <w:rPr>
          <w:rFonts w:hint="eastAsia" w:ascii="黑体" w:hAnsi="黑体" w:eastAsia="黑体" w:cs="黑体"/>
          <w:b w:val="0"/>
          <w:bCs/>
          <w:lang w:val="en-US" w:eastAsia="zh-CN"/>
        </w:rPr>
        <w:t>一</w:t>
      </w:r>
      <w:r>
        <w:rPr>
          <w:rFonts w:hint="eastAsia" w:ascii="黑体" w:hAnsi="黑体" w:eastAsia="黑体" w:cs="黑体"/>
          <w:b w:val="0"/>
          <w:bCs/>
          <w:lang w:eastAsia="zh-CN"/>
        </w:rPr>
        <w:t>）</w:t>
      </w:r>
      <w:r>
        <w:rPr>
          <w:rFonts w:hint="eastAsia" w:ascii="黑体" w:hAnsi="黑体" w:eastAsia="黑体" w:cs="黑体"/>
          <w:b w:val="0"/>
          <w:bCs/>
        </w:rPr>
        <w:t xml:space="preserve">潜在减寿人年数potential years of life lost,PYLL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亦称死亡损失健康生命年，是指某一人群在一定时间内（通常是一年），在目标生存年龄（通常定为70岁或出生期望寿命）内因死亡而使寿命损失的总人年数。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减寿人年数是衡量某种死因对一定年龄范围内某人群危害程度的指标。将年龄不足70岁或</w:t>
      </w:r>
    </w:p>
    <w:p>
      <w:pPr>
        <w:keepNext w:val="0"/>
        <w:keepLines w:val="0"/>
        <w:pageBreakBefore w:val="0"/>
        <w:widowControl/>
        <w:kinsoku/>
        <w:wordWrap/>
        <w:overflowPunct/>
        <w:topLinePunct w:val="0"/>
        <w:autoSpaceDE/>
        <w:autoSpaceDN/>
        <w:bidi w:val="0"/>
        <w:adjustRightInd/>
        <w:snapToGrid/>
        <w:spacing w:after="0" w:line="240" w:lineRule="auto"/>
        <w:ind w:firstLine="840" w:firstLineChars="300"/>
        <w:textAlignment w:val="auto"/>
        <w:rPr>
          <w:rFonts w:hint="eastAsia" w:ascii="黑体" w:hAnsi="黑体" w:eastAsia="黑体" w:cs="黑体"/>
          <w:b w:val="0"/>
          <w:bCs/>
        </w:rPr>
      </w:pPr>
      <w:r>
        <w:rPr>
          <w:rFonts w:hint="eastAsia" w:ascii="黑体" w:hAnsi="黑体" w:eastAsia="黑体" w:cs="黑体"/>
          <w:b w:val="0"/>
          <w:bCs/>
        </w:rPr>
        <w:t xml:space="preserve">平均期望寿命而死亡者称为“早死”。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潜在减寿人年数的计算方法: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eastAsia="zh-CN"/>
        </w:rPr>
        <w:drawing>
          <wp:inline distT="0" distB="0" distL="114300" distR="114300">
            <wp:extent cx="2578735" cy="675005"/>
            <wp:effectExtent l="0" t="0" r="12065" b="10795"/>
            <wp:docPr id="3" name="图片 3" descr="84b28c4b-910a-4b24-96b5-b35245592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4b28c4b-910a-4b24-96b5-b35245592413"/>
                    <pic:cNvPicPr>
                      <a:picLocks noChangeAspect="1"/>
                    </pic:cNvPicPr>
                  </pic:nvPicPr>
                  <pic:blipFill>
                    <a:blip r:embed="rId8"/>
                    <a:stretch>
                      <a:fillRect/>
                    </a:stretch>
                  </pic:blipFill>
                  <pic:spPr>
                    <a:xfrm>
                      <a:off x="0" y="0"/>
                      <a:ext cx="2578735" cy="675005"/>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减寿率为总减寿年数与该地区平均人口数之比。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特点：PYLL是研究某死因对人群健康影响较好的一种方法，其不受年龄构成的影响，能反映个别死因对全人口的作用，并且PYLL往往反映死亡对寿命影响的实际水平，另外该指标容易计算具有可加性。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eastAsia="zh-CN"/>
        </w:rPr>
        <w:t>（</w:t>
      </w:r>
      <w:r>
        <w:rPr>
          <w:rFonts w:hint="eastAsia" w:ascii="黑体" w:hAnsi="黑体" w:eastAsia="黑体" w:cs="黑体"/>
          <w:b w:val="0"/>
          <w:bCs/>
          <w:lang w:val="en-US" w:eastAsia="zh-CN"/>
        </w:rPr>
        <w:t>二</w:t>
      </w:r>
      <w:r>
        <w:rPr>
          <w:rFonts w:hint="eastAsia" w:ascii="黑体" w:hAnsi="黑体" w:eastAsia="黑体" w:cs="黑体"/>
          <w:b w:val="0"/>
          <w:bCs/>
          <w:lang w:eastAsia="zh-CN"/>
        </w:rPr>
        <w:t>）</w:t>
      </w:r>
      <w:r>
        <w:rPr>
          <w:rFonts w:hint="eastAsia" w:ascii="黑体" w:hAnsi="黑体" w:eastAsia="黑体" w:cs="黑体"/>
          <w:b w:val="0"/>
          <w:bCs/>
        </w:rPr>
        <w:t xml:space="preserve">无残疾期望寿命（life expectancy free of disability，LEFD）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期望寿命是以死亡作为观察终点，而无残疾期望寿命则以残疾作为观察终点。</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基本原理：用现时期望寿命表，减去某些伤残状态或健康低下的生存年数，并重新计算新的期望寿命。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LEFD是质量较高的生命过程，能更好的反映一个国家、一个地区社会、经济发展和任命生活质量的综合水平。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eastAsia="zh-CN"/>
        </w:rPr>
        <w:t>（</w:t>
      </w:r>
      <w:r>
        <w:rPr>
          <w:rFonts w:hint="eastAsia" w:ascii="黑体" w:hAnsi="黑体" w:eastAsia="黑体" w:cs="黑体"/>
          <w:b w:val="0"/>
          <w:bCs/>
          <w:lang w:val="en-US" w:eastAsia="zh-CN"/>
        </w:rPr>
        <w:t>三</w:t>
      </w:r>
      <w:r>
        <w:rPr>
          <w:rFonts w:hint="eastAsia" w:ascii="黑体" w:hAnsi="黑体" w:eastAsia="黑体" w:cs="黑体"/>
          <w:b w:val="0"/>
          <w:bCs/>
          <w:lang w:eastAsia="zh-CN"/>
        </w:rPr>
        <w:t>）</w:t>
      </w:r>
      <w:r>
        <w:rPr>
          <w:rFonts w:hint="eastAsia" w:ascii="黑体" w:hAnsi="黑体" w:eastAsia="黑体" w:cs="黑体"/>
          <w:b w:val="0"/>
          <w:bCs/>
        </w:rPr>
        <w:t xml:space="preserve">活动期望寿命（activity life expectancy，ALE）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以日常生活自理能力的丧失作为观察终点，代替普通寿命表中的死亡。它指的是人们能维持良好的日常生活活动功能的年限。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eastAsia="zh-CN"/>
        </w:rPr>
        <w:t>（</w:t>
      </w:r>
      <w:r>
        <w:rPr>
          <w:rFonts w:hint="eastAsia" w:ascii="黑体" w:hAnsi="黑体" w:eastAsia="黑体" w:cs="黑体"/>
          <w:b w:val="0"/>
          <w:bCs/>
          <w:lang w:val="en-US" w:eastAsia="zh-CN"/>
        </w:rPr>
        <w:t>四</w:t>
      </w:r>
      <w:r>
        <w:rPr>
          <w:rFonts w:hint="eastAsia" w:ascii="黑体" w:hAnsi="黑体" w:eastAsia="黑体" w:cs="黑体"/>
          <w:b w:val="0"/>
          <w:bCs/>
          <w:lang w:eastAsia="zh-CN"/>
        </w:rPr>
        <w:t>）</w:t>
      </w:r>
      <w:r>
        <w:rPr>
          <w:rFonts w:hint="eastAsia" w:ascii="黑体" w:hAnsi="黑体" w:eastAsia="黑体" w:cs="黑体"/>
          <w:b w:val="0"/>
          <w:bCs/>
        </w:rPr>
        <w:t xml:space="preserve">健康期望寿命（health life expectancy，HALE）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该指标是评价人群健康状况的正向指标，它扣除了死亡和伤残对于健康的影响，衡量的是完全健康的期望寿命。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该指标目前以得到广泛应用，它不仅能客观反映人群生存质量，亦有助于卫生政策和卫生规划的制定。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w:t>
      </w:r>
      <w:r>
        <w:rPr>
          <w:rFonts w:hint="eastAsia" w:ascii="黑体" w:hAnsi="黑体" w:eastAsia="黑体" w:cs="黑体"/>
          <w:b w:val="0"/>
          <w:bCs/>
          <w:lang w:val="en-US" w:eastAsia="zh-CN"/>
        </w:rPr>
        <w:t xml:space="preserve"> </w:t>
      </w:r>
      <w:r>
        <w:rPr>
          <w:rFonts w:hint="eastAsia" w:ascii="黑体" w:hAnsi="黑体" w:eastAsia="黑体" w:cs="黑体"/>
          <w:b w:val="0"/>
          <w:bCs/>
          <w:lang w:eastAsia="zh-CN"/>
        </w:rPr>
        <w:t>（</w:t>
      </w:r>
      <w:r>
        <w:rPr>
          <w:rFonts w:hint="eastAsia" w:ascii="黑体" w:hAnsi="黑体" w:eastAsia="黑体" w:cs="黑体"/>
          <w:b w:val="0"/>
          <w:bCs/>
          <w:lang w:val="en-US" w:eastAsia="zh-CN"/>
        </w:rPr>
        <w:t>五</w:t>
      </w:r>
      <w:r>
        <w:rPr>
          <w:rFonts w:hint="eastAsia" w:ascii="黑体" w:hAnsi="黑体" w:eastAsia="黑体" w:cs="黑体"/>
          <w:b w:val="0"/>
          <w:bCs/>
          <w:lang w:eastAsia="zh-CN"/>
        </w:rPr>
        <w:t>）</w:t>
      </w:r>
      <w:r>
        <w:rPr>
          <w:rFonts w:hint="eastAsia" w:ascii="黑体" w:hAnsi="黑体" w:eastAsia="黑体" w:cs="黑体"/>
          <w:b w:val="0"/>
          <w:bCs/>
        </w:rPr>
        <w:t xml:space="preserve">伤残调整生命年（disability adjusted life year, DALY）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DALY是衡量健康生命损失情况的单位，用年数表示。目前全球疾病负担均以DALY为单位进行测算。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伤残调整生命年（DALY）是疾病死亡损失健康生命年（YLLs,years of lost）与疾病伤残（残疾）损失健康生命年（YLD,years lived with disability）相结合的综合性指标。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DALY=YLLs+YLDs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(二)健康影响因素指标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人口学指标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自然环境指标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社会发展指标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卫生服务指标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卫生资源指标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卫生政策与保障指标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健康行为指标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健康公平指标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1、人口学指标（参见第五章）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人口数量、人口分布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人口构成：性别构成、年龄构成、社会构成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人口自然增长：出生率、人口自然增长率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人口素质（思想道德素质、身体素质、文化素质）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2、自然环境指标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年空气污染天数比例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公共场所卫生监督率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有毒有害作业点年监测覆盖率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自来水入户比例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二次供水点监测合格率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垃圾管理合格率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卫生厕所普及率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每万人拥有公共厕所数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人均居住面积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人均占有公共绿地面积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安全饮用水普及率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3、社会发展指标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单一指标：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15岁以上人口识字率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人均国内生产总值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人均国民收入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劳动力人口就业率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恩格尔系数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eastAsia="zh-CN"/>
        </w:rPr>
        <w:t>（</w:t>
      </w:r>
      <w:r>
        <w:rPr>
          <w:rFonts w:hint="eastAsia" w:ascii="黑体" w:hAnsi="黑体" w:eastAsia="黑体" w:cs="黑体"/>
          <w:b w:val="0"/>
          <w:bCs/>
        </w:rPr>
        <w:t xml:space="preserve">食物支出金额占消费总支出的比例。一个国家或家庭生活越贫困，恩格尔系数就越大；反之，生活越富裕，恩格尔系数就越小。 </w:t>
      </w:r>
      <w:r>
        <w:rPr>
          <w:rFonts w:hint="eastAsia" w:ascii="黑体" w:hAnsi="黑体" w:eastAsia="黑体" w:cs="黑体"/>
          <w:b w:val="0"/>
          <w:bCs/>
          <w:lang w:eastAsia="zh-CN"/>
        </w:rPr>
        <w:t>）</w:t>
      </w: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综合指标：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（1）人类发展指数（Human Development Index，HDI）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是联合国开发计划署（UNDP）1990 年在其首次发布《人类发展报告》中提出的，旨在反映一个国家人类发展水平的一项指数。</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HDI 是目前在世界范围内应用最广泛和影响最大的衡量人类发展的工具。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计算：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出生预期寿命（25岁和85岁）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教育成就（成人识字率2/3，小学、中学和大学总入学率1/3，0%和100%）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生活水平（人均国民生产总值，购买力平价PPP$，100-40000PPP$ ）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lang w:val="en-US" w:eastAsia="zh-CN"/>
        </w:rPr>
      </w:pPr>
      <w:r>
        <w:rPr>
          <w:rFonts w:hint="eastAsia" w:ascii="黑体" w:hAnsi="黑体" w:eastAsia="黑体" w:cs="黑体"/>
          <w:b w:val="0"/>
          <w:bCs/>
          <w:lang w:val="en-US" w:eastAsia="zh-CN"/>
        </w:rPr>
        <w:drawing>
          <wp:inline distT="0" distB="0" distL="114300" distR="114300">
            <wp:extent cx="4014470" cy="584200"/>
            <wp:effectExtent l="0" t="0" r="8890" b="10160"/>
            <wp:docPr id="4" name="图片 4" descr="7142c244-3bf0-4135-9a9c-074c7ce6d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142c244-3bf0-4135-9a9c-074c7ce6de88"/>
                    <pic:cNvPicPr>
                      <a:picLocks noChangeAspect="1"/>
                    </pic:cNvPicPr>
                  </pic:nvPicPr>
                  <pic:blipFill>
                    <a:blip r:embed="rId9"/>
                    <a:stretch>
                      <a:fillRect/>
                    </a:stretch>
                  </pic:blipFill>
                  <pic:spPr>
                    <a:xfrm>
                      <a:off x="0" y="0"/>
                      <a:ext cx="4014470" cy="58420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极高人类发展&gt;=0.800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高人类发展0.7-0.799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中等人类发展0.55 – 0.699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低等人类发展&lt;0.55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（2）美国社会健康协会指标（American social health association,ASHA）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ASHA= 就业率</w:t>
      </w:r>
      <w:r>
        <w:rPr>
          <w:rFonts w:hint="eastAsia" w:ascii="黑体" w:hAnsi="黑体" w:eastAsia="黑体" w:cs="黑体"/>
          <w:b w:val="0"/>
          <w:bCs/>
          <w:lang w:val="en-US" w:eastAsia="zh-CN"/>
        </w:rPr>
        <w:t>×</w:t>
      </w:r>
      <w:r>
        <w:rPr>
          <w:rFonts w:hint="eastAsia" w:ascii="黑体" w:hAnsi="黑体" w:eastAsia="黑体" w:cs="黑体"/>
          <w:b w:val="0"/>
          <w:bCs/>
        </w:rPr>
        <w:t>成人识字率</w:t>
      </w:r>
      <w:r>
        <w:rPr>
          <w:rFonts w:hint="eastAsia" w:ascii="黑体" w:hAnsi="黑体" w:eastAsia="黑体" w:cs="黑体"/>
          <w:b w:val="0"/>
          <w:bCs/>
          <w:lang w:val="en-US" w:eastAsia="zh-CN"/>
        </w:rPr>
        <w:t>×</w:t>
      </w:r>
      <w:r>
        <w:rPr>
          <w:rFonts w:hint="eastAsia" w:ascii="黑体" w:hAnsi="黑体" w:eastAsia="黑体" w:cs="黑体"/>
          <w:b w:val="0"/>
          <w:bCs/>
        </w:rPr>
        <w:t>平均期望寿命</w:t>
      </w:r>
      <w:r>
        <w:rPr>
          <w:rFonts w:hint="eastAsia" w:ascii="黑体" w:hAnsi="黑体" w:eastAsia="黑体" w:cs="黑体"/>
          <w:b w:val="0"/>
          <w:bCs/>
          <w:lang w:val="en-US" w:eastAsia="zh-CN"/>
        </w:rPr>
        <w:t>×</w:t>
      </w:r>
      <w:r>
        <w:rPr>
          <w:rFonts w:hint="eastAsia" w:ascii="黑体" w:hAnsi="黑体" w:eastAsia="黑体" w:cs="黑体"/>
          <w:b w:val="0"/>
          <w:bCs/>
        </w:rPr>
        <w:t>人均国民生产总值增长率</w:t>
      </w:r>
      <w:r>
        <w:rPr>
          <w:rFonts w:hint="eastAsia" w:ascii="黑体" w:hAnsi="黑体" w:eastAsia="黑体" w:cs="黑体"/>
          <w:b w:val="0"/>
          <w:bCs/>
          <w:lang w:val="en-US" w:eastAsia="zh-CN"/>
        </w:rPr>
        <w:t>/</w:t>
      </w: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出生率</w:t>
      </w:r>
      <w:r>
        <w:rPr>
          <w:rFonts w:hint="eastAsia" w:ascii="黑体" w:hAnsi="黑体" w:eastAsia="黑体" w:cs="黑体"/>
          <w:b w:val="0"/>
          <w:bCs/>
          <w:lang w:val="en-US" w:eastAsia="zh-CN"/>
        </w:rPr>
        <w:t>×</w:t>
      </w:r>
      <w:r>
        <w:rPr>
          <w:rFonts w:hint="eastAsia" w:ascii="黑体" w:hAnsi="黑体" w:eastAsia="黑体" w:cs="黑体"/>
          <w:b w:val="0"/>
          <w:bCs/>
        </w:rPr>
        <w:t xml:space="preserve">婴儿死亡率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（3）物质生活质量指数 (Physical quality of life index， PQLI)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采用三个指标：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–婴儿死亡率； </w:t>
      </w:r>
    </w:p>
    <w:p>
      <w:pPr>
        <w:keepNext w:val="0"/>
        <w:keepLines w:val="0"/>
        <w:pageBreakBefore w:val="0"/>
        <w:widowControl/>
        <w:kinsoku/>
        <w:wordWrap/>
        <w:overflowPunct/>
        <w:topLinePunct w:val="0"/>
        <w:autoSpaceDE/>
        <w:autoSpaceDN/>
        <w:bidi w:val="0"/>
        <w:adjustRightInd/>
        <w:snapToGrid/>
        <w:spacing w:after="0" w:line="240" w:lineRule="auto"/>
        <w:ind w:left="280" w:leftChars="100" w:firstLine="0" w:firstLineChars="0"/>
        <w:textAlignment w:val="auto"/>
        <w:rPr>
          <w:rFonts w:hint="eastAsia" w:ascii="黑体" w:hAnsi="黑体" w:eastAsia="黑体" w:cs="黑体"/>
          <w:b w:val="0"/>
          <w:bCs/>
        </w:rPr>
      </w:pPr>
      <w:r>
        <w:rPr>
          <w:rFonts w:hint="eastAsia" w:ascii="黑体" w:hAnsi="黑体" w:eastAsia="黑体" w:cs="黑体"/>
          <w:b w:val="0"/>
          <w:bCs/>
        </w:rPr>
        <w:t>– 1岁平均期望寿命</w:t>
      </w:r>
      <w:r>
        <w:rPr>
          <w:rFonts w:hint="eastAsia" w:ascii="黑体" w:hAnsi="黑体" w:eastAsia="黑体" w:cs="黑体"/>
          <w:b w:val="0"/>
          <w:bCs/>
        </w:rPr>
        <w:br w:type="textWrapping"/>
      </w:r>
      <w:r>
        <w:rPr>
          <w:rFonts w:hint="eastAsia" w:ascii="黑体" w:hAnsi="黑体" w:eastAsia="黑体" w:cs="黑体"/>
          <w:b w:val="0"/>
          <w:bCs/>
        </w:rPr>
        <w:t>–成人识字率；</w:t>
      </w:r>
      <w:r>
        <w:rPr>
          <w:rFonts w:hint="eastAsia" w:ascii="黑体" w:hAnsi="黑体" w:eastAsia="黑体" w:cs="黑体"/>
          <w:b w:val="0"/>
          <w:bCs/>
        </w:rPr>
        <w:br w:type="textWrapping"/>
      </w:r>
      <w:r>
        <w:rPr>
          <w:rFonts w:hint="eastAsia" w:ascii="黑体" w:hAnsi="黑体" w:eastAsia="黑体" w:cs="黑体"/>
          <w:b w:val="0"/>
          <w:bCs/>
        </w:rPr>
        <w:t xml:space="preserve">• 将指标无量纲化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计算三个指标的平均值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•计算标准值的目的在于将指标值转化成0-100之间的数值，以0 表示最低水平，100表示最高水平。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（4）社会和人口学统计指标体系（SSPS）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以社会、经济、生态为基点，以人的生命周期为主线，将人们从出生到死亡的整个生命过程的主要活动联系起来，通过对生命周期各阶段具体情况的描述和分析来评价整个社会发展水平的变化趋势。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社会和人口学统计指标体系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（1）人口；（2）学习和教育服务；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（3）有益的经济活动人口和非经济活动人口；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（4）收入、分配、消费和积累；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（5）健康保健服务；（6）住房及其环境；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（7）家庭形成、家庭和住户；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（8）时间利用、闲暇和文化；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（9）社会保险和福利服务；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（10）社会流动和阶层，以及公共秩序和安全。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（5）国民幸福指数（national happiness index，NHI）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综合衡量一个国家或地区生态环境、政府管理、经济发展、社会进步、居民生活与幸福水平的指标，</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最早是由不丹国王提出并付诸实践的。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lang w:eastAsia="zh-CN"/>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lang w:eastAsia="zh-CN"/>
        </w:rPr>
      </w:pPr>
      <w:r>
        <w:rPr>
          <w:rFonts w:hint="eastAsia" w:ascii="黑体" w:hAnsi="黑体" w:eastAsia="黑体" w:cs="黑体"/>
          <w:b w:val="0"/>
          <w:bCs/>
          <w:lang w:eastAsia="zh-CN"/>
        </w:rPr>
        <w:drawing>
          <wp:inline distT="0" distB="0" distL="114300" distR="114300">
            <wp:extent cx="4745355" cy="1478280"/>
            <wp:effectExtent l="0" t="0" r="9525" b="0"/>
            <wp:docPr id="5" name="图片 5" descr="9f6c7ff2-0173-4227-b16f-59df10ee7b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f6c7ff2-0173-4227-b16f-59df10ee7b77"/>
                    <pic:cNvPicPr>
                      <a:picLocks noChangeAspect="1"/>
                    </pic:cNvPicPr>
                  </pic:nvPicPr>
                  <pic:blipFill>
                    <a:blip r:embed="rId10"/>
                    <a:srcRect l="2454"/>
                    <a:stretch>
                      <a:fillRect/>
                    </a:stretch>
                  </pic:blipFill>
                  <pic:spPr>
                    <a:xfrm>
                      <a:off x="0" y="0"/>
                      <a:ext cx="4745355" cy="147828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4、卫生服务指标（参见第九章）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卫生服务需要指标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两周患病率、两周患病天数、慢性病患病率、两周卧床率、两周活动受限率、残障率等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卫生服务利用指标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两周就诊率、住院率、住院天数、人均就诊次数、人均住院天数等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预防保健服务利用指标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孕产妇系统管理：产前检查，产时保健，产褥期保健和产后访视，产后42天检查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儿童系统管理：健康检查</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5、卫生资源指标（参见第九章）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（1）人力资源指标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每万人口医师数、每万人口护士数、每万人口药剂师数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（2）物质资源指标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每万人口病床数、每万人口医疗机构数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（3）财政投入指标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医疗卫生经费占国内生产总值的百分比、人均医疗卫生经费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6、卫生政策与保障指标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卫生政策指标：政府将医药卫生发展纳入当地社会发展规划，政府成立卫生专门委员会，有专门机构和人员负责具体的医疗卫生事务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财政投入指标：卫生总经费占GDP的百分比，政府财政预算卫生支出占卫生总费用百分比，卫生事业经费占政府支出的百分比等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健康保障指标：各级各类健康保障制度人群覆盖率，健康保障服务内容，名义报销比例和实际报销比例，健康保障基金结余占当年收缴总额百分比等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7、健康行为指标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有助于健康的行为指标（如体育锻炼率、平衡膳食率等）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危害健康的行为指标（如吸烟率、有害饮酒率等）。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8、健康公平指标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洛伦兹曲线与基尼系数  Gini=S/C   (0,1)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健康差异指数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ID=1/2 Sjp-Sjh   (0,1)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极差法与率比 Hjmax- Hjmin     Hjx/Hjmax 或者Hjx/Hjmin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人群归因危险度 PAR＝It－I0  PAR%＝（It－I0）/It×100%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lang w:eastAsia="zh-CN"/>
        </w:rPr>
      </w:pPr>
      <w:r>
        <w:rPr>
          <w:rFonts w:hint="eastAsia" w:ascii="黑体" w:hAnsi="黑体" w:eastAsia="黑体" w:cs="黑体"/>
          <w:b w:val="0"/>
          <w:bCs/>
        </w:rPr>
        <w:t xml:space="preserve">集中指数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lang w:eastAsia="zh-CN"/>
        </w:rPr>
        <w:drawing>
          <wp:inline distT="0" distB="0" distL="114300" distR="114300">
            <wp:extent cx="2740025" cy="907415"/>
            <wp:effectExtent l="0" t="0" r="3175" b="6985"/>
            <wp:docPr id="6" name="图片 6" descr="b2911298-029a-4cc7-84b3-8318eae1f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2911298-029a-4cc7-84b3-8318eae1f400"/>
                    <pic:cNvPicPr>
                      <a:picLocks noChangeAspect="1"/>
                    </pic:cNvPicPr>
                  </pic:nvPicPr>
                  <pic:blipFill>
                    <a:blip r:embed="rId11"/>
                    <a:srcRect l="4635" r="3356"/>
                    <a:stretch>
                      <a:fillRect/>
                    </a:stretch>
                  </pic:blipFill>
                  <pic:spPr>
                    <a:xfrm>
                      <a:off x="0" y="0"/>
                      <a:ext cx="2740025" cy="907415"/>
                    </a:xfrm>
                    <a:prstGeom prst="rect">
                      <a:avLst/>
                    </a:prstGeom>
                  </pic:spPr>
                </pic:pic>
              </a:graphicData>
            </a:graphic>
          </wp:inline>
        </w:drawing>
      </w:r>
      <w:r>
        <w:rPr>
          <w:rFonts w:hint="eastAsia" w:ascii="黑体" w:hAnsi="黑体" w:eastAsia="黑体" w:cs="黑体"/>
          <w:b w:val="0"/>
          <w:bCs/>
        </w:rPr>
        <w:t xml:space="preserve">（-1，1）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lang w:val="en-US" w:eastAsia="zh-CN"/>
        </w:rPr>
      </w:pPr>
      <w:r>
        <w:rPr>
          <w:rFonts w:hint="eastAsia" w:ascii="黑体" w:hAnsi="黑体" w:eastAsia="黑体" w:cs="黑体"/>
          <w:b w:val="0"/>
          <w:bCs/>
        </w:rPr>
        <w:t xml:space="preserve">第二节 我国社会卫生状况 </w:t>
      </w:r>
      <w:r>
        <w:rPr>
          <w:rFonts w:hint="eastAsia" w:ascii="黑体" w:hAnsi="黑体" w:eastAsia="黑体" w:cs="黑体"/>
          <w:b w:val="0"/>
          <w:bCs/>
          <w:lang w:val="en-US" w:eastAsia="zh-CN"/>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一、人群健康状况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（1）人群健康水平显著提高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（2）人群健康状况存在明显的地区差异，表现在城镇由于农村、东部优于中西部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（3）我国同时面对多重疾病负担的巨大挑战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慢性非传染性疾病成为主要疾病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一些曾经得到有效控制的传统传染病（如性传播疾病、结核病等）出现反弹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一些地方病（如地方性氟中毒、地方性甲状腺肿）仍未得到完全控制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各种急慢性职业病（如尘肺病、铅及其化合物中毒等）居高不下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二、影响人群健康的因素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1、经济发展水平   经济总量为全球第二大经济体，但人均水平仍很低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2、人口数量与结构  老龄化、城市化进程快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3、卫生服务状况   建立了覆盖城乡居民的公共卫生服务和基本医疗服务体系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4、医疗保障  建立了覆盖城乡居民基本医疗保障体系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5、健康行为  居民健康行为不断改善，但仍存在不良行为生活方式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三、健康中国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新时期卫生工作方针：以基层为重点，以改革创新为动力，预防为主中西医并重，将健康融入所有政策，人民共建共享。  - 2016年全国卫生健康大会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三、健康中国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《“健康中国2030”规划纲要》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（一）战略目标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提出健康中国2020年、2030年、2050年“三步走”的目标。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2020年   主要健康指标居于中高收入国家前列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2030年   主要健康指标居于高收入国家前列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2050年   建成与社会主义现代化国家相适应的健康国家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（二）基本原则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1.健康优先  把健康放在优先发展的战略地位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2.改革创新  建成具有中国特色、促进全民健康的制度体系 </w:t>
      </w:r>
    </w:p>
    <w:p>
      <w:pPr>
        <w:keepNext w:val="0"/>
        <w:keepLines w:val="0"/>
        <w:pageBreakBefore w:val="0"/>
        <w:widowControl/>
        <w:kinsoku/>
        <w:wordWrap/>
        <w:overflowPunct/>
        <w:topLinePunct w:val="0"/>
        <w:autoSpaceDE/>
        <w:autoSpaceDN/>
        <w:bidi w:val="0"/>
        <w:adjustRightInd/>
        <w:snapToGrid/>
        <w:spacing w:after="0" w:line="240" w:lineRule="auto"/>
        <w:ind w:left="2520" w:leftChars="100" w:hanging="2240" w:hangingChars="800"/>
        <w:textAlignment w:val="auto"/>
        <w:rPr>
          <w:rFonts w:hint="eastAsia" w:ascii="黑体" w:hAnsi="黑体" w:eastAsia="黑体" w:cs="黑体"/>
          <w:b w:val="0"/>
          <w:bCs/>
        </w:rPr>
      </w:pPr>
      <w:r>
        <w:rPr>
          <w:rFonts w:hint="eastAsia" w:ascii="黑体" w:hAnsi="黑体" w:eastAsia="黑体" w:cs="黑体"/>
          <w:b w:val="0"/>
          <w:bCs/>
        </w:rPr>
        <w:t xml:space="preserve">   3.科学发展  坚持新形势下的卫生与健康工作方针，构建整合型医疗卫生服务体系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4.公平公正  实现全民健康覆盖，促进社会公平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（三）战略主题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“共建共享、全民健康”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其核心是以人民健康为中心，坚持新形势下卫生与健康工作方针，针对生活行为方式、生产生活环境以及医疗卫生服务等健康影响因素，坚持政府主导与调动社会、个人的积极性相结合，推动人人参与、人人尽力、人人享有，落实预防为主，推行健康生活方式，减少疾病发生，强化早诊断、早治疗、早康复，实现全民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“共建共享”是建设健康中国的基本路径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“全民健康”是建设健康中国的根本目的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（四）战略任务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按照从内部到外部、从主体到环境的顺序，依次针对个人生活与行为方式、医疗卫生服务与保障、生产与生活环境等健康影响因素而提出：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普及健康生活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优化健康服务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完善健康保障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建设健康环境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发展健康产业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第三节 全球卫生状况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一、全球健康状况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1、人群健康状况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健康状况的改善具有普遍性，且改善幅度较大。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2、21世纪面临的主要健康问题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（1）健康状况差距较大，不同程度存在着健康不公平性：国家之间 国家内部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（2）在降低孕产妇死亡率、儿童死亡率、改善营养、反之传染病等任务仍然艰巨 </w:t>
      </w:r>
    </w:p>
    <w:p>
      <w:pPr>
        <w:keepNext w:val="0"/>
        <w:keepLines w:val="0"/>
        <w:pageBreakBefore w:val="0"/>
        <w:widowControl/>
        <w:kinsoku/>
        <w:wordWrap/>
        <w:overflowPunct/>
        <w:topLinePunct w:val="0"/>
        <w:autoSpaceDE/>
        <w:autoSpaceDN/>
        <w:bidi w:val="0"/>
        <w:adjustRightInd/>
        <w:snapToGrid/>
        <w:spacing w:after="0" w:line="240" w:lineRule="auto"/>
        <w:ind w:left="840" w:hanging="840" w:hangingChars="300"/>
        <w:textAlignment w:val="auto"/>
        <w:rPr>
          <w:rFonts w:hint="eastAsia" w:ascii="黑体" w:hAnsi="黑体" w:eastAsia="黑体" w:cs="黑体"/>
          <w:b w:val="0"/>
          <w:bCs/>
        </w:rPr>
      </w:pPr>
      <w:r>
        <w:rPr>
          <w:rFonts w:hint="eastAsia" w:ascii="黑体" w:hAnsi="黑体" w:eastAsia="黑体" w:cs="黑体"/>
          <w:b w:val="0"/>
          <w:bCs/>
        </w:rPr>
        <w:t xml:space="preserve">（3）应对非传染性疾病及其危险因素（吸烟、精神健康问题等）也面临严峻挑战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（4）在改善水、卫生设施和空气质量以降低对健康的风险方面需付出更多的努力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（5）薄弱的卫生体系是许多国实现最基本卫生服务全民覆盖的一个重要障碍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二、全球卫生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全球卫生（global health）指那些超越国家边界和政府的界限，需要采取行动影响那些对健康起决定作用的全球各种力量（既包括国家，也包括诸多新兴行为体）来解决的卫生</w:t>
      </w:r>
      <w:r>
        <w:rPr>
          <w:rFonts w:hint="eastAsia" w:ascii="黑体" w:hAnsi="黑体" w:eastAsia="黑体" w:cs="黑体"/>
          <w:b w:val="0"/>
          <w:bCs/>
          <w:lang w:val="en-US" w:eastAsia="zh-CN"/>
        </w:rPr>
        <w:t>难</w:t>
      </w:r>
      <w:r>
        <w:rPr>
          <w:rFonts w:hint="eastAsia" w:ascii="黑体" w:hAnsi="黑体" w:eastAsia="黑体" w:cs="黑体"/>
          <w:b w:val="0"/>
          <w:bCs/>
        </w:rPr>
        <w:t xml:space="preserve">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全球卫生兴起的原因：全球化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全球化使跨越国界的健康风险剧增，模糊了国境的界限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健康社会决定因素全球化，涉及多个领域，需要多部门协同努力和联合行动，模糊了卫生与非卫生的界限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全球化纵深发展为非国家行为体参与国际卫生行动提供了更多的政治空间和物质条件，包括非政府组织、基金会以及公私合作伙伴型机构等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全球卫生与国际卫生的区别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国际卫生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全球卫生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处理以国境界定的卫生 </w:t>
      </w:r>
      <w:r>
        <w:rPr>
          <w:rFonts w:hint="eastAsia" w:ascii="黑体" w:hAnsi="黑体" w:eastAsia="黑体" w:cs="黑体"/>
          <w:b w:val="0"/>
          <w:bCs/>
          <w:lang w:val="en-US" w:eastAsia="zh-CN"/>
        </w:rPr>
        <w:t xml:space="preserve">   </w:t>
      </w:r>
      <w:r>
        <w:rPr>
          <w:rFonts w:hint="eastAsia" w:ascii="黑体" w:hAnsi="黑体" w:eastAsia="黑体" w:cs="黑体"/>
          <w:b w:val="0"/>
          <w:bCs/>
        </w:rPr>
        <w:t>处理超越 国界的卫生和影</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问题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响健康的风险问题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关注他国、特别是贫穷国 </w:t>
      </w:r>
      <w:r>
        <w:rPr>
          <w:rFonts w:hint="eastAsia" w:ascii="黑体" w:hAnsi="黑体" w:eastAsia="黑体" w:cs="黑体"/>
          <w:b w:val="0"/>
          <w:bCs/>
          <w:lang w:val="en-US" w:eastAsia="zh-CN"/>
        </w:rPr>
        <w:t xml:space="preserve"> </w:t>
      </w:r>
      <w:r>
        <w:rPr>
          <w:rFonts w:hint="eastAsia" w:ascii="黑体" w:hAnsi="黑体" w:eastAsia="黑体" w:cs="黑体"/>
          <w:b w:val="0"/>
          <w:bCs/>
        </w:rPr>
        <w:t>关注所有国家（包括本国）</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家的卫生问题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和全球性的卫生问题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涉及国家与国家之间的卫</w:t>
      </w:r>
      <w:r>
        <w:rPr>
          <w:rFonts w:hint="eastAsia" w:ascii="黑体" w:hAnsi="黑体" w:eastAsia="黑体" w:cs="黑体"/>
          <w:b w:val="0"/>
          <w:bCs/>
          <w:lang w:val="en-US" w:eastAsia="zh-CN"/>
        </w:rPr>
        <w:t xml:space="preserve">  </w:t>
      </w:r>
      <w:r>
        <w:rPr>
          <w:rFonts w:hint="eastAsia" w:ascii="黑体" w:hAnsi="黑体" w:eastAsia="黑体" w:cs="黑体"/>
          <w:b w:val="0"/>
          <w:bCs/>
        </w:rPr>
        <w:t>全球卫生需要全球各种力</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生合作，WHO是无可争议 </w:t>
      </w:r>
      <w:r>
        <w:rPr>
          <w:rFonts w:hint="eastAsia" w:ascii="黑体" w:hAnsi="黑体" w:eastAsia="黑体" w:cs="黑体"/>
          <w:b w:val="0"/>
          <w:bCs/>
          <w:lang w:val="en-US" w:eastAsia="zh-CN"/>
        </w:rPr>
        <w:t xml:space="preserve"> </w:t>
      </w:r>
      <w:r>
        <w:rPr>
          <w:rFonts w:hint="eastAsia" w:ascii="黑体" w:hAnsi="黑体" w:eastAsia="黑体" w:cs="黑体"/>
          <w:b w:val="0"/>
          <w:bCs/>
        </w:rPr>
        <w:t>量的参与和合作，WHO是众</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的领导协调者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多行为体中的重要成员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以民族国家为中心的体系 </w:t>
      </w:r>
      <w:r>
        <w:rPr>
          <w:rFonts w:hint="eastAsia" w:ascii="黑体" w:hAnsi="黑体" w:eastAsia="黑体" w:cs="黑体"/>
          <w:b w:val="0"/>
          <w:bCs/>
          <w:lang w:val="en-US" w:eastAsia="zh-CN"/>
        </w:rPr>
        <w:t xml:space="preserve"> </w:t>
      </w:r>
      <w:r>
        <w:rPr>
          <w:rFonts w:hint="eastAsia" w:ascii="黑体" w:hAnsi="黑体" w:eastAsia="黑体" w:cs="黑体"/>
          <w:b w:val="0"/>
          <w:bCs/>
        </w:rPr>
        <w:t>民族国家依然重要，但非</w:t>
      </w:r>
    </w:p>
    <w:p>
      <w:pPr>
        <w:keepNext w:val="0"/>
        <w:keepLines w:val="0"/>
        <w:pageBreakBefore w:val="0"/>
        <w:widowControl/>
        <w:kinsoku/>
        <w:wordWrap/>
        <w:overflowPunct/>
        <w:topLinePunct w:val="0"/>
        <w:autoSpaceDE/>
        <w:autoSpaceDN/>
        <w:bidi w:val="0"/>
        <w:adjustRightInd/>
        <w:snapToGrid/>
        <w:spacing w:after="0" w:line="240" w:lineRule="auto"/>
        <w:ind w:firstLine="3640" w:firstLineChars="1300"/>
        <w:textAlignment w:val="auto"/>
        <w:rPr>
          <w:rFonts w:hint="eastAsia" w:ascii="黑体" w:hAnsi="黑体" w:eastAsia="黑体" w:cs="黑体"/>
          <w:b w:val="0"/>
          <w:bCs/>
        </w:rPr>
      </w:pPr>
      <w:r>
        <w:rPr>
          <w:rFonts w:hint="eastAsia" w:ascii="黑体" w:hAnsi="黑体" w:eastAsia="黑体" w:cs="黑体"/>
          <w:b w:val="0"/>
          <w:bCs/>
        </w:rPr>
        <w:t xml:space="preserve">政府组织作用突显。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w:t>
      </w: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主权国家参与全球卫生的方式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①援助，主要是发达国家为中、低收入国家提供卫生相关的发展援助，包括资金援助和技术援助；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②参与国际卫生机构的管理，WHO、UNICEF、联合国艾滋病规划署、世界银行等成为重要平台；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③发展全球卫生外交，构建全球卫生伙伴关系，如国家或组织机构间建立双边或多边全球卫生策略。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中国开展的主要工作：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①在卫生援助方面，主要面向亚洲和非洲地区，包括派遣医疗队、援建设施、赠送药品和医疗器械、培训人员以及支持疟疾、埃博拉等的控制 。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②在卫生安全方面，2003年暴发的严重急性呼吸综合征（“非典”）疫情推动了我国对控制传染病及其他健康风险的跨境传播的重视，包括传染病控制、进出口产品安全、大气污染治理等。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③在卫生治理方面，我国加入了联合国及相关的国际组织，并开始向集资型多边基金注资。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④在学术交流方面，我国分享自身卫生成就的经验和教训，发展中医，并投资于药品研发，培训外国来华的医学留学生。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⑤参与健康相关领域国际标准、规范等的研究与谈判。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⑥完善参与国际重特大突发公共事件应对的紧急援外工作机制。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⑦加强同一带一路建设沿线国家卫生与健康领域合作。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三、全球社会卫生策略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•全球卫生保健策略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发展中国家有10亿人得不到基本的卫生服务；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70多个国家人均期望寿命在55岁以下，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50个国家婴儿死亡率在100‰以上；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大多数卫生资源集中在发达地区和城球战略目标市;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基本卫生服务资源明显不足。</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default" w:ascii="黑体" w:hAnsi="黑体" w:eastAsia="黑体" w:cs="黑体"/>
          <w:b w:val="0"/>
          <w:bCs/>
          <w:lang w:val="en-US"/>
        </w:rPr>
        <w:t>--&gt;</w:t>
      </w:r>
      <w:r>
        <w:rPr>
          <w:rFonts w:hint="eastAsia" w:ascii="黑体" w:hAnsi="黑体" w:eastAsia="黑体" w:cs="黑体"/>
          <w:b w:val="0"/>
          <w:bCs/>
        </w:rPr>
        <w:t>WHO提出：人人享有卫生保健的全球战略目标</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“到2000年使世界全体人民都达到在社会和经济两方面生活得富有成效的那种健康水平。”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•人人享有卫生保健</w:t>
      </w:r>
      <w:r>
        <w:rPr>
          <w:rFonts w:hint="eastAsia" w:ascii="黑体" w:hAnsi="黑体" w:eastAsia="黑体" w:cs="黑体"/>
          <w:b w:val="0"/>
          <w:bCs/>
          <w:lang w:eastAsia="zh-CN"/>
        </w:rPr>
        <w:t>（</w:t>
      </w:r>
      <w:r>
        <w:rPr>
          <w:rFonts w:hint="eastAsia" w:ascii="黑体" w:hAnsi="黑体" w:eastAsia="黑体" w:cs="黑体"/>
          <w:b w:val="0"/>
          <w:bCs/>
          <w:lang w:val="en-US" w:eastAsia="zh-CN"/>
        </w:rPr>
        <w:t>HFA</w:t>
      </w:r>
      <w:r>
        <w:rPr>
          <w:rFonts w:hint="eastAsia" w:ascii="黑体" w:hAnsi="黑体" w:eastAsia="黑体" w:cs="黑体"/>
          <w:b w:val="0"/>
          <w:bCs/>
          <w:lang w:eastAsia="zh-CN"/>
        </w:rPr>
        <w:t>）</w:t>
      </w:r>
      <w:r>
        <w:rPr>
          <w:rFonts w:hint="eastAsia" w:ascii="黑体" w:hAnsi="黑体" w:eastAsia="黑体" w:cs="黑体"/>
          <w:b w:val="0"/>
          <w:bCs/>
        </w:rPr>
        <w:t>的涵义</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指全球所有人民都能享有基本的卫生保健服务，并且通过消除和控制影响健康的各种有害因素，使人们都能享有在社会和经济生活方面都富有成效的那种健康水平，达到身体、精神和社会适应的完好状态。重点是让所有生活在发展中国家的人都能享受到最低限度的卫生保健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•HFA面临的主要障碍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绝对和相对的贫困广泛存在；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慢性非传染性疾病、意外损伤和暴力发病率仍在上升；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人口老龄化、城市化、全球化以及环境污染对人类的生存和可持续发展构成了巨大威胁；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新传染病的出现和旧传染病的死灰复燃使全球公共卫生形势依然严峻；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•21世纪人人享有卫生保健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“人人享有卫生保健”不是一个单一的、有限的目标，它是促使人民健康状况不断改善的过程。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1998年第51届世界卫生大会上，WHO发表了《21世纪人人享有卫生保健》宣言。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社会基础：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1、承认享有最大可能的健康是一项基本人权；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2、重视政策、研究和服务提供过程的伦理方面；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3、消除个人之间和群体之间的不公平、不合理现象；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4、消除性别歧视，强调性别平等。</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政策基础：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1、健康是人类发展的中心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2、卫生系统的可持续发展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目标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（1）21世纪人人健康的三个总体目标：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•提高平均期望寿命的同时提高生活质量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•在国家内部和国家之间改善健康的公平程度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•卫生系统的可持续发展，保证人民利用这一系统所提供的服务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（2）21世纪人人健康的具体目标：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- 2005  健康公平性评估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- 2010  消灭麻风病；基本卫生服务；卫生信息系统；政策和体制研究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- 2020  达到所确定健康目标；减低全球疾病负担；消灭麻疹、丝虫病和沙眼；改善环境；社区健康行为促进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策略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（1）与贫困作斗争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（2）在所有的环境中促进健康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（3）部门协调、协商和互利（大卫生观念）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（4）将卫生列入可持续发展规划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（二）初级卫生保健 Primary health care , PHC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1、概念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一种基本的卫生保健，它依靠切实可行、学术上可靠又为社会所接受的方式和技术，是社区的个人和家庭通过积极参与，普遍能够享受的费用是社区或国家在发展的各个时期本着自力更生及自决精神能够负担得起的。它既是国家卫生系统的一个组成部分、功能中心和活动的焦点，也是社会整个经济发展的一个组成部分。它是个人、家庭、群众与国家卫生系统接触的第一环，能使卫生保健尽可能接近于人民居住及工作的场所，它还是卫生保健持续进程的起始一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技术，费用，地位，作用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对概念的理解：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①服务对象是全体居民，它使卫生保健服务最大限度地深入到人们工作和生活的场所；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②服务方法是经过实践检验、有科学依据，并且其费用能够为个人和政府负担；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③工作重点是预防疾病，增进健康，控制和消灭一切危害人民健康的各种因素；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④目的是使全体人民公平地获得基本的卫生保健服务，从而促使全体社会成员达到与社会经济发展水平相适应的最高可能的健康水平；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⑤初级卫生保健不代表低水平、低成本和简单，而是强调公平合理地分配和利用卫生资源，注重成本投入的效率和效果。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2、基本原则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（1）社会公平原则  合理布局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（2）参与原则   社区参与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（3）部门协同原则  综合途径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（4）成本效果和效率原则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预防为主，适宜技术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3、实施策略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（1）基本任务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促进健康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预防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治疗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康复 </w:t>
      </w: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（2）八项基本要素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改善食品供应和合理营养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供应足够的安全水和基本环境卫生设施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开展包括计划生育在内的妇幼保健工作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主要传染病的预防接种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地方病的预防和控制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目前主要卫生问题及其预防控制方法的宣传教育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常见病和外伤的合理治疗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提供基本药物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1981年第34届世界卫生大会上，又增加一项内容：“使用一切可能的办法，通过影响生活方式和控制自然和社会心理环境来预防和控制慢性非传染性疾病和促进精神卫生”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（三）千年发展目标（Millennium Development Goals,MDGs）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2000年9月，包括中国在内的189个国家首脑在联合国总部就消除贫穷、饥饿、疾病、文盲、环境恶化和对妇女的歧视等问题，共同签署了《联合国千年宣言》，承诺在2015年之前实现有关消除贫困等8项千年发展目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①消灭极端贫穷和饥饿；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②普及小学教育；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③促进两性平等并赋予妇女权力；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④降低儿童死亡率；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⑤改善产妇保健；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⑥对抗艾滋病病毒/艾滋病、疟疾以及其他疾病；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⑦确保环境的可持续能力；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⑧全球合作促进发展，所有成员国都承诺到2015年要实现的目标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（四）可持续发展目标（sustainable development goals，SDG）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2015年联合国可持续发展峰会评估了千年发展目标落实情况，并制定了2030年可持续发展议程。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该议程应对当前正在转型的国际政治经济格局和国际发展合作新形势，在理念构建、形成方式、内容范围、适用对象和实施手段等五大方面超越了千年发展目标，是对千年发展目标的升华和扩展。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强调重视各国具体情况的重要性；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强调要特别关注最弱势国家的需求，特别是非洲国家、最不发达国家、内陆发展中国家和小岛屿发展中国家；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强调将宏伟的全球发展目标与针对不同国家具体情况的发展指标结合起来，从而使可持续发展目标更具可操作性。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指导2015—2030年的全球发展工作，以综合方式解决社会、经济和环境3个维度的发展问题，转向可持续发展道路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可持续发展目标包括17个大项的总体目标和169个分项的具体目标。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第3项总目标“确保健康的生活方式、促进各年龄段人群的福祉”。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①到2030年，全球孕产妇每10万例活产的死亡率降至70人以下；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②到2030年，消除新生儿和5岁以下儿童可预防的死亡，各国争取将新生儿每1000例活产的死亡率至少降至12例，5岁以下儿童每1000例活产的死亡率至少降至25例；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③到2030年，消除艾滋病、结核病、疟疾和被忽视的热带疾病等流行病，抗击肝炎、水传播疾病和其他传染病；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④到2030年，通过预防、治疗及促进身心健康，将非传染性疾病导致的过早死亡减少三分之一；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⑤加强对滥用药物包括滥用麻醉药品和有害使用酒精的预防和治疗；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⑥到2020年，全球公路交通事故造成的死伤人数减半；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⑦到2030年，确保普及性健康和生殖健康保健服务，包括计划生育、信息获取和教育，将生殖健康纳入国家战略和方案；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⑧实现全民健康保障，包括提供金融风险保护，人人享有优质的基本保健服务，人人获得安全、有效、优质和负担得起的基本药品和疫苗；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⑨到2030年，大幅减少危险化学品以及空气、水和土壤污染导致的死亡和患病人数；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⑩酌情在所有国家加强执行《世界卫生组织烟草控制框架公约》；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w:t>
      </w:r>
      <w:r>
        <w:rPr>
          <w:rFonts w:hint="eastAsia" w:ascii="黑体" w:hAnsi="黑体" w:eastAsia="黑体" w:cs="黑体"/>
          <w:b w:val="0"/>
          <w:bCs/>
          <w:lang w:val="en-US" w:eastAsia="zh-CN"/>
        </w:rPr>
        <w:t>11</w:t>
      </w:r>
      <w:r>
        <w:rPr>
          <w:rFonts w:hint="eastAsia" w:ascii="黑体" w:hAnsi="黑体" w:eastAsia="黑体" w:cs="黑体"/>
          <w:b w:val="0"/>
          <w:bCs/>
          <w:lang w:eastAsia="zh-CN"/>
        </w:rPr>
        <w:t>）</w:t>
      </w:r>
      <w:r>
        <w:rPr>
          <w:rFonts w:hint="eastAsia" w:ascii="黑体" w:hAnsi="黑体" w:eastAsia="黑体" w:cs="黑体"/>
          <w:b w:val="0"/>
          <w:bCs/>
        </w:rPr>
        <w:t xml:space="preserve">支持研发主要影响发展中国家的传染和非传染性疾病的疫苗和药品，根据《关于与贸易有关的知识产权协议与公共健康的多哈宣言》的规定，提供负担得起的基本药品和疫苗，《多哈宣言》确认发展中国家有权充分利用《与贸易有关的知识产权协议》中关于采用变通办法保护公众健康，尤其是让所有人获得药品的条款；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（12）大幅加强发展中国家，尤其是最不发达国家和小岛屿发展中国家的卫生筹资，增加其卫生工作者的招聘、培养、培训和留用；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（13）加强各国，特别是发展中国家早期预警、减少风险，以及管理国家和全球健康风险的能力。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还有8项总目标与健康卫生间接相关，分别是：消除贫困，消除饥饿，性别平等，清洁饮水和卫生设施，廉价和清洁能源，可持续城市和社区，和平、正义与强大机构，促进目标实现的伙伴关系，这些目标的实现将有助于提高全球人群的健康状况。</w:t>
      </w:r>
      <w:r>
        <w:rPr>
          <w:rFonts w:hint="eastAsia" w:ascii="黑体" w:hAnsi="黑体" w:eastAsia="黑体" w:cs="黑体"/>
          <w:b w:val="0"/>
          <w:bCs/>
        </w:rPr>
        <w:br w:type="textWrapping"/>
      </w:r>
      <w:r>
        <w:rPr>
          <w:rFonts w:hint="eastAsia" w:ascii="黑体" w:hAnsi="黑体" w:eastAsia="黑体" w:cs="黑体"/>
          <w:b w:val="0"/>
          <w:bCs/>
        </w:rPr>
        <w:br w:type="textWrapping"/>
      </w: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第十六章  健康管理与治理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第一节 健康管理产生的背景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一、健康观的演变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传统健康观 →  整体健康观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“无病就是健康”是传统健康(classical health)观的核心。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WHO指出：“健康不仅仅是没有疾病和虚弱现象，而且是一种躯体上、心理上和社会适应方面的完好状态”(Health is a state of Complete Physical, mental and social wellbeing, and not merely the absence of disease or infirmity .)  ——1948 WHO宪章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二、健康社会决定因素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达尔格林（Dahlgren）和惠特海德（Whitehead）在1991年建立了健康社会决定因素的分层模型。该模型由内向外分别代表影响人类健康的主要因素（微观、中观、宏观）。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三、健康管理系统的构建与发展</w:t>
      </w:r>
      <w:r>
        <w:rPr>
          <w:rFonts w:hint="eastAsia" w:ascii="黑体" w:hAnsi="黑体" w:eastAsia="黑体" w:cs="黑体"/>
          <w:b w:val="0"/>
          <w:bCs/>
        </w:rPr>
        <w:br w:type="textWrapping"/>
      </w: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第二节 健康管理与治理概述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一、健康管理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1、健康管理的演变 </w:t>
      </w:r>
    </w:p>
    <w:p>
      <w:pPr>
        <w:keepNext w:val="0"/>
        <w:keepLines w:val="0"/>
        <w:pageBreakBefore w:val="0"/>
        <w:widowControl/>
        <w:kinsoku/>
        <w:wordWrap/>
        <w:overflowPunct/>
        <w:topLinePunct w:val="0"/>
        <w:autoSpaceDE/>
        <w:autoSpaceDN/>
        <w:bidi w:val="0"/>
        <w:adjustRightInd/>
        <w:snapToGrid/>
        <w:spacing w:after="0" w:line="240" w:lineRule="auto"/>
        <w:ind w:left="840" w:leftChars="100" w:hanging="560" w:hangingChars="200"/>
        <w:textAlignment w:val="auto"/>
        <w:rPr>
          <w:rFonts w:hint="eastAsia" w:ascii="黑体" w:hAnsi="黑体" w:eastAsia="黑体" w:cs="黑体"/>
          <w:b w:val="0"/>
          <w:bCs/>
        </w:rPr>
      </w:pPr>
      <w:r>
        <w:rPr>
          <w:rFonts w:hint="eastAsia" w:ascii="黑体" w:hAnsi="黑体" w:eastAsia="黑体" w:cs="黑体"/>
          <w:b w:val="0"/>
          <w:bCs/>
        </w:rPr>
        <w:t> 健康管理活动最早起源于美国、加拿大等西方国家开展的临床预防服务。</w:t>
      </w:r>
      <w:r>
        <w:rPr>
          <w:rFonts w:hint="eastAsia" w:ascii="黑体" w:hAnsi="黑体" w:eastAsia="黑体" w:cs="黑体"/>
          <w:b w:val="0"/>
          <w:bCs/>
        </w:rPr>
        <w:br w:type="textWrapping"/>
      </w:r>
      <w:r>
        <w:rPr>
          <w:rFonts w:hint="eastAsia" w:ascii="黑体" w:hAnsi="黑体" w:eastAsia="黑体" w:cs="黑体"/>
          <w:b w:val="0"/>
          <w:bCs/>
        </w:rPr>
        <w:t xml:space="preserve">新兴行业 最近20-30年作为一门学科及行业在西方兴起并日趋完善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市场需要是健康管理行业兴起的基础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 人的寿命延长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 慢性疾病患病率增加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 医疗费用大幅度持续上升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很快地向规范性及普及性方面发展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 多种类型的服务方式：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 广泛的应用：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 系统的研究与评价机制：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 以公司面貌出现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2、健康管理的概念和内涵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•健康管理（health management)的狭义概念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健康管理是指以人们的健康需要为导向，通过对个体和群体健康状况以及各种健康危险因素的全面监测、分析、评估及预测，向人们提供有针对性的健康咨询和指导服务，通过制订健康管理计划，协调个人、组织和社会行动，对各种健康危险因素进行系统干预和管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宗旨是更好地调动和整合个人、集体和社会的健康管理资源和行动，通过有效的计划、组织、协调和控制等管理活动来获取最大的健康效果。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•健康管理的广义概念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以现代健康观为指导，运用医学、管理学、社会学等多学科技术和管理手段，协调微观、中观、宏观不同层面的健康维护和促进行动，通过对家庭、组织、社区、城市、国家、全球等范围内各种健康管理资源的充分调动、协调和整合，实现对群体健康危险因素及不良社会环境因素的监测、分析、评价和干预，通过推动健康组织、健康社区、健康城市等不同健康环境支持系统的建设行动，实现在所有环境中促进和改善健康的目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3、现代健康管理的新特点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健康管理呈现多层次化，形成了多水平的健康管理系统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健康管理的内容、对象和范围不断扩展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健康管理手段日趋多样化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强调横向与纵向健康管理和协调机制的建立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4、健康管理基本步骤 </w:t>
      </w:r>
    </w:p>
    <w:p>
      <w:pPr>
        <w:keepNext w:val="0"/>
        <w:keepLines w:val="0"/>
        <w:pageBreakBefore w:val="0"/>
        <w:widowControl/>
        <w:kinsoku/>
        <w:wordWrap/>
        <w:overflowPunct/>
        <w:topLinePunct w:val="0"/>
        <w:autoSpaceDE/>
        <w:autoSpaceDN/>
        <w:bidi w:val="0"/>
        <w:adjustRightInd/>
        <w:snapToGrid/>
        <w:spacing w:after="0" w:line="240" w:lineRule="auto"/>
        <w:ind w:firstLine="1680" w:firstLineChars="600"/>
        <w:textAlignment w:val="auto"/>
        <w:rPr>
          <w:rFonts w:hint="eastAsia" w:ascii="黑体" w:hAnsi="黑体" w:eastAsia="黑体" w:cs="黑体"/>
          <w:b w:val="0"/>
          <w:bCs/>
        </w:rPr>
      </w:pPr>
      <w:r>
        <w:rPr>
          <w:rFonts w:hint="eastAsia" w:ascii="黑体" w:hAnsi="黑体" w:eastAsia="黑体" w:cs="黑体"/>
          <w:b w:val="0"/>
          <w:bCs/>
        </w:rPr>
        <w:t xml:space="preserve">(1)个人健康信息收集与健康档案的建立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连续收集管理信息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健康信息利用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(4)个体及人群健康改善效果评价</w:t>
      </w:r>
      <w:r>
        <w:rPr>
          <w:rFonts w:hint="eastAsia" w:ascii="黑体" w:hAnsi="黑体" w:eastAsia="黑体" w:cs="黑体"/>
          <w:b w:val="0"/>
          <w:bCs/>
          <w:lang w:val="en-US" w:eastAsia="zh-CN"/>
        </w:rPr>
        <w:t xml:space="preserve">             </w:t>
      </w:r>
      <w:r>
        <w:rPr>
          <w:rFonts w:hint="eastAsia" w:ascii="黑体" w:hAnsi="黑体" w:eastAsia="黑体" w:cs="黑体"/>
          <w:b w:val="0"/>
          <w:bCs/>
        </w:rPr>
        <w:t>(2)个体健康风险评估与人群分类</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跟踪与指导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确定重点目标人群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 (3)个体健康改善处方及群体健康改善计划</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第一步：收集信息（了解你的健康 ） </w:t>
      </w:r>
    </w:p>
    <w:p>
      <w:pPr>
        <w:keepNext w:val="0"/>
        <w:keepLines w:val="0"/>
        <w:pageBreakBefore w:val="0"/>
        <w:widowControl/>
        <w:kinsoku/>
        <w:wordWrap/>
        <w:overflowPunct/>
        <w:topLinePunct w:val="0"/>
        <w:autoSpaceDE/>
        <w:autoSpaceDN/>
        <w:bidi w:val="0"/>
        <w:adjustRightInd/>
        <w:snapToGrid/>
        <w:spacing w:after="0" w:line="240" w:lineRule="auto"/>
        <w:ind w:left="280" w:leftChars="100" w:firstLine="0" w:firstLineChars="0"/>
        <w:textAlignment w:val="auto"/>
        <w:rPr>
          <w:rFonts w:hint="eastAsia" w:ascii="黑体" w:hAnsi="黑体" w:eastAsia="黑体" w:cs="黑体"/>
          <w:b w:val="0"/>
          <w:bCs/>
        </w:rPr>
      </w:pPr>
      <w:r>
        <w:rPr>
          <w:rFonts w:hint="eastAsia" w:ascii="黑体" w:hAnsi="黑体" w:eastAsia="黑体" w:cs="黑体"/>
          <w:b w:val="0"/>
          <w:bCs/>
        </w:rPr>
        <w:t xml:space="preserve">      收集服务对象的个人健康信息，包括个人一般情况（性别、年龄等）、目前健康状况和疾病家族史、生活方式（膳食、体力活动、吸烟、饮酒等）、体格检查（身高、体重、血压等）和血、尿实验室检查（血脂、血糖等）。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第二步：健康风险评估 </w:t>
      </w:r>
    </w:p>
    <w:p>
      <w:pPr>
        <w:keepNext w:val="0"/>
        <w:keepLines w:val="0"/>
        <w:pageBreakBefore w:val="0"/>
        <w:widowControl/>
        <w:kinsoku/>
        <w:wordWrap/>
        <w:overflowPunct/>
        <w:topLinePunct w:val="0"/>
        <w:autoSpaceDE/>
        <w:autoSpaceDN/>
        <w:bidi w:val="0"/>
        <w:adjustRightInd/>
        <w:snapToGrid/>
        <w:spacing w:after="0" w:line="240" w:lineRule="auto"/>
        <w:ind w:left="280" w:leftChars="100" w:firstLine="0" w:firstLineChars="0"/>
        <w:textAlignment w:val="auto"/>
        <w:rPr>
          <w:rFonts w:hint="eastAsia" w:ascii="黑体" w:hAnsi="黑体" w:eastAsia="黑体" w:cs="黑体"/>
          <w:b w:val="0"/>
          <w:bCs/>
        </w:rPr>
      </w:pPr>
      <w:r>
        <w:rPr>
          <w:rFonts w:hint="eastAsia" w:ascii="黑体" w:hAnsi="黑体" w:eastAsia="黑体" w:cs="黑体"/>
          <w:b w:val="0"/>
          <w:bCs/>
        </w:rPr>
        <w:t xml:space="preserve"> 即根据所收集的个人健康信息，对个人的健康状况及未来患病或死亡的危险性用数学模型进行量化评估。 </w:t>
      </w:r>
    </w:p>
    <w:p>
      <w:pPr>
        <w:keepNext w:val="0"/>
        <w:keepLines w:val="0"/>
        <w:pageBreakBefore w:val="0"/>
        <w:widowControl/>
        <w:kinsoku/>
        <w:wordWrap/>
        <w:overflowPunct/>
        <w:topLinePunct w:val="0"/>
        <w:autoSpaceDE/>
        <w:autoSpaceDN/>
        <w:bidi w:val="0"/>
        <w:adjustRightInd/>
        <w:snapToGrid/>
        <w:spacing w:after="0" w:line="240" w:lineRule="auto"/>
        <w:ind w:left="280" w:leftChars="100" w:firstLine="0" w:firstLineChars="0"/>
        <w:textAlignment w:val="auto"/>
        <w:rPr>
          <w:rFonts w:hint="eastAsia" w:ascii="黑体" w:hAnsi="黑体" w:eastAsia="黑体" w:cs="黑体"/>
          <w:b w:val="0"/>
          <w:bCs/>
        </w:rPr>
      </w:pPr>
      <w:r>
        <w:rPr>
          <w:rFonts w:hint="eastAsia" w:ascii="黑体" w:hAnsi="黑体" w:eastAsia="黑体" w:cs="黑体"/>
          <w:b w:val="0"/>
          <w:bCs/>
        </w:rPr>
        <w:t xml:space="preserve"> 其主要目的是帮助个体综合认识健康风险，鼓励和帮助人们纠正不健康的行为和习惯，制订个性化的健康干预措施；此外，也有利于评价干预措施有效性，以及对人群分类并筛选高危人群等。 </w:t>
      </w:r>
    </w:p>
    <w:p>
      <w:pPr>
        <w:keepNext w:val="0"/>
        <w:keepLines w:val="0"/>
        <w:pageBreakBefore w:val="0"/>
        <w:widowControl/>
        <w:kinsoku/>
        <w:wordWrap/>
        <w:overflowPunct/>
        <w:topLinePunct w:val="0"/>
        <w:autoSpaceDE/>
        <w:autoSpaceDN/>
        <w:bidi w:val="0"/>
        <w:adjustRightInd/>
        <w:snapToGrid/>
        <w:spacing w:after="0" w:line="240" w:lineRule="auto"/>
        <w:ind w:left="280" w:leftChars="100" w:firstLine="0" w:firstLineChars="0"/>
        <w:textAlignment w:val="auto"/>
        <w:rPr>
          <w:rFonts w:hint="eastAsia" w:ascii="黑体" w:hAnsi="黑体" w:eastAsia="黑体" w:cs="黑体"/>
          <w:b w:val="0"/>
          <w:bCs/>
        </w:rPr>
      </w:pPr>
      <w:r>
        <w:rPr>
          <w:rFonts w:hint="eastAsia" w:ascii="黑体" w:hAnsi="黑体" w:eastAsia="黑体" w:cs="黑体"/>
          <w:b w:val="0"/>
          <w:bCs/>
        </w:rPr>
        <w:t xml:space="preserve"> 健康风险评估是一个广义的概念，它包括了简单的个体健康风险分级以及复杂的群体健康风险评估模型。 </w:t>
      </w: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第三步：实施健康干预 </w:t>
      </w:r>
    </w:p>
    <w:p>
      <w:pPr>
        <w:keepNext w:val="0"/>
        <w:keepLines w:val="0"/>
        <w:pageBreakBefore w:val="0"/>
        <w:widowControl/>
        <w:kinsoku/>
        <w:wordWrap/>
        <w:overflowPunct/>
        <w:topLinePunct w:val="0"/>
        <w:autoSpaceDE/>
        <w:autoSpaceDN/>
        <w:bidi w:val="0"/>
        <w:adjustRightInd/>
        <w:snapToGrid/>
        <w:spacing w:after="0" w:line="240" w:lineRule="auto"/>
        <w:ind w:left="280" w:leftChars="100" w:firstLine="0" w:firstLineChars="0"/>
        <w:textAlignment w:val="auto"/>
        <w:rPr>
          <w:rFonts w:hint="eastAsia" w:ascii="黑体" w:hAnsi="黑体" w:eastAsia="黑体" w:cs="黑体"/>
          <w:b w:val="0"/>
          <w:bCs/>
        </w:rPr>
      </w:pPr>
      <w:r>
        <w:rPr>
          <w:rFonts w:hint="eastAsia" w:ascii="黑体" w:hAnsi="黑体" w:eastAsia="黑体" w:cs="黑体"/>
          <w:b w:val="0"/>
          <w:bCs/>
        </w:rPr>
        <w:t xml:space="preserve"> 以多种形式来帮助个人采取行动、纠正不良的生活方式和习惯，控制健康危险因素，实现个人健康管理计划的目标。 </w:t>
      </w:r>
    </w:p>
    <w:p>
      <w:pPr>
        <w:keepNext w:val="0"/>
        <w:keepLines w:val="0"/>
        <w:pageBreakBefore w:val="0"/>
        <w:widowControl/>
        <w:kinsoku/>
        <w:wordWrap/>
        <w:overflowPunct/>
        <w:topLinePunct w:val="0"/>
        <w:autoSpaceDE/>
        <w:autoSpaceDN/>
        <w:bidi w:val="0"/>
        <w:adjustRightInd/>
        <w:snapToGrid/>
        <w:spacing w:after="0" w:line="240" w:lineRule="auto"/>
        <w:ind w:left="280" w:leftChars="100" w:firstLine="0" w:firstLineChars="0"/>
        <w:textAlignment w:val="auto"/>
        <w:rPr>
          <w:rFonts w:hint="eastAsia" w:ascii="黑体" w:hAnsi="黑体" w:eastAsia="黑体" w:cs="黑体"/>
          <w:b w:val="0"/>
          <w:bCs/>
        </w:rPr>
      </w:pPr>
      <w:r>
        <w:rPr>
          <w:rFonts w:hint="eastAsia" w:ascii="黑体" w:hAnsi="黑体" w:eastAsia="黑体" w:cs="黑体"/>
          <w:b w:val="0"/>
          <w:bCs/>
        </w:rPr>
        <w:t xml:space="preserve"> 与一般健康教育和健康促进不同的是，健康管理过程中健康干预是个性化的，即根据个体的健康危险因素，由健康管理师进行个体指导，设定个体目标，并动态追踪效果。如健康体重管理、糖尿病管理等，通过个人健康管理日记、专项健康维护课程及跟踪随访措施来达到健康改善效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提供健康投资信息及转介服务。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第四步：进行干预效果评估 </w:t>
      </w:r>
    </w:p>
    <w:p>
      <w:pPr>
        <w:keepNext w:val="0"/>
        <w:keepLines w:val="0"/>
        <w:pageBreakBefore w:val="0"/>
        <w:widowControl/>
        <w:kinsoku/>
        <w:wordWrap/>
        <w:overflowPunct/>
        <w:topLinePunct w:val="0"/>
        <w:autoSpaceDE/>
        <w:autoSpaceDN/>
        <w:bidi w:val="0"/>
        <w:adjustRightInd/>
        <w:snapToGrid/>
        <w:spacing w:after="0" w:line="240" w:lineRule="auto"/>
        <w:ind w:left="280" w:leftChars="100" w:firstLine="0" w:firstLineChars="0"/>
        <w:textAlignment w:val="auto"/>
        <w:rPr>
          <w:rFonts w:hint="eastAsia" w:ascii="黑体" w:hAnsi="黑体" w:eastAsia="黑体" w:cs="黑体"/>
          <w:b w:val="0"/>
          <w:bCs/>
        </w:rPr>
      </w:pPr>
      <w:r>
        <w:rPr>
          <w:rFonts w:hint="eastAsia" w:ascii="黑体" w:hAnsi="黑体" w:eastAsia="黑体" w:cs="黑体"/>
          <w:b w:val="0"/>
          <w:bCs/>
        </w:rPr>
        <w:t xml:space="preserve"> 及时对健康干预的实施效果进行动态追踪，了解存在的问题，评价计划和措施的实施效果，并对干预方案做进一步的完善。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健康管理策略分类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生活方式管理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需求管理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疾病管理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灾难性病伤管理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残疾管理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综合人群健康管理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生活方式管理</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生活方式管理主要通过 健康教育和健康促进来保护人们远离不良行为，减少危险因素对健康的损害。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主要特点：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1.以个体为中心，强调个体的健康责任和作用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2.以预防为主，有效整合三级预防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3.通常与其他健康管理策略联合进行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生活方式管理主要采用促进行为改变的干预技术。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四类促进行为改变的干预措施：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w:t>
      </w:r>
      <w:r>
        <w:rPr>
          <w:rFonts w:hint="eastAsia" w:ascii="黑体" w:hAnsi="黑体" w:eastAsia="黑体" w:cs="黑体"/>
          <w:b w:val="0"/>
          <w:bCs/>
          <w:lang w:val="en-US" w:eastAsia="zh-CN"/>
        </w:rPr>
        <w:t>（一）</w:t>
      </w:r>
      <w:r>
        <w:rPr>
          <w:rFonts w:hint="eastAsia" w:ascii="黑体" w:hAnsi="黑体" w:eastAsia="黑体" w:cs="黑体"/>
          <w:b w:val="0"/>
          <w:bCs/>
        </w:rPr>
        <w:t xml:space="preserve">促进行为改变的干预措施：教育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教育干预是大部分生活方式管理策略的基本组成成分。传统的健康教育方法注重改变知识和态度而不关心改变个人的行为。生活方式管理的目标是改善健康。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个体化的教育方案是教育病人对慢性疾病进行自我管理的非常有效的方法。   </w:t>
      </w:r>
    </w:p>
    <w:p>
      <w:pPr>
        <w:keepNext w:val="0"/>
        <w:keepLines w:val="0"/>
        <w:pageBreakBefore w:val="0"/>
        <w:widowControl/>
        <w:kinsoku/>
        <w:wordWrap/>
        <w:overflowPunct/>
        <w:topLinePunct w:val="0"/>
        <w:autoSpaceDE/>
        <w:autoSpaceDN/>
        <w:bidi w:val="0"/>
        <w:adjustRightInd/>
        <w:snapToGrid/>
        <w:spacing w:after="0" w:line="240" w:lineRule="auto"/>
        <w:ind w:firstLine="560" w:firstLineChars="200"/>
        <w:textAlignment w:val="auto"/>
        <w:rPr>
          <w:rFonts w:hint="eastAsia" w:ascii="黑体" w:hAnsi="黑体" w:eastAsia="黑体" w:cs="黑体"/>
          <w:b w:val="0"/>
          <w:bCs/>
        </w:rPr>
      </w:pPr>
      <w:r>
        <w:rPr>
          <w:rFonts w:hint="eastAsia" w:ascii="黑体" w:hAnsi="黑体" w:eastAsia="黑体" w:cs="黑体"/>
          <w:b w:val="0"/>
          <w:bCs/>
          <w:lang w:eastAsia="zh-CN"/>
        </w:rPr>
        <w:t>（</w:t>
      </w:r>
      <w:r>
        <w:rPr>
          <w:rFonts w:hint="eastAsia" w:ascii="黑体" w:hAnsi="黑体" w:eastAsia="黑体" w:cs="黑体"/>
          <w:b w:val="0"/>
          <w:bCs/>
          <w:lang w:val="en-US" w:eastAsia="zh-CN"/>
        </w:rPr>
        <w:t>二</w:t>
      </w:r>
      <w:r>
        <w:rPr>
          <w:rFonts w:hint="eastAsia" w:ascii="黑体" w:hAnsi="黑体" w:eastAsia="黑体" w:cs="黑体"/>
          <w:b w:val="0"/>
          <w:bCs/>
          <w:lang w:eastAsia="zh-CN"/>
        </w:rPr>
        <w:t>）</w:t>
      </w:r>
      <w:r>
        <w:rPr>
          <w:rFonts w:hint="eastAsia" w:ascii="黑体" w:hAnsi="黑体" w:eastAsia="黑体" w:cs="黑体"/>
          <w:b w:val="0"/>
          <w:bCs/>
        </w:rPr>
        <w:t xml:space="preserve">促进行为改变的干预措施：激励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激励又叫行为矫正 （behavior modification）通过应用理论学习中得到的知识去改变环境和某种行为之间的关系，行为可以被成功地矫正 。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激励的过程可以分为六类：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正面强化作用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步行里程奖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反面强化作用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反馈易化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惩罚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反馈消耗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消除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w:t>
      </w:r>
      <w:r>
        <w:rPr>
          <w:rFonts w:hint="eastAsia" w:ascii="黑体" w:hAnsi="黑体" w:eastAsia="黑体" w:cs="黑体"/>
          <w:b w:val="0"/>
          <w:bCs/>
          <w:lang w:eastAsia="zh-CN"/>
        </w:rPr>
        <w:t>（</w:t>
      </w:r>
      <w:r>
        <w:rPr>
          <w:rFonts w:hint="eastAsia" w:ascii="黑体" w:hAnsi="黑体" w:eastAsia="黑体" w:cs="黑体"/>
          <w:b w:val="0"/>
          <w:bCs/>
          <w:lang w:val="en-US" w:eastAsia="zh-CN"/>
        </w:rPr>
        <w:t>三</w:t>
      </w:r>
      <w:r>
        <w:rPr>
          <w:rFonts w:hint="eastAsia" w:ascii="黑体" w:hAnsi="黑体" w:eastAsia="黑体" w:cs="黑体"/>
          <w:b w:val="0"/>
          <w:bCs/>
          <w:lang w:eastAsia="zh-CN"/>
        </w:rPr>
        <w:t>）</w:t>
      </w:r>
      <w:r>
        <w:rPr>
          <w:rFonts w:hint="eastAsia" w:ascii="黑体" w:hAnsi="黑体" w:eastAsia="黑体" w:cs="黑体"/>
          <w:b w:val="0"/>
          <w:bCs/>
        </w:rPr>
        <w:t xml:space="preserve">促进行为改变的干预措施：训练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通过参与式训练与体验培养个体掌握行为矫正的技能：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讲课：在教室里教授技术。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示范：详细描述技术行为。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实践：参与者动手练习新技术。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反馈：由训练人向学员提供行为适度和效度的反馈信息。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强化：提供奖赏性反馈，如口头表扬或物资奖励。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家庭作业：通过家庭作业鼓励个人课后练习新技术。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w:t>
      </w:r>
      <w:r>
        <w:rPr>
          <w:rFonts w:hint="eastAsia" w:ascii="黑体" w:hAnsi="黑体" w:eastAsia="黑体" w:cs="黑体"/>
          <w:b w:val="0"/>
          <w:bCs/>
          <w:lang w:eastAsia="zh-CN"/>
        </w:rPr>
        <w:t>（</w:t>
      </w:r>
      <w:r>
        <w:rPr>
          <w:rFonts w:hint="eastAsia" w:ascii="黑体" w:hAnsi="黑体" w:eastAsia="黑体" w:cs="黑体"/>
          <w:b w:val="0"/>
          <w:bCs/>
          <w:lang w:val="en-US" w:eastAsia="zh-CN"/>
        </w:rPr>
        <w:t>四</w:t>
      </w:r>
      <w:r>
        <w:rPr>
          <w:rFonts w:hint="eastAsia" w:ascii="黑体" w:hAnsi="黑体" w:eastAsia="黑体" w:cs="黑体"/>
          <w:b w:val="0"/>
          <w:bCs/>
          <w:lang w:eastAsia="zh-CN"/>
        </w:rPr>
        <w:t>）</w:t>
      </w:r>
      <w:r>
        <w:rPr>
          <w:rFonts w:hint="eastAsia" w:ascii="黑体" w:hAnsi="黑体" w:eastAsia="黑体" w:cs="黑体"/>
          <w:b w:val="0"/>
          <w:bCs/>
        </w:rPr>
        <w:t xml:space="preserve">促进行为改变的干预措施：市场营销法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市场营销通过社会营销和健康交流帮助建立健康管理方案的知名度、增加健康管理方案的需求和帮助直接改变行为。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社会营销是通过名人效应让人们接受社会观念改变行为。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健康交流计划包括市场分析，市场细分，营销策略，原材料和产品分配，训练，监控，评估，管理，时间表和预算。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健康交流活动越来越多地使用大众传媒。公益广告、电视剧中的故事情节都被利用来向公众传播健康风险和健康行为的信息。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需求管理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需求管理帮助个体选 择合适的医疗方式来解决日常生活中的健康问题，控制费用，更有效地利用医疗服务。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许多误以为是必须的，昂贵的医疗服务在临床上实际上是不一定有必要。需求管理帮助个体减少这些浪费。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需求管理常用的手段 包括：寻找手术的替代疗法、帮助病人减少特定的危险因素并采纳健康的生活 方式、鼓励自我保健/干预等 。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需求管理常用的方法：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24小时电话就诊分流服务，基于互联网的卫生信息数据库、健康课堂、服务预约等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疾病管理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疾病管理是一个协调医疗保 健干预和与病人沟通的系统，它强调病人自我保健的重要性。疾病管理支撑医患关系和保健计划，强调运用循证医学和增强个人能力的策略来预防疾病的恶化，它以持续性地改善个体或全体健康为基准来评估临床、人文和经济方面的效果” 。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特点   1.目标人群是患有特定疾病的个体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2.不以单个病例和/或单次就诊时间为中心，而是关注个体或群体连续性的健康状况与生命质量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3.医疗卫生服务及干预措施的综合协调至关重要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灾难性病伤管理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灾难性病伤管理是疾病 管理的一个特殊类型，顾名思义，它关注的是“灾难性”的疾病或伤害。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这里的“灾难性”可以是指对健康的危害十分严重，也可以是指其造成的医疗卫生花费巨大。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适合灾难性病伤管理的例子如脑损伤、严重烧伤、多种癌症、器官移植和高危新生儿等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良好的灾难性病伤管理具有以下特征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转诊及时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综合考虑各方面的因素，制定出适宜的医疗服务计划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拥有一支包含多种医学专科及综合业务能力的服务队伍，能够有效应对可能出现的多种医疗服务需要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最大程度地帮助患者进行自我管理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患者及其家属满意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残疾管理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因工残疾管理是针对因工作导致的伤残人士进行评估以及体能和心理恢复的 过程，其目的是促进因工残疾人员的身心康复，提高生活质量，尽早返回工作岗位，以及减少费用代价。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从雇主的角度出发，根据伤残程度分别处理，尽量减少因残疾造成的劳动和生活能力下降。对于雇主来说，残疾的真正代价包括失去生产力的损失。生产力损失的计算是以全部替代职员的所有花费来估算的，必须用这些职工替代那些由于短期残疾而缺勤的员工。</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残疾管理主要目标是：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防止残疾恶化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注重功能性能力而不是疼痛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设定实际康复和返工的期望值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详细说明限制事项和可行事项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评估医学和社会心理学因素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与病人和雇主进行有效沟通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有需要时考虑复职情况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实行循环管理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综合人群健康管理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综合人群健康管理 模式通过协调以上五种健康管理策略来对人群中的个体提供更为全面的健康和福利管理。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健康管理实践中基本上应该都考虑采取综合人群健康管理模式。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二、健康治理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（一）健康治理的概念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健康治理（health governance）指政府不同部门、卫生服务提供者、企业和社会组织、医疗服务使用者、公众等众多利益主体，为保障其健康共识和一致性行动目标的达成，而制定的一系列正式和非正式的制度和规则安排，以推动协调一致的健康政策、策略落实以及公共健康问题解决的联合行动过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（二）健康治理的特点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治理主体多样化   - 治理机制多样化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治理策略创新     - 治理手段多样化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三、健康管理和健康治理的联系与区别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（一）联系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两者都是解决公众健康问题的重要手段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-两者通过横纵联合形成健康管理网络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（二）区别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行动主体不同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-管理对象、内容和范畴虽相互重叠但各有侧重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-管理手段不同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第三节  多层次的健康管理与治理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一、个体与群体的健康管理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（一）个体、群体健康管理的核心内容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是通过有计划有组织的系统活动对个体和群体中的健康问题和健康危险因素进行检测—评价—干预—再评价等。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一个动态循环过程。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二、以社区为基础的健康管理与治理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（一）社区健康管理与治理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社区健康管理是以改善社区居民健康为目标，通过对社区居民健康需要、问题及影响因素的分析，实施社区健康诊断，查明社区主要健康问题及其产生根源和机制，制订优先干预清单和社区健康管理干预计划，通过健康教育、膳食指导、运动锻炼、不良环境改造等综合社区卫生服务和健康管理活动的开展，实现提升社区居民整体健康水平的目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lang w:eastAsia="zh-CN"/>
        </w:rPr>
      </w:pPr>
      <w:r>
        <w:rPr>
          <w:rFonts w:hint="eastAsia" w:ascii="黑体" w:hAnsi="黑体" w:eastAsia="黑体" w:cs="黑体"/>
          <w:b w:val="0"/>
          <w:bCs/>
        </w:rPr>
        <w:t xml:space="preserve"> 社区健康治理是指针对社区主要健康问题和挑战，通过多种途径和方式，推动跨部门协作、促进社区伙伴以及社区合作网络的建立，通过对社区不良环境和条件、健康危险因素以及重点健康问题的协调一致的干预行动，推动社区健康管理目标的实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（二）新型社区健康管理与治理模式的探索及组织策略选择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社区健康治理的关键环节（图16-6）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lang w:eastAsia="zh-CN"/>
        </w:rPr>
        <w:drawing>
          <wp:inline distT="0" distB="0" distL="114300" distR="114300">
            <wp:extent cx="6105525" cy="1714500"/>
            <wp:effectExtent l="0" t="0" r="5715" b="7620"/>
            <wp:docPr id="7" name="图片 7" descr="7ba99715-3865-43de-b459-523706fc0e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ba99715-3865-43de-b459-523706fc0e8f"/>
                    <pic:cNvPicPr>
                      <a:picLocks noChangeAspect="1"/>
                    </pic:cNvPicPr>
                  </pic:nvPicPr>
                  <pic:blipFill>
                    <a:blip r:embed="rId12"/>
                    <a:srcRect r="1506" b="2351"/>
                    <a:stretch>
                      <a:fillRect/>
                    </a:stretch>
                  </pic:blipFill>
                  <pic:spPr>
                    <a:xfrm>
                      <a:off x="0" y="0"/>
                      <a:ext cx="6105525" cy="171450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三、卫生系统健康管理与治理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四、国家健康管理与治理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五、全球健康治理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基本概念：全球健康治理是指全球多元主体通过多样化的途径共同参与全球健康相关问题的综合治理的过程。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基本功能：形成价值共识、领导和协调功能、制定规则/协调和规范行为、动员和分配资金、实现多元治理。</w:t>
      </w:r>
      <w:r>
        <w:rPr>
          <w:rFonts w:hint="eastAsia" w:ascii="黑体" w:hAnsi="黑体" w:eastAsia="黑体" w:cs="黑体"/>
          <w:b w:val="0"/>
          <w:bCs/>
        </w:rPr>
        <w:br w:type="textWrapping"/>
      </w:r>
      <w:r>
        <w:rPr>
          <w:rFonts w:hint="eastAsia" w:ascii="黑体" w:hAnsi="黑体" w:eastAsia="黑体" w:cs="黑体"/>
          <w:b w:val="0"/>
          <w:bCs/>
        </w:rPr>
        <w:br w:type="textWrapping"/>
      </w:r>
    </w:p>
    <w:p>
      <w:pPr>
        <w:rPr>
          <w:rFonts w:hint="eastAsia" w:ascii="黑体" w:hAnsi="黑体" w:eastAsia="黑体" w:cs="黑体"/>
          <w:b w:val="0"/>
          <w:bCs/>
        </w:rPr>
      </w:pPr>
      <w:r>
        <w:rPr>
          <w:rFonts w:hint="eastAsia" w:ascii="黑体" w:hAnsi="黑体" w:eastAsia="黑体" w:cs="黑体"/>
          <w:b w:val="0"/>
          <w:bCs/>
        </w:rPr>
        <w:br w:type="page"/>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第十七章 社区卫生服务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第一节 社区卫生服务概述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一、社区（community）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（一）社区的定义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德国腾尼斯：社区是以家庭为基础的社会共同体，是血缘共同体和地缘共同体的集合。（1887年）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费孝通：社区是若干社会群体（家庭、氏族）或社会组织（机关、团体）聚集在某一地域里所形成的一个生活上相互关联的大集体。（1933年）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WHO: 社区是以某种经济的、文化的、种族的社会凝聚力，使人们生活在一起的一种社会组织或团体。         （1978年）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核心：某一地域里的人们具有某种内在的联系。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地域、血缘、政治、经济、社会、文化等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社区的概念因研究的角度、着重点、理论背景、解决的问题等而各不相同。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（二）社区的类型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类型 - 地域型社区 - 功能型社区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地域型社区是以地理范围为基础的，由不同的个体或家庭生活在彼此相邻近的空间，而形成共享公共资源及相互依存的关系。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在我国城市社区一般是指城市的街道、居（家）委会，或人口3～4万人，服务半径2～4千米的范围。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农村社区范围一般为乡镇、村。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功能型社区是不同个体因某种共同特征，如共同兴趣、利益、职业或价值观等形成相互联系的机构或组织。即由有相同的认同感与归属感和文化特色(价值观念、行为规范、交流与互助方式等)的居民组成。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企事业单位、非政府组织等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两者关系：一个或几个功能型社区可以嵌套在一个地域型社区内。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（三）社区的要素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lang w:val="en-US" w:eastAsia="zh-CN"/>
        </w:rPr>
        <w:t>地域 人口 管理机构和制度 服务设施 精神/文化/氛围/背景 归属感与社区认同</w:t>
      </w: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二、社区卫生服务（CHS, community health service）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（一）社区卫生服务的概念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社区卫生服务是社区建设的重要组成部分，是在政府领导、社区参与、上级卫生机构指导下，以基层卫生机构为主体，全科医师为骨干，合理使用社区资源和适宜技术，以人的健康为中心、家庭为单位、社区为范围、需求为导向，以妇女、儿童、老年人、慢性病病人、残疾人等为重点，以解决社区主要卫生问题、满足基本卫生服务需求为目的，融健康教育、预防、保健、康复、计划生育技术服务和一般常见病、多发病的诊疗服务等为一体的，有效、经济、方便、综合、连续的基层服务。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（二）社区卫生服务的对象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社区、社区居民及其家庭，包括辖区内的常住居民、暂住居民及其他有关人员，具体包括：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1、健康人群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2、高危人群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3、重点保健人群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4、病人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（三）社区卫生服务与全科医学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全科医学（general practice）是指导全科医生从事基层医疗保健第一线服务的知识技能体系，其重点是根据学科发展需要和不同地域中人群的健康需求，研究解决社区居民常见健康问题所需要的知识、技能、态度及医疗服务管理的方法等。属于临床二级学科。全科医疗服务是社区卫生服务的主要医疗形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全科医生（general practitioner, GP）是社区卫生服务的核心。 </w:t>
      </w:r>
    </w:p>
    <w:p>
      <w:pPr>
        <w:keepNext w:val="0"/>
        <w:keepLines w:val="0"/>
        <w:pageBreakBefore w:val="0"/>
        <w:widowControl/>
        <w:kinsoku/>
        <w:wordWrap/>
        <w:overflowPunct/>
        <w:topLinePunct w:val="0"/>
        <w:autoSpaceDE/>
        <w:autoSpaceDN/>
        <w:bidi w:val="0"/>
        <w:adjustRightInd/>
        <w:snapToGrid/>
        <w:spacing w:after="0" w:line="240" w:lineRule="auto"/>
        <w:ind w:left="280" w:leftChars="100" w:firstLine="840" w:firstLineChars="300"/>
        <w:textAlignment w:val="auto"/>
        <w:rPr>
          <w:rFonts w:hint="eastAsia" w:ascii="黑体" w:hAnsi="黑体" w:eastAsia="黑体" w:cs="黑体"/>
          <w:b w:val="0"/>
          <w:bCs/>
        </w:rPr>
      </w:pPr>
      <w:r>
        <w:rPr>
          <w:rFonts w:hint="eastAsia" w:ascii="黑体" w:hAnsi="黑体" w:eastAsia="黑体" w:cs="黑体"/>
          <w:b w:val="0"/>
          <w:bCs/>
        </w:rPr>
        <w:t>家庭医生(family doctor)或称全科医生(generalpractitioner)</w:t>
      </w:r>
      <w:r>
        <w:rPr>
          <w:rFonts w:hint="eastAsia" w:ascii="黑体" w:hAnsi="黑体" w:eastAsia="黑体" w:cs="黑体"/>
          <w:b w:val="0"/>
          <w:bCs/>
          <w:lang w:val="en-US" w:eastAsia="zh-CN"/>
        </w:rPr>
        <w:t xml:space="preserve"> </w:t>
      </w:r>
      <w:r>
        <w:rPr>
          <w:rFonts w:hint="eastAsia" w:ascii="黑体" w:hAnsi="黑体" w:eastAsia="黑体" w:cs="黑体"/>
          <w:b w:val="0"/>
          <w:bCs/>
          <w:lang w:val="en-US" w:eastAsia="zh-CN"/>
        </w:rPr>
        <w:br w:type="textWrapping"/>
      </w:r>
      <w:r>
        <w:rPr>
          <w:rFonts w:hint="eastAsia" w:ascii="黑体" w:hAnsi="黑体" w:eastAsia="黑体" w:cs="黑体"/>
          <w:b w:val="0"/>
          <w:bCs/>
        </w:rPr>
        <w:t>美国的家庭医疗学会(AASP)对其的定义为“家庭医生是经过家庭医疗这种范围宽广的医学专业教育训练的医生。家庭医生具有独特的态度、技能和知识，使其具有资格向家庭的每个成员提供连续性和综合性的医疗照顾、健康维护和预防服务，并作为所有健康相关事务的组织者，包括适当的利用专科医生、卫生服务以及社区资源。”</w:t>
      </w:r>
      <w:r>
        <w:rPr>
          <w:rFonts w:hint="eastAsia" w:ascii="黑体" w:hAnsi="黑体" w:eastAsia="黑体" w:cs="黑体"/>
          <w:b w:val="0"/>
          <w:bCs/>
          <w:lang w:val="en-US" w:eastAsia="zh-CN"/>
        </w:rPr>
        <w:t xml:space="preserve"> </w:t>
      </w:r>
      <w:r>
        <w:rPr>
          <w:rFonts w:hint="eastAsia" w:ascii="黑体" w:hAnsi="黑体" w:eastAsia="黑体" w:cs="黑体"/>
          <w:b w:val="0"/>
          <w:bCs/>
        </w:rPr>
        <w:t>社区居民健康的“守门人”</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表  全科医生与专科医生的区别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专科医生          </w:t>
      </w:r>
      <w:r>
        <w:rPr>
          <w:rFonts w:hint="eastAsia" w:ascii="黑体" w:hAnsi="黑体" w:eastAsia="黑体" w:cs="黑体"/>
          <w:b w:val="0"/>
          <w:bCs/>
          <w:lang w:val="en-US" w:eastAsia="zh-CN"/>
        </w:rPr>
        <w:t xml:space="preserve">  </w:t>
      </w:r>
      <w:r>
        <w:rPr>
          <w:rFonts w:hint="eastAsia" w:ascii="黑体" w:hAnsi="黑体" w:eastAsia="黑体" w:cs="黑体"/>
          <w:b w:val="0"/>
          <w:bCs/>
        </w:rPr>
        <w:t>全科医生</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注重于病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注重于人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接触的是病人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接触的不但是病人，也有健康人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在医院坐等病人</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立足于社区、家庭，主动提供服务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着重于疾病的治疗</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防、治、保健、康复一体化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以生物医学模式为基础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以生物心理社会医学模式为基础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提供专科服务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提供整体性保健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医患关系不密切</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医患关系密切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以处理高度分化的疾病为主 以处理早期未分化的问题为主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依赖高级的仪器设备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只需简单的仪器设备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只对医疗的某些方面负责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对医疗的全过程负责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以疾病为中心的权威型诊疗模式 以患者为中心的合作型诊疗模式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接受专科化训练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接受全科医学的专门训练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全科医师的角色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病人与家庭：医生、健康监护人、健康咨询者、健康教育者、卫生服务协调者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医疗保健与健康保险体系：首诊医生、守门人、团队管理与教育者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社区居民：是健康的组织与监测者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三、社区卫生服务发展概况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（一）国外社区卫生服务发展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社区卫生服务的概念于1945年在英国首次提出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英国、日本、加拿大、澳大利亚、美国等开展较为成熟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其它各国国家都有不同程度开展，在国家卫生保健体系中扮演重要的角色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共性：建立基层公共卫生服务团队和以全科医生为主体的基层医疗服务团队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作用：有助于提高卫生服务的公平性、可及性和服务效率，有助于控制医疗费用增长，有助于提高全体居民健康水平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（二）我国社区卫生服务发展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- 20世纪50-60年代   赤脚医生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- 1997年中共中央、国务院《关于卫生改革与发展的决定》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- 1999年卫生部等十部委《关于发展城市社区卫生服务若干意见》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- 2002年卫生部等十一部委《关于加快发展城市社区卫生服务的</w:t>
      </w:r>
      <w:r>
        <w:rPr>
          <w:rFonts w:hint="eastAsia" w:ascii="黑体" w:hAnsi="黑体" w:eastAsia="黑体" w:cs="黑体"/>
          <w:b w:val="0"/>
          <w:bCs/>
          <w:lang w:val="en-US" w:eastAsia="zh-CN"/>
        </w:rPr>
        <w:t>意</w:t>
      </w:r>
      <w:r>
        <w:rPr>
          <w:rFonts w:hint="eastAsia" w:ascii="黑体" w:hAnsi="黑体" w:eastAsia="黑体" w:cs="黑体"/>
          <w:b w:val="0"/>
          <w:bCs/>
        </w:rPr>
        <w:t xml:space="preserve">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- 2006年国务院《关于发展城市社区卫生服务的指导意见》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- 2009年中共中央、国务院《关于深化医药卫生体制改革的意见》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- 2011年国务院《关于建立全科医生制度的指导意见》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 -2015年，国务院《关于推进分级诊疗制度建设的指导意见》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-2016年，国务院七部委《关于推进家庭医生签约服务的指导意见》 </w:t>
      </w:r>
    </w:p>
    <w:p>
      <w:pPr>
        <w:keepNext w:val="0"/>
        <w:keepLines w:val="0"/>
        <w:pageBreakBefore w:val="0"/>
        <w:widowControl/>
        <w:kinsoku/>
        <w:wordWrap/>
        <w:overflowPunct/>
        <w:topLinePunct w:val="0"/>
        <w:autoSpaceDE/>
        <w:autoSpaceDN/>
        <w:bidi w:val="0"/>
        <w:adjustRightInd/>
        <w:snapToGrid/>
        <w:spacing w:after="0" w:line="240" w:lineRule="auto"/>
        <w:ind w:left="1400" w:leftChars="100" w:hanging="1120" w:hangingChars="4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- 2018年，国务院《国务院办公厅关于改革完善全科医生培养与使用激励机制的意见》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第二节  社区卫生服务的特点与内容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一、社区卫生服务的特点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兼具公共卫生群体服务的特征和个体化医疗服务的特点。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1、以健康为中心(health-centred)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不仅要治疗疾病，还有预防疾病，促进健康。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 2、以需求为导向(demand-oriented)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服务内容和形式应适合当地居民的卫生需求，并充分利用社区资源，为社区居民提供基本卫生服务。      </w:t>
      </w:r>
    </w:p>
    <w:p>
      <w:pPr>
        <w:keepNext w:val="0"/>
        <w:keepLines w:val="0"/>
        <w:pageBreakBefore w:val="0"/>
        <w:widowControl/>
        <w:kinsoku/>
        <w:wordWrap/>
        <w:overflowPunct/>
        <w:topLinePunct w:val="0"/>
        <w:autoSpaceDE/>
        <w:autoSpaceDN/>
        <w:bidi w:val="0"/>
        <w:adjustRightInd/>
        <w:snapToGrid/>
        <w:spacing w:after="0" w:line="240" w:lineRule="auto"/>
        <w:ind w:firstLine="1120" w:firstLineChars="400"/>
        <w:textAlignment w:val="auto"/>
        <w:rPr>
          <w:rFonts w:hint="eastAsia" w:ascii="黑体" w:hAnsi="黑体" w:eastAsia="黑体" w:cs="黑体"/>
          <w:b w:val="0"/>
          <w:bCs/>
        </w:rPr>
      </w:pPr>
      <w:r>
        <w:rPr>
          <w:rFonts w:hint="eastAsia" w:ascii="黑体" w:hAnsi="黑体" w:eastAsia="黑体" w:cs="黑体"/>
          <w:b w:val="0"/>
          <w:bCs/>
        </w:rPr>
        <w:t xml:space="preserve">3、以家庭为单位(family as a unit) </w:t>
      </w:r>
      <w:r>
        <w:rPr>
          <w:rFonts w:hint="eastAsia" w:ascii="黑体" w:hAnsi="黑体" w:eastAsia="黑体" w:cs="黑体"/>
          <w:b w:val="0"/>
          <w:bCs/>
          <w:lang w:eastAsia="zh-CN"/>
        </w:rPr>
        <w:t>：</w:t>
      </w:r>
      <w:r>
        <w:rPr>
          <w:rFonts w:hint="eastAsia" w:ascii="黑体" w:hAnsi="黑体" w:eastAsia="黑体" w:cs="黑体"/>
          <w:b w:val="0"/>
          <w:bCs/>
        </w:rPr>
        <w:t xml:space="preserve">家庭是全科医生的 --服务对象 --工作场所 --可利用的有效资源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考虑家庭的结构和功能对家庭成员健康影响 及时发现家庭生活周期的不同阶段出现或存在的压力事件 </w:t>
      </w:r>
    </w:p>
    <w:p>
      <w:pPr>
        <w:keepNext w:val="0"/>
        <w:keepLines w:val="0"/>
        <w:pageBreakBefore w:val="0"/>
        <w:widowControl/>
        <w:kinsoku/>
        <w:wordWrap/>
        <w:overflowPunct/>
        <w:topLinePunct w:val="0"/>
        <w:autoSpaceDE/>
        <w:autoSpaceDN/>
        <w:bidi w:val="0"/>
        <w:adjustRightInd/>
        <w:snapToGrid/>
        <w:spacing w:after="0" w:line="240" w:lineRule="auto"/>
        <w:ind w:firstLine="840" w:firstLineChars="300"/>
        <w:textAlignment w:val="auto"/>
        <w:rPr>
          <w:rFonts w:hint="eastAsia" w:ascii="黑体" w:hAnsi="黑体" w:eastAsia="黑体" w:cs="黑体"/>
          <w:b w:val="0"/>
          <w:bCs/>
        </w:rPr>
      </w:pPr>
      <w:r>
        <w:rPr>
          <w:rFonts w:hint="eastAsia" w:ascii="黑体" w:hAnsi="黑体" w:eastAsia="黑体" w:cs="黑体"/>
          <w:b w:val="0"/>
          <w:bCs/>
        </w:rPr>
        <w:t xml:space="preserve">4．预防为主的服务 Prevention focused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生命周期保健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个体化预防服务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5.人性化照顾（personalized care） </w:t>
      </w:r>
    </w:p>
    <w:p>
      <w:pPr>
        <w:keepNext w:val="0"/>
        <w:keepLines w:val="0"/>
        <w:pageBreakBefore w:val="0"/>
        <w:widowControl/>
        <w:kinsoku/>
        <w:wordWrap/>
        <w:overflowPunct/>
        <w:topLinePunct w:val="0"/>
        <w:autoSpaceDE/>
        <w:autoSpaceDN/>
        <w:bidi w:val="0"/>
        <w:adjustRightInd/>
        <w:snapToGrid/>
        <w:spacing w:after="0" w:line="240" w:lineRule="auto"/>
        <w:ind w:firstLine="840" w:firstLineChars="300"/>
        <w:textAlignment w:val="auto"/>
        <w:rPr>
          <w:rFonts w:hint="eastAsia" w:ascii="黑体" w:hAnsi="黑体" w:eastAsia="黑体" w:cs="黑体"/>
          <w:b w:val="0"/>
          <w:bCs/>
        </w:rPr>
      </w:pPr>
      <w:r>
        <w:rPr>
          <w:rFonts w:hint="eastAsia" w:ascii="黑体" w:hAnsi="黑体" w:eastAsia="黑体" w:cs="黑体"/>
          <w:b w:val="0"/>
          <w:bCs/>
        </w:rPr>
        <w:t xml:space="preserve">全科医生----服务对象--- 合作伙伴; </w:t>
      </w:r>
    </w:p>
    <w:p>
      <w:pPr>
        <w:keepNext w:val="0"/>
        <w:keepLines w:val="0"/>
        <w:pageBreakBefore w:val="0"/>
        <w:widowControl/>
        <w:kinsoku/>
        <w:wordWrap/>
        <w:overflowPunct/>
        <w:topLinePunct w:val="0"/>
        <w:autoSpaceDE/>
        <w:autoSpaceDN/>
        <w:bidi w:val="0"/>
        <w:adjustRightInd/>
        <w:snapToGrid/>
        <w:spacing w:after="0" w:line="240" w:lineRule="auto"/>
        <w:ind w:firstLine="840" w:firstLineChars="300"/>
        <w:textAlignment w:val="auto"/>
        <w:rPr>
          <w:rFonts w:hint="eastAsia" w:ascii="黑体" w:hAnsi="黑体" w:eastAsia="黑体" w:cs="黑体"/>
          <w:b w:val="0"/>
          <w:bCs/>
        </w:rPr>
      </w:pPr>
      <w:r>
        <w:rPr>
          <w:rFonts w:hint="eastAsia" w:ascii="黑体" w:hAnsi="黑体" w:eastAsia="黑体" w:cs="黑体"/>
          <w:b w:val="0"/>
          <w:bCs/>
        </w:rPr>
        <w:t xml:space="preserve">全面考虑其生理、心理、社会需求并加以解决; </w:t>
      </w:r>
    </w:p>
    <w:p>
      <w:pPr>
        <w:keepNext w:val="0"/>
        <w:keepLines w:val="0"/>
        <w:pageBreakBefore w:val="0"/>
        <w:widowControl/>
        <w:kinsoku/>
        <w:wordWrap/>
        <w:overflowPunct/>
        <w:topLinePunct w:val="0"/>
        <w:autoSpaceDE/>
        <w:autoSpaceDN/>
        <w:bidi w:val="0"/>
        <w:adjustRightInd/>
        <w:snapToGrid/>
        <w:spacing w:after="0" w:line="240" w:lineRule="auto"/>
        <w:ind w:firstLine="840" w:firstLineChars="300"/>
        <w:textAlignment w:val="auto"/>
        <w:rPr>
          <w:rFonts w:hint="eastAsia" w:ascii="黑体" w:hAnsi="黑体" w:eastAsia="黑体" w:cs="黑体"/>
          <w:b w:val="0"/>
          <w:bCs/>
        </w:rPr>
      </w:pPr>
      <w:r>
        <w:rPr>
          <w:rFonts w:hint="eastAsia" w:ascii="黑体" w:hAnsi="黑体" w:eastAsia="黑体" w:cs="黑体"/>
          <w:b w:val="0"/>
          <w:bCs/>
        </w:rPr>
        <w:t xml:space="preserve">以人格化的服务调动病人的主动性。医患之间建立起亲密的关系。 </w:t>
      </w:r>
    </w:p>
    <w:p>
      <w:pPr>
        <w:keepNext w:val="0"/>
        <w:keepLines w:val="0"/>
        <w:pageBreakBefore w:val="0"/>
        <w:widowControl/>
        <w:kinsoku/>
        <w:wordWrap/>
        <w:overflowPunct/>
        <w:topLinePunct w:val="0"/>
        <w:autoSpaceDE/>
        <w:autoSpaceDN/>
        <w:bidi w:val="0"/>
        <w:adjustRightInd/>
        <w:snapToGrid/>
        <w:spacing w:after="0" w:line="240" w:lineRule="auto"/>
        <w:ind w:firstLine="840" w:firstLineChars="300"/>
        <w:textAlignment w:val="auto"/>
        <w:rPr>
          <w:rFonts w:hint="eastAsia" w:ascii="黑体" w:hAnsi="黑体" w:eastAsia="黑体" w:cs="黑体"/>
          <w:b w:val="0"/>
          <w:bCs/>
        </w:rPr>
      </w:pPr>
      <w:r>
        <w:rPr>
          <w:rFonts w:hint="eastAsia" w:ascii="黑体" w:hAnsi="黑体" w:eastAsia="黑体" w:cs="黑体"/>
          <w:b w:val="0"/>
          <w:bCs/>
        </w:rPr>
        <w:t xml:space="preserve">6．综合性服务(comprehensive care)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社区卫生服务的“综合性”或“全方位”的服务。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服务对象 </w:t>
      </w:r>
      <w:r>
        <w:rPr>
          <w:rFonts w:hint="eastAsia" w:ascii="黑体" w:hAnsi="黑体" w:eastAsia="黑体" w:cs="黑体"/>
          <w:b w:val="0"/>
          <w:bCs/>
          <w:lang w:val="en-US" w:eastAsia="zh-CN"/>
        </w:rPr>
        <w:t xml:space="preserve"> </w:t>
      </w:r>
      <w:r>
        <w:rPr>
          <w:rFonts w:hint="eastAsia" w:ascii="黑体" w:hAnsi="黑体" w:eastAsia="黑体" w:cs="黑体"/>
          <w:b w:val="0"/>
          <w:bCs/>
        </w:rPr>
        <w:t>服务内容</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 服务层面</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服务范围 </w:t>
      </w:r>
      <w:r>
        <w:rPr>
          <w:rFonts w:hint="eastAsia" w:ascii="黑体" w:hAnsi="黑体" w:eastAsia="黑体" w:cs="黑体"/>
          <w:b w:val="0"/>
          <w:bCs/>
          <w:lang w:val="en-US" w:eastAsia="zh-CN"/>
        </w:rPr>
        <w:t xml:space="preserve"> </w:t>
      </w:r>
      <w:r>
        <w:rPr>
          <w:rFonts w:hint="eastAsia" w:ascii="黑体" w:hAnsi="黑体" w:eastAsia="黑体" w:cs="黑体"/>
          <w:b w:val="0"/>
          <w:bCs/>
        </w:rPr>
        <w:t>服务方式</w:t>
      </w:r>
    </w:p>
    <w:p>
      <w:pPr>
        <w:keepNext w:val="0"/>
        <w:keepLines w:val="0"/>
        <w:pageBreakBefore w:val="0"/>
        <w:widowControl/>
        <w:kinsoku/>
        <w:wordWrap/>
        <w:overflowPunct/>
        <w:topLinePunct w:val="0"/>
        <w:autoSpaceDE/>
        <w:autoSpaceDN/>
        <w:bidi w:val="0"/>
        <w:adjustRightInd/>
        <w:snapToGrid/>
        <w:spacing w:after="0" w:line="240" w:lineRule="auto"/>
        <w:ind w:firstLine="840" w:firstLineChars="300"/>
        <w:textAlignment w:val="auto"/>
        <w:rPr>
          <w:rFonts w:hint="eastAsia" w:ascii="黑体" w:hAnsi="黑体" w:eastAsia="黑体" w:cs="黑体"/>
          <w:b w:val="0"/>
          <w:bCs/>
        </w:rPr>
      </w:pPr>
      <w:r>
        <w:rPr>
          <w:rFonts w:hint="eastAsia" w:ascii="黑体" w:hAnsi="黑体" w:eastAsia="黑体" w:cs="黑体"/>
          <w:b w:val="0"/>
          <w:bCs/>
        </w:rPr>
        <w:t xml:space="preserve">7．连续性服务(continuous care) </w:t>
      </w:r>
    </w:p>
    <w:p>
      <w:pPr>
        <w:keepNext w:val="0"/>
        <w:keepLines w:val="0"/>
        <w:pageBreakBefore w:val="0"/>
        <w:widowControl/>
        <w:kinsoku/>
        <w:wordWrap/>
        <w:overflowPunct/>
        <w:topLinePunct w:val="0"/>
        <w:autoSpaceDE/>
        <w:autoSpaceDN/>
        <w:bidi w:val="0"/>
        <w:adjustRightInd/>
        <w:snapToGrid/>
        <w:spacing w:after="0" w:line="240" w:lineRule="auto"/>
        <w:ind w:firstLine="840" w:firstLineChars="300"/>
        <w:textAlignment w:val="auto"/>
        <w:rPr>
          <w:rFonts w:hint="eastAsia" w:ascii="黑体" w:hAnsi="黑体" w:eastAsia="黑体" w:cs="黑体"/>
          <w:b w:val="0"/>
          <w:bCs/>
        </w:rPr>
      </w:pPr>
      <w:r>
        <w:rPr>
          <w:rFonts w:hint="eastAsia" w:ascii="黑体" w:hAnsi="黑体" w:eastAsia="黑体" w:cs="黑体"/>
          <w:b w:val="0"/>
          <w:bCs/>
        </w:rPr>
        <w:t xml:space="preserve">对人生各个阶段的服务； </w:t>
      </w:r>
    </w:p>
    <w:p>
      <w:pPr>
        <w:keepNext w:val="0"/>
        <w:keepLines w:val="0"/>
        <w:pageBreakBefore w:val="0"/>
        <w:widowControl/>
        <w:kinsoku/>
        <w:wordWrap/>
        <w:overflowPunct/>
        <w:topLinePunct w:val="0"/>
        <w:autoSpaceDE/>
        <w:autoSpaceDN/>
        <w:bidi w:val="0"/>
        <w:adjustRightInd/>
        <w:snapToGrid/>
        <w:spacing w:after="0" w:line="240" w:lineRule="auto"/>
        <w:ind w:firstLine="840" w:firstLineChars="300"/>
        <w:textAlignment w:val="auto"/>
        <w:rPr>
          <w:rFonts w:hint="eastAsia" w:ascii="黑体" w:hAnsi="黑体" w:eastAsia="黑体" w:cs="黑体"/>
          <w:b w:val="0"/>
          <w:bCs/>
        </w:rPr>
      </w:pPr>
      <w:r>
        <w:rPr>
          <w:rFonts w:hint="eastAsia" w:ascii="黑体" w:hAnsi="黑体" w:eastAsia="黑体" w:cs="黑体"/>
          <w:b w:val="0"/>
          <w:bCs/>
        </w:rPr>
        <w:t xml:space="preserve">对健康－疾病－康复的各个阶段的服务； </w:t>
      </w:r>
    </w:p>
    <w:p>
      <w:pPr>
        <w:keepNext w:val="0"/>
        <w:keepLines w:val="0"/>
        <w:pageBreakBefore w:val="0"/>
        <w:widowControl/>
        <w:kinsoku/>
        <w:wordWrap/>
        <w:overflowPunct/>
        <w:topLinePunct w:val="0"/>
        <w:autoSpaceDE/>
        <w:autoSpaceDN/>
        <w:bidi w:val="0"/>
        <w:adjustRightInd/>
        <w:snapToGrid/>
        <w:spacing w:after="0" w:line="240" w:lineRule="auto"/>
        <w:ind w:firstLine="840" w:firstLineChars="300"/>
        <w:textAlignment w:val="auto"/>
        <w:rPr>
          <w:rFonts w:hint="eastAsia" w:ascii="黑体" w:hAnsi="黑体" w:eastAsia="黑体" w:cs="黑体"/>
          <w:b w:val="0"/>
          <w:bCs/>
        </w:rPr>
      </w:pPr>
      <w:r>
        <w:rPr>
          <w:rFonts w:hint="eastAsia" w:ascii="黑体" w:hAnsi="黑体" w:eastAsia="黑体" w:cs="黑体"/>
          <w:b w:val="0"/>
          <w:bCs/>
        </w:rPr>
        <w:t xml:space="preserve">任何时间、地点，对各种健康问题的服务； </w:t>
      </w:r>
    </w:p>
    <w:p>
      <w:pPr>
        <w:keepNext w:val="0"/>
        <w:keepLines w:val="0"/>
        <w:pageBreakBefore w:val="0"/>
        <w:widowControl/>
        <w:kinsoku/>
        <w:wordWrap/>
        <w:overflowPunct/>
        <w:topLinePunct w:val="0"/>
        <w:autoSpaceDE/>
        <w:autoSpaceDN/>
        <w:bidi w:val="0"/>
        <w:adjustRightInd/>
        <w:snapToGrid/>
        <w:spacing w:after="0" w:line="240" w:lineRule="auto"/>
        <w:ind w:firstLine="840" w:firstLineChars="300"/>
        <w:textAlignment w:val="auto"/>
        <w:rPr>
          <w:rFonts w:hint="eastAsia" w:ascii="黑体" w:hAnsi="黑体" w:eastAsia="黑体" w:cs="黑体"/>
          <w:b w:val="0"/>
          <w:bCs/>
        </w:rPr>
      </w:pPr>
      <w:r>
        <w:rPr>
          <w:rFonts w:hint="eastAsia" w:ascii="黑体" w:hAnsi="黑体" w:eastAsia="黑体" w:cs="黑体"/>
          <w:b w:val="0"/>
          <w:bCs/>
        </w:rPr>
        <w:t xml:space="preserve">健康责任的连续性。 </w:t>
      </w:r>
    </w:p>
    <w:p>
      <w:pPr>
        <w:keepNext w:val="0"/>
        <w:keepLines w:val="0"/>
        <w:pageBreakBefore w:val="0"/>
        <w:widowControl/>
        <w:kinsoku/>
        <w:wordWrap/>
        <w:overflowPunct/>
        <w:topLinePunct w:val="0"/>
        <w:autoSpaceDE/>
        <w:autoSpaceDN/>
        <w:bidi w:val="0"/>
        <w:adjustRightInd/>
        <w:snapToGrid/>
        <w:spacing w:after="0" w:line="240" w:lineRule="auto"/>
        <w:ind w:firstLine="840" w:firstLineChars="300"/>
        <w:textAlignment w:val="auto"/>
        <w:rPr>
          <w:rFonts w:hint="eastAsia" w:ascii="黑体" w:hAnsi="黑体" w:eastAsia="黑体" w:cs="黑体"/>
          <w:b w:val="0"/>
          <w:bCs/>
        </w:rPr>
      </w:pPr>
      <w:r>
        <w:rPr>
          <w:rFonts w:hint="eastAsia" w:ascii="黑体" w:hAnsi="黑体" w:eastAsia="黑体" w:cs="黑体"/>
          <w:b w:val="0"/>
          <w:bCs/>
        </w:rPr>
        <w:t xml:space="preserve">8．协调性与团队合作式服务（coordinative care and team work）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为居民提供广泛而综合性的卫生服务，但并不能代替各门专科医疗服务。对服务对象的全方位、全过程服务，以全科医生为核心的社区卫生服务提供者作为协调人，动员各级各类资源服务于病人及其家庭。</w:t>
      </w:r>
    </w:p>
    <w:p>
      <w:pPr>
        <w:keepNext w:val="0"/>
        <w:keepLines w:val="0"/>
        <w:pageBreakBefore w:val="0"/>
        <w:widowControl/>
        <w:kinsoku/>
        <w:wordWrap/>
        <w:overflowPunct/>
        <w:topLinePunct w:val="0"/>
        <w:autoSpaceDE/>
        <w:autoSpaceDN/>
        <w:bidi w:val="0"/>
        <w:adjustRightInd/>
        <w:snapToGrid/>
        <w:spacing w:after="0" w:line="240" w:lineRule="auto"/>
        <w:ind w:firstLine="840" w:firstLineChars="300"/>
        <w:textAlignment w:val="auto"/>
        <w:rPr>
          <w:rFonts w:hint="eastAsia" w:ascii="黑体" w:hAnsi="黑体" w:eastAsia="黑体" w:cs="黑体"/>
          <w:b w:val="0"/>
          <w:bCs/>
        </w:rPr>
      </w:pPr>
      <w:r>
        <w:rPr>
          <w:rFonts w:hint="eastAsia" w:ascii="黑体" w:hAnsi="黑体" w:eastAsia="黑体" w:cs="黑体"/>
          <w:b w:val="0"/>
          <w:bCs/>
        </w:rPr>
        <w:t xml:space="preserve">9．可及性服务(accessible care) </w:t>
      </w:r>
    </w:p>
    <w:p>
      <w:pPr>
        <w:keepNext w:val="0"/>
        <w:keepLines w:val="0"/>
        <w:pageBreakBefore w:val="0"/>
        <w:widowControl/>
        <w:kinsoku/>
        <w:wordWrap/>
        <w:overflowPunct/>
        <w:topLinePunct w:val="0"/>
        <w:autoSpaceDE/>
        <w:autoSpaceDN/>
        <w:bidi w:val="0"/>
        <w:adjustRightInd/>
        <w:snapToGrid/>
        <w:spacing w:after="0" w:line="240" w:lineRule="auto"/>
        <w:ind w:firstLine="1120" w:firstLineChars="400"/>
        <w:textAlignment w:val="auto"/>
        <w:rPr>
          <w:rFonts w:hint="eastAsia" w:ascii="黑体" w:hAnsi="黑体" w:eastAsia="黑体" w:cs="黑体"/>
          <w:b w:val="0"/>
          <w:bCs/>
        </w:rPr>
      </w:pPr>
      <w:r>
        <w:rPr>
          <w:rFonts w:hint="eastAsia" w:ascii="黑体" w:hAnsi="黑体" w:eastAsia="黑体" w:cs="黑体"/>
          <w:b w:val="0"/>
          <w:bCs/>
        </w:rPr>
        <w:t xml:space="preserve">地理上的接近 </w:t>
      </w:r>
    </w:p>
    <w:p>
      <w:pPr>
        <w:keepNext w:val="0"/>
        <w:keepLines w:val="0"/>
        <w:pageBreakBefore w:val="0"/>
        <w:widowControl/>
        <w:kinsoku/>
        <w:wordWrap/>
        <w:overflowPunct/>
        <w:topLinePunct w:val="0"/>
        <w:autoSpaceDE/>
        <w:autoSpaceDN/>
        <w:bidi w:val="0"/>
        <w:adjustRightInd/>
        <w:snapToGrid/>
        <w:spacing w:after="0" w:line="240" w:lineRule="auto"/>
        <w:ind w:firstLine="1120" w:firstLineChars="400"/>
        <w:textAlignment w:val="auto"/>
        <w:rPr>
          <w:rFonts w:hint="eastAsia" w:ascii="黑体" w:hAnsi="黑体" w:eastAsia="黑体" w:cs="黑体"/>
          <w:b w:val="0"/>
          <w:bCs/>
        </w:rPr>
      </w:pPr>
      <w:r>
        <w:rPr>
          <w:rFonts w:hint="eastAsia" w:ascii="黑体" w:hAnsi="黑体" w:eastAsia="黑体" w:cs="黑体"/>
          <w:b w:val="0"/>
          <w:bCs/>
        </w:rPr>
        <w:t xml:space="preserve">操作上的方便 </w:t>
      </w:r>
    </w:p>
    <w:p>
      <w:pPr>
        <w:keepNext w:val="0"/>
        <w:keepLines w:val="0"/>
        <w:pageBreakBefore w:val="0"/>
        <w:widowControl/>
        <w:kinsoku/>
        <w:wordWrap/>
        <w:overflowPunct/>
        <w:topLinePunct w:val="0"/>
        <w:autoSpaceDE/>
        <w:autoSpaceDN/>
        <w:bidi w:val="0"/>
        <w:adjustRightInd/>
        <w:snapToGrid/>
        <w:spacing w:after="0" w:line="240" w:lineRule="auto"/>
        <w:ind w:firstLine="1120" w:firstLineChars="400"/>
        <w:textAlignment w:val="auto"/>
        <w:rPr>
          <w:rFonts w:hint="eastAsia" w:ascii="黑体" w:hAnsi="黑体" w:eastAsia="黑体" w:cs="黑体"/>
          <w:b w:val="0"/>
          <w:bCs/>
        </w:rPr>
      </w:pPr>
      <w:r>
        <w:rPr>
          <w:rFonts w:hint="eastAsia" w:ascii="黑体" w:hAnsi="黑体" w:eastAsia="黑体" w:cs="黑体"/>
          <w:b w:val="0"/>
          <w:bCs/>
        </w:rPr>
        <w:t xml:space="preserve">关系上的密切 </w:t>
      </w:r>
    </w:p>
    <w:p>
      <w:pPr>
        <w:keepNext w:val="0"/>
        <w:keepLines w:val="0"/>
        <w:pageBreakBefore w:val="0"/>
        <w:widowControl/>
        <w:kinsoku/>
        <w:wordWrap/>
        <w:overflowPunct/>
        <w:topLinePunct w:val="0"/>
        <w:autoSpaceDE/>
        <w:autoSpaceDN/>
        <w:bidi w:val="0"/>
        <w:adjustRightInd/>
        <w:snapToGrid/>
        <w:spacing w:after="0" w:line="240" w:lineRule="auto"/>
        <w:ind w:firstLine="1120" w:firstLineChars="400"/>
        <w:textAlignment w:val="auto"/>
        <w:rPr>
          <w:rFonts w:hint="eastAsia" w:ascii="黑体" w:hAnsi="黑体" w:eastAsia="黑体" w:cs="黑体"/>
          <w:b w:val="0"/>
          <w:bCs/>
        </w:rPr>
      </w:pPr>
      <w:r>
        <w:rPr>
          <w:rFonts w:hint="eastAsia" w:ascii="黑体" w:hAnsi="黑体" w:eastAsia="黑体" w:cs="黑体"/>
          <w:b w:val="0"/>
          <w:bCs/>
        </w:rPr>
        <w:t xml:space="preserve">结果上的有效 </w:t>
      </w:r>
    </w:p>
    <w:p>
      <w:pPr>
        <w:keepNext w:val="0"/>
        <w:keepLines w:val="0"/>
        <w:pageBreakBefore w:val="0"/>
        <w:widowControl/>
        <w:kinsoku/>
        <w:wordWrap/>
        <w:overflowPunct/>
        <w:topLinePunct w:val="0"/>
        <w:autoSpaceDE/>
        <w:autoSpaceDN/>
        <w:bidi w:val="0"/>
        <w:adjustRightInd/>
        <w:snapToGrid/>
        <w:spacing w:after="0" w:line="240" w:lineRule="auto"/>
        <w:ind w:firstLine="1120" w:firstLineChars="400"/>
        <w:textAlignment w:val="auto"/>
        <w:rPr>
          <w:rFonts w:hint="eastAsia" w:ascii="黑体" w:hAnsi="黑体" w:eastAsia="黑体" w:cs="黑体"/>
          <w:b w:val="0"/>
          <w:bCs/>
        </w:rPr>
      </w:pPr>
      <w:r>
        <w:rPr>
          <w:rFonts w:hint="eastAsia" w:ascii="黑体" w:hAnsi="黑体" w:eastAsia="黑体" w:cs="黑体"/>
          <w:b w:val="0"/>
          <w:bCs/>
        </w:rPr>
        <w:t xml:space="preserve">经济上的可接受性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10．首诊医疗服务（the first contact care）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社区全科医生被称为健康的“守门人; 卫生服务是基层群众最先接触的服务，是整个医疗保健体系的门户；能解决80%以上的健康问题。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二、社区卫生服务的内容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1、基本公共卫生服务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向全体居民提供公益性的公共卫生干预措施，以起到对疾病的预防与控制作用。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2、基本医疗服务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r>
        <w:rPr>
          <w:rFonts w:hint="eastAsia" w:ascii="黑体" w:hAnsi="黑体" w:eastAsia="黑体" w:cs="黑体"/>
          <w:b w:val="0"/>
          <w:bCs/>
        </w:rPr>
        <w:t xml:space="preserve">对全体居民提供最基本的福利性医疗照顾，即采用基本药物、使用适宜技术，按照规范诊疗程序提供急慢性疾病诊断、治疗和康复等医疗服务。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2、基本医疗服务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（1）一般常见病、多发病诊疗、护理和诊断明确的慢性病治疗。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（2）社区现场应急救护。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（3）家庭出诊、家庭护理、家庭病床等家庭医疗服务。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（4）转诊服务。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（5）康复医疗服务。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（6）定期的体检和疾病筛检服务。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（7）中医药（民族医药）服务。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（8）政府卫生行政部门批准的其他适宜医疗服务。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三、社区卫生服务的意义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1.提供基本卫生服务，满足人民群众日益增长的卫生服务需求，提高人民健康水平的重要保障；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2.解决疾病和死亡谱变化带来的问题，积极应对人口老龄化挑战的重要途径；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3.深化城市医疗卫生体制改革，建立新型城市卫生服务体系的重要基础；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4.提高卫生服务公平，维护社会稳定的重要途径。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第三节 社区卫生服务模式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一、社区卫生服务的管理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（一）社区卫生服务的筹资机制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1.政府主导，多元化筹资渠道并存。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2.社区公共卫生服务由政府采取购买服务；社区基本医疗服务一般由社区医疗保险和个人付费，由服务收费补偿。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3.实行收支两条线管理。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4.其他途径还包括社区筹资、主办方投入和社会捐赠等。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（二）社区卫生服务的支付方式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•供方支付：医疗保险付费方对医疗服务提供方提供医疗服务所消耗的资源进行补偿。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•需方支付：被保险人患病时，医疗保险机构对被保险人在接受医疗服务过程中医疗费用给予经济补偿，以分担其疾病的经济风险。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•供方支付方式：</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针对卫生服务机构   服务项目付费、按服务单元付费、按人头付费、按病种付费、按病种分值付费、总额预算制。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针对卫生服务提供者  薪金制、按绩效支付等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需方支付方式：起付线、共付、封顶线和混合支付。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不同的支付方式影响分配的公平和效率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对卫生服务供需双方产生不同激励影响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（三）社区卫生服务的组织形式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2006年《城市社区卫生服务机构管理办法（试行）》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设区的市政府卫生行政部门负责制定本行政区域社会卫生服务机构设置规划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社区卫生服务中心原则上按照街道办事处范围设置，以政府举办为主。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人口较多、服务半径较大的社区，可适当设置</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社区卫生服务站或增设社区卫生服务中心。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新设置社区卫生服务机构可政府设立，也鼓励社会力量参与。 </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840" w:firstLineChars="300"/>
        <w:textAlignment w:val="auto"/>
        <w:rPr>
          <w:rFonts w:hint="eastAsia" w:ascii="黑体" w:hAnsi="黑体" w:eastAsia="黑体" w:cs="黑体"/>
          <w:b w:val="0"/>
          <w:bCs/>
        </w:rPr>
      </w:pPr>
      <w:r>
        <w:rPr>
          <w:rFonts w:hint="eastAsia" w:ascii="黑体" w:hAnsi="黑体" w:eastAsia="黑体" w:cs="黑体"/>
          <w:b w:val="0"/>
          <w:bCs/>
        </w:rPr>
        <w:t xml:space="preserve">因地制宜形成不同的服务组织形成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四级网络模式：区医院-社区卫生服务中心-社区卫生服务站-家庭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三级网络模式：二、三级医院社区卫生服务科-社区卫生服务站-家庭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二级网络模式：二、三级医院家庭病床科-家庭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资源互补模式：企事业单位卫生机构和地方卫生资源形成互补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联合服务模式：由医疗集团或医疗共同体，共同承担区域内的社区卫生服务。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（四）社区卫生服务的人才培养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2006年国务院《关于发展城市社区卫生服务的指导意见》中明确提出通过学历教育和岗位培训培养社区人力资源。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2009年，原卫生部《关于加强卫生人才队伍建设的意见》提出社区卫生服务机构按照编制标准和岗位设置方案配置人员，开展岗位培训和转岗培训，鼓励高等医学院校毕业生到社区卫生服务机构就业，探索公立医院支援社区卫生制度，制定职称晋升优惠鼓励政策。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2019年国务院《关于深化医药卫生体制改革的意见》提出“对长期在城乡基层工作的卫生技术人员在职称晋升、业务培训、待遇政策等方面给予适当倾斜。完善全科医师任职资格制度，健全农村和城市社区卫生人员在岗培训制度，鼓励参加学历教育，促进乡村医生执业规范化，尽快实现基层医疗卫生机构都有合格的全科医生。”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二、社区卫生服务的方式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（一）以病人为中心的个体化服务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1.门诊服务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2.出诊或家庭病床服务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3.社区区域内的急救服务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4.电话咨询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5.长期看护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6.临终关怀和姑息医学照顾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7.医疗器具租赁服务与便民服务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（二）以社区为导向的群体性基层医疗服务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含义： 一种将社区和个人保健结合在一起的系统性照顾策略，旨在基层医疗中，重视社区、环境、行为等因素与个人健康的关系，把服务的范围由狭小的临床医疗扩大到以流行病学和社区医学的观点来提供照顾，将社区中以“个人”为单位、治疗为目的的基层医疗与以社区为范围，重视预防保健的社区医疗两者有机地集合并融入基层医疗实践。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基本步骤：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确定社区和目标人群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确定基层医疗服务机构和团队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通过社区诊断，确定社区主要问题</w:t>
      </w:r>
      <w:r>
        <w:rPr>
          <w:rFonts w:hint="eastAsia" w:ascii="黑体" w:hAnsi="黑体" w:eastAsia="黑体" w:cs="黑体"/>
          <w:b w:val="0"/>
          <w:bCs/>
          <w:lang w:val="en-US" w:eastAsia="zh-CN"/>
        </w:rPr>
        <w:t>及</w:t>
      </w:r>
      <w:r>
        <w:rPr>
          <w:rFonts w:hint="eastAsia" w:ascii="黑体" w:hAnsi="黑体" w:eastAsia="黑体" w:cs="黑体"/>
          <w:b w:val="0"/>
          <w:bCs/>
        </w:rPr>
        <w:t xml:space="preserve">其需要优先解决问题的顺序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根据需要解决优先问题，制定解决问题的干预方案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监测并评价干预效果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（三）社区卫生服务的团队工作模式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1. 类型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 解决病人健康问题为导向的基本医疗工作团队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由全科医生、社区护士、聘请的临床专家和相关卫生技术人员组成 </w:t>
      </w:r>
    </w:p>
    <w:p>
      <w:pPr>
        <w:keepNext w:val="0"/>
        <w:keepLines w:val="0"/>
        <w:pageBreakBefore w:val="0"/>
        <w:widowControl/>
        <w:kinsoku/>
        <w:wordWrap/>
        <w:overflowPunct/>
        <w:topLinePunct w:val="0"/>
        <w:autoSpaceDE/>
        <w:autoSpaceDN/>
        <w:bidi w:val="0"/>
        <w:adjustRightInd/>
        <w:snapToGrid/>
        <w:spacing w:after="0" w:line="240" w:lineRule="auto"/>
        <w:ind w:left="840" w:leftChars="100" w:hanging="560" w:hangingChars="200"/>
        <w:textAlignment w:val="auto"/>
        <w:rPr>
          <w:rFonts w:hint="eastAsia" w:ascii="黑体" w:hAnsi="黑体" w:eastAsia="黑体" w:cs="黑体"/>
          <w:b w:val="0"/>
          <w:bCs/>
        </w:rPr>
      </w:pPr>
      <w:r>
        <w:rPr>
          <w:rFonts w:hint="eastAsia" w:ascii="黑体" w:hAnsi="黑体" w:eastAsia="黑体" w:cs="黑体"/>
          <w:b w:val="0"/>
          <w:bCs/>
        </w:rPr>
        <w:t xml:space="preserve">  - 促进人群健康和实施群体健康干预的公共卫生服务团队</w:t>
      </w:r>
      <w:r>
        <w:rPr>
          <w:rFonts w:hint="eastAsia" w:ascii="黑体" w:hAnsi="黑体" w:eastAsia="黑体" w:cs="黑体"/>
          <w:b w:val="0"/>
          <w:bCs/>
        </w:rPr>
        <w:br w:type="textWrapping"/>
      </w:r>
      <w:r>
        <w:rPr>
          <w:rFonts w:hint="eastAsia" w:ascii="黑体" w:hAnsi="黑体" w:eastAsia="黑体" w:cs="黑体"/>
          <w:b w:val="0"/>
          <w:bCs/>
        </w:rPr>
        <w:t xml:space="preserve">  由公共卫生医师、全科医生、社区护士、社区内政府机构相关人员组成 </w:t>
      </w:r>
    </w:p>
    <w:p>
      <w:pPr>
        <w:keepNext w:val="0"/>
        <w:keepLines w:val="0"/>
        <w:pageBreakBefore w:val="0"/>
        <w:widowControl/>
        <w:kinsoku/>
        <w:wordWrap/>
        <w:overflowPunct/>
        <w:topLinePunct w:val="0"/>
        <w:autoSpaceDE/>
        <w:autoSpaceDN/>
        <w:bidi w:val="0"/>
        <w:adjustRightInd/>
        <w:snapToGrid/>
        <w:spacing w:after="0" w:line="240" w:lineRule="auto"/>
        <w:ind w:left="840" w:leftChars="100" w:hanging="560" w:hangingChars="200"/>
        <w:textAlignment w:val="auto"/>
        <w:rPr>
          <w:rFonts w:hint="eastAsia" w:ascii="黑体" w:hAnsi="黑体" w:eastAsia="黑体" w:cs="黑体"/>
          <w:b w:val="0"/>
          <w:bCs/>
        </w:rPr>
      </w:pPr>
      <w:r>
        <w:rPr>
          <w:rFonts w:hint="eastAsia" w:ascii="黑体" w:hAnsi="黑体" w:eastAsia="黑体" w:cs="黑体"/>
          <w:b w:val="0"/>
          <w:bCs/>
        </w:rPr>
        <w:t xml:space="preserve">  - 社区卫生服务管理团队</w:t>
      </w:r>
      <w:r>
        <w:rPr>
          <w:rFonts w:hint="eastAsia" w:ascii="黑体" w:hAnsi="黑体" w:eastAsia="黑体" w:cs="黑体"/>
          <w:b w:val="0"/>
          <w:bCs/>
        </w:rPr>
        <w:br w:type="textWrapping"/>
      </w:r>
      <w:r>
        <w:rPr>
          <w:rFonts w:hint="eastAsia" w:ascii="黑体" w:hAnsi="黑体" w:eastAsia="黑体" w:cs="黑体"/>
          <w:b w:val="0"/>
          <w:bCs/>
        </w:rPr>
        <w:t xml:space="preserve">  卫生行政部门、行业协会或组织、社区卫生服务机构内部均可组织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—医防结合的团队模式 </w:t>
      </w:r>
    </w:p>
    <w:p>
      <w:pPr>
        <w:keepNext w:val="0"/>
        <w:keepLines w:val="0"/>
        <w:pageBreakBefore w:val="0"/>
        <w:widowControl/>
        <w:kinsoku/>
        <w:wordWrap/>
        <w:overflowPunct/>
        <w:topLinePunct w:val="0"/>
        <w:autoSpaceDE/>
        <w:autoSpaceDN/>
        <w:bidi w:val="0"/>
        <w:adjustRightInd/>
        <w:snapToGrid/>
        <w:spacing w:after="0" w:line="240" w:lineRule="auto"/>
        <w:ind w:left="840" w:leftChars="100" w:hanging="560" w:hangingChars="200"/>
        <w:textAlignment w:val="auto"/>
        <w:rPr>
          <w:rFonts w:hint="eastAsia" w:ascii="黑体" w:hAnsi="黑体" w:eastAsia="黑体" w:cs="黑体"/>
          <w:b w:val="0"/>
          <w:bCs/>
        </w:rPr>
      </w:pPr>
      <w:r>
        <w:rPr>
          <w:rFonts w:hint="eastAsia" w:ascii="黑体" w:hAnsi="黑体" w:eastAsia="黑体" w:cs="黑体"/>
          <w:b w:val="0"/>
          <w:bCs/>
        </w:rPr>
        <w:t xml:space="preserve">   </w:t>
      </w:r>
      <w:r>
        <w:rPr>
          <w:rFonts w:hint="eastAsia" w:ascii="黑体" w:hAnsi="黑体" w:eastAsia="黑体" w:cs="黑体"/>
          <w:b w:val="0"/>
          <w:bCs/>
          <w:lang w:val="en-US" w:eastAsia="zh-CN"/>
        </w:rPr>
        <w:t xml:space="preserve"> </w:t>
      </w:r>
      <w:r>
        <w:rPr>
          <w:rFonts w:hint="eastAsia" w:ascii="黑体" w:hAnsi="黑体" w:eastAsia="黑体" w:cs="黑体"/>
          <w:b w:val="0"/>
          <w:bCs/>
        </w:rPr>
        <w:t xml:space="preserve">如家庭医生团队：团队主要由家庭医生（全科医生）、社区护士、公共卫生医师等组成，其中家庭医生是主要的负责人，其服务内容不仅包括常见病、多发病诊治等基本医疗服务，也包括慢性病管理、健康咨询宣教等基本公共卫生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家医签约服务：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明确家庭医生为签约服务第一责任人。实行团队签约服务。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服务形式：团队服务形式，主要由家庭医生、社区护士、公卫医师(含助理公卫医师)等组成。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 服务内容：基本医疗服务、公共卫生服务和健康管理服务。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付费方式：家庭医生团队为居民提供约定的签约服务，根据签约人数按年收取签约服务费，由医保基金、基本公共卫生服务经费和签约居民付费等方式共同分担。</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2.  团队建设内容 </w:t>
      </w:r>
    </w:p>
    <w:p>
      <w:pPr>
        <w:keepNext w:val="0"/>
        <w:keepLines w:val="0"/>
        <w:pageBreakBefore w:val="0"/>
        <w:widowControl/>
        <w:kinsoku/>
        <w:wordWrap/>
        <w:overflowPunct/>
        <w:topLinePunct w:val="0"/>
        <w:autoSpaceDE/>
        <w:autoSpaceDN/>
        <w:bidi w:val="0"/>
        <w:adjustRightInd/>
        <w:snapToGrid/>
        <w:spacing w:after="0" w:line="240" w:lineRule="auto"/>
        <w:ind w:firstLine="280" w:firstLineChars="100"/>
        <w:textAlignment w:val="auto"/>
        <w:rPr>
          <w:rFonts w:hint="eastAsia" w:ascii="黑体" w:hAnsi="黑体" w:eastAsia="黑体" w:cs="黑体"/>
          <w:b w:val="0"/>
          <w:bCs/>
        </w:rPr>
      </w:pPr>
      <w:r>
        <w:rPr>
          <w:rFonts w:hint="eastAsia" w:ascii="黑体" w:hAnsi="黑体" w:eastAsia="黑体" w:cs="黑体"/>
          <w:b w:val="0"/>
          <w:bCs/>
        </w:rPr>
        <w:t xml:space="preserve">明确团队工作的目标和任务 确定团队成员 团队成员达成共识 </w:t>
      </w:r>
      <w:bookmarkStart w:id="0" w:name="_GoBack"/>
      <w:bookmarkEnd w:id="0"/>
      <w:r>
        <w:rPr>
          <w:rFonts w:hint="eastAsia" w:ascii="黑体" w:hAnsi="黑体" w:eastAsia="黑体" w:cs="黑体"/>
          <w:b w:val="0"/>
          <w:bCs/>
        </w:rPr>
        <w:t>制定和完善团队工作规划和具体的工作计划 团队成员的分工、协作与执行任务 监督与评估</w:t>
      </w:r>
    </w:p>
    <w:sectPr>
      <w:pgSz w:w="12240" w:h="15840"/>
      <w:pgMar w:top="850" w:right="1134" w:bottom="850" w:left="1134"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80000283" w:usb1="180F1C10" w:usb2="00000016" w:usb3="00000000" w:csb0="40040001" w:csb1="C0D6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00000283" w:usb1="180F1C10" w:usb2="00000016" w:usb3="00000000" w:csb0="40040001" w:csb1="C0D6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SimHei">
    <w:panose1 w:val="02010609060101010101"/>
    <w:charset w:val="86"/>
    <w:family w:val="auto"/>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SimSun">
    <w:panose1 w:val="02010600030101010101"/>
    <w:charset w:val="86"/>
    <w:family w:val="auto"/>
    <w:pitch w:val="default"/>
    <w:sig w:usb0="00000203" w:usb1="288F0000" w:usb2="00000006" w:usb3="00000000" w:csb0="00040001" w:csb1="00000000"/>
  </w:font>
  <w:font w:name="Yu Gothic">
    <w:panose1 w:val="020B0400000000000000"/>
    <w:charset w:val="80"/>
    <w:family w:val="auto"/>
    <w:pitch w:val="default"/>
    <w:sig w:usb0="E00002FF" w:usb1="2AC7FDFF" w:usb2="00000016" w:usb3="00000000" w:csb0="2002009F" w:csb1="00000000"/>
  </w:font>
  <w:font w:name="方正仿宋_GBK">
    <w:panose1 w:val="03000509000000000000"/>
    <w:charset w:val="86"/>
    <w:family w:val="auto"/>
    <w:pitch w:val="default"/>
    <w:sig w:usb0="00000283" w:usb1="180F1C10" w:usb2="00000016" w:usb3="00000000" w:csb0="40040001" w:csb1="C0D60000"/>
  </w:font>
  <w:font w:name="方正书宋_GBK">
    <w:panose1 w:val="03000509000000000000"/>
    <w:charset w:val="86"/>
    <w:family w:val="auto"/>
    <w:pitch w:val="default"/>
    <w:sig w:usb0="00000283" w:usb1="180F1C10" w:usb2="00000016" w:usb3="00000000" w:csb0="40040001" w:csb1="C0D60000"/>
  </w:font>
  <w:font w:name="幼圆">
    <w:panose1 w:val="02010509060101010101"/>
    <w:charset w:val="86"/>
    <w:family w:val="auto"/>
    <w:pitch w:val="default"/>
    <w:sig w:usb0="00000283" w:usb1="180F1C10" w:usb2="00000016" w:usb3="00000000" w:csb0="40040001" w:csb1="C0D60000"/>
  </w:font>
  <w:font w:name="方正魏碑_GBK">
    <w:panose1 w:val="03000509000000000000"/>
    <w:charset w:val="86"/>
    <w:family w:val="auto"/>
    <w:pitch w:val="default"/>
    <w:sig w:usb0="00000283" w:usb1="180F1C10" w:usb2="00000016" w:usb3="00000000" w:csb0="40040001" w:csb1="C0D60000"/>
  </w:font>
  <w:font w:name="方正隶书_GBK">
    <w:panose1 w:val="03000509000000000000"/>
    <w:charset w:val="86"/>
    <w:family w:val="auto"/>
    <w:pitch w:val="default"/>
    <w:sig w:usb0="00000283" w:usb1="180F1C10" w:usb2="00000016" w:usb3="00000000" w:csb0="40040001" w:csb1="C0D60000"/>
  </w:font>
  <w:font w:name="楷体">
    <w:panose1 w:val="02010609060101010101"/>
    <w:charset w:val="86"/>
    <w:family w:val="auto"/>
    <w:pitch w:val="default"/>
    <w:sig w:usb0="00000283" w:usb1="180F1C10" w:usb2="00000016" w:usb3="00000000" w:csb0="40040001" w:csb1="C0D60000"/>
  </w:font>
  <w:font w:name="Noto Serif SC">
    <w:panose1 w:val="02020200000000000000"/>
    <w:charset w:val="86"/>
    <w:family w:val="auto"/>
    <w:pitch w:val="default"/>
    <w:sig w:usb0="20000083" w:usb1="2ADF3C10" w:usb2="00000016" w:usb3="00000000" w:csb0="60060107" w:csb1="00000000"/>
  </w:font>
  <w:font w:name="Garamond">
    <w:panose1 w:val="02020404030301010803"/>
    <w:charset w:val="00"/>
    <w:family w:val="auto"/>
    <w:pitch w:val="default"/>
    <w:sig w:usb0="00000287" w:usb1="00000000" w:usb2="00000000" w:usb3="00000000" w:csb0="0000009F" w:csb1="DFD7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BF072A"/>
    <w:multiLevelType w:val="singleLevel"/>
    <w:tmpl w:val="90BF072A"/>
    <w:lvl w:ilvl="0" w:tentative="0">
      <w:start w:val="1"/>
      <w:numFmt w:val="decimal"/>
      <w:suff w:val="space"/>
      <w:lvlText w:val="%1."/>
      <w:lvlJc w:val="left"/>
      <w:pPr>
        <w:ind w:left="420" w:leftChars="0" w:firstLine="0" w:firstLineChars="0"/>
      </w:pPr>
    </w:lvl>
  </w:abstractNum>
  <w:abstractNum w:abstractNumId="1">
    <w:nsid w:val="B97BA5FB"/>
    <w:multiLevelType w:val="singleLevel"/>
    <w:tmpl w:val="B97BA5FB"/>
    <w:lvl w:ilvl="0" w:tentative="0">
      <w:start w:val="2"/>
      <w:numFmt w:val="decimal"/>
      <w:suff w:val="space"/>
      <w:lvlText w:val="%1."/>
      <w:lvlJc w:val="left"/>
    </w:lvl>
  </w:abstractNum>
  <w:abstractNum w:abstractNumId="2">
    <w:nsid w:val="F9B2C4A1"/>
    <w:multiLevelType w:val="singleLevel"/>
    <w:tmpl w:val="F9B2C4A1"/>
    <w:lvl w:ilvl="0" w:tentative="0">
      <w:start w:val="1"/>
      <w:numFmt w:val="decimal"/>
      <w:suff w:val="space"/>
      <w:lvlText w:val="%1."/>
      <w:lvlJc w:val="left"/>
      <w:pPr>
        <w:ind w:left="420" w:leftChars="0" w:firstLine="0" w:firstLineChars="0"/>
      </w:pPr>
    </w:lvl>
  </w:abstractNum>
  <w:abstractNum w:abstractNumId="3">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4"/>
  </w:num>
  <w:num w:numId="2">
    <w:abstractNumId w:val="7"/>
  </w:num>
  <w:num w:numId="3">
    <w:abstractNumId w:val="8"/>
  </w:num>
  <w:num w:numId="4">
    <w:abstractNumId w:val="5"/>
  </w:num>
  <w:num w:numId="5">
    <w:abstractNumId w:val="3"/>
  </w:num>
  <w:num w:numId="6">
    <w:abstractNumId w:val="6"/>
  </w:num>
  <w:num w:numId="7">
    <w:abstractNumId w:val="2"/>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91193"/>
    <w:rsid w:val="03DF39B3"/>
    <w:rsid w:val="07751F83"/>
    <w:rsid w:val="09E15AC5"/>
    <w:rsid w:val="0C691C6B"/>
    <w:rsid w:val="1A3640CA"/>
    <w:rsid w:val="1F3F23E3"/>
    <w:rsid w:val="219E0135"/>
    <w:rsid w:val="346F5002"/>
    <w:rsid w:val="3A162B4A"/>
    <w:rsid w:val="3D780900"/>
    <w:rsid w:val="405A7997"/>
    <w:rsid w:val="423563AB"/>
    <w:rsid w:val="42BB7909"/>
    <w:rsid w:val="4DB04E83"/>
    <w:rsid w:val="50056574"/>
    <w:rsid w:val="516B5D29"/>
    <w:rsid w:val="53912994"/>
    <w:rsid w:val="64F37161"/>
    <w:rsid w:val="6639515B"/>
    <w:rsid w:val="67AE470C"/>
    <w:rsid w:val="67FC4329"/>
    <w:rsid w:val="6D430F1A"/>
    <w:rsid w:val="721F0408"/>
    <w:rsid w:val="769925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SimHei" w:hAnsi="SimHei" w:eastAsia="SimHei" w:cs="SimHei"/>
      <w:b/>
      <w:color w:val="000000"/>
      <w:sz w:val="28"/>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character" w:customStyle="1" w:styleId="164">
    <w:name w:val="font31"/>
    <w:basedOn w:val="132"/>
    <w:uiPriority w:val="0"/>
    <w:rPr>
      <w:rFonts w:hint="eastAsia" w:ascii="Noto Serif SC" w:hAnsi="Noto Serif SC" w:eastAsia="Noto Serif SC" w:cs="Noto Serif SC"/>
      <w:b/>
      <w:bCs/>
      <w:color w:val="FFFFFF"/>
      <w:sz w:val="36"/>
      <w:szCs w:val="36"/>
      <w:u w:val="none"/>
    </w:rPr>
  </w:style>
  <w:style w:type="character" w:customStyle="1" w:styleId="165">
    <w:name w:val="font41"/>
    <w:basedOn w:val="132"/>
    <w:uiPriority w:val="0"/>
    <w:rPr>
      <w:rFonts w:hint="eastAsia" w:ascii="Noto Serif SC" w:hAnsi="Noto Serif SC" w:eastAsia="Noto Serif SC" w:cs="Noto Serif SC"/>
      <w:b/>
      <w:bCs/>
      <w:color w:val="000413"/>
      <w:sz w:val="36"/>
      <w:szCs w:val="36"/>
      <w:u w:val="none"/>
    </w:rPr>
  </w:style>
  <w:style w:type="character" w:customStyle="1" w:styleId="166">
    <w:name w:val="font51"/>
    <w:basedOn w:val="132"/>
    <w:uiPriority w:val="0"/>
    <w:rPr>
      <w:rFonts w:ascii="Garamond" w:hAnsi="Garamond" w:eastAsia="Garamond" w:cs="Garamond"/>
      <w:b/>
      <w:bCs/>
      <w:color w:val="000413"/>
      <w:sz w:val="36"/>
      <w:szCs w:val="36"/>
      <w:u w:val="none"/>
    </w:rPr>
  </w:style>
  <w:style w:type="character" w:customStyle="1" w:styleId="167">
    <w:name w:val="fontstyle01"/>
    <w:basedOn w:val="132"/>
    <w:uiPriority w:val="0"/>
    <w:rPr>
      <w:rFonts w:ascii="Symbol" w:hAnsi="Symbol" w:cs="Symbol"/>
      <w:color w:val="000000"/>
      <w:sz w:val="76"/>
      <w:szCs w:val="7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Office_11.8.2.12055_F1E327BC-269C-435d-A152-05C5408002CA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98089</cp:lastModifiedBy>
  <dcterms:modified xsi:type="dcterms:W3CDTF">2026-06-26T07:58:15Z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2052-11.8.2.12055</vt:lpwstr>
  </property>
  <property fmtid="{D5CDD505-2E9C-101B-9397-08002B2CF9AE}" pid="3" name="ICV">
    <vt:lpwstr>84E5150004D640A5BFAC28C4D2C52BD4</vt:lpwstr>
  </property>
</Properties>
</file>