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8D0D3F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2019-08-15T09:24:25Z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