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1F1F1E"/>
          <w:sz w:val="36"/>
          <w:szCs w:val="36"/>
        </w:rPr>
        <w:t xml:space="preserve">web_search SP 三轮迭代评测（A/B/C）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项目</w:t>
            </w:r>
          </w:p>
        </w:tc>
        <w:tc>
          <w:tcPr>
            <w:tcW w:type="dxa" w:w="72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评测时间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2026-10-22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三轮设置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A 轮不传 SP；B 轮传线上 SP；C 轮传 SP v3（在线上 SP 基础上新增“地点规则”）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样本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136 条 query × 2 个模型 × 3 轮，共 816 次调用，全部成功返回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模型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qwen-plus-character（630 线上在用）、qwen3.7-flash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前序文档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《导航 web_search 联网搜索效果评测（第一轮）》《线上 SP 对 web_search 效果的影响（A/B 对比）》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1. 结论摘要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SP v3 整体效果变差，不建议上线。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通过率 plus 83.9%→74.8%，flash 80.6%→77.8%；plus 的下降集中在旧集（91.2%→78.8%）。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主要原因是“查不到时只回复固定话术、其后不追加”这条规则过严。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搜索没有召回到结果时，模型直接回复“没有查到”，把国贸商城、西苑医院、体育西路海底捞等真实存在的地点说成没有，共 18 条，占全部变差条目的一半。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v3 中也有明确有效的规则，应保留。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状态先行（活动已结束、已闭幕先说明）首次稳定生效，plus 演出/活动类 6/6 全部通过；多候选逐行列出、未说明城市时按城市分列均有效；plus 的地址违规从 9 次降到 6 次。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“改名/旧名”类三轮均无改善，靠 SP 解决不了。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小鹏总部旧址、汇天展厅地址等问题的根源在搜索结果本身，需要检索端或下游高德校验处理。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线上维持现有 SP（B 轮）。保留 v3 中有效的规则、修改造成误伤的规则后形成 v4，先用 C 轮变化的 68 条快速验证，再跑全量。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2. 核心指标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1  三轮通过率与下游可用率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100"/>
        <w:gridCol w:w="1126"/>
      </w:tblGrid>
      <w:tr>
        <w:trPr>
          <w:tblHeader/>
        </w:trPr>
        <w:tc>
          <w:tcPr>
            <w:tcW w:type="dxa" w:w="2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指标</w:t>
            </w:r>
          </w:p>
        </w:tc>
        <w:tc>
          <w:tcPr>
            <w:tcW w:type="dxa" w:w="11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A plus</w:t>
            </w:r>
          </w:p>
        </w:tc>
        <w:tc>
          <w:tcPr>
            <w:tcW w:type="dxa" w:w="11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plus</w:t>
            </w:r>
          </w:p>
        </w:tc>
        <w:tc>
          <w:tcPr>
            <w:tcW w:type="dxa" w:w="11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C plus</w:t>
            </w:r>
          </w:p>
        </w:tc>
        <w:tc>
          <w:tcPr>
            <w:tcW w:type="dxa" w:w="11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A flash</w:t>
            </w:r>
          </w:p>
        </w:tc>
        <w:tc>
          <w:tcPr>
            <w:tcW w:type="dxa" w:w="11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flash</w:t>
            </w:r>
          </w:p>
        </w:tc>
        <w:tc>
          <w:tcPr>
            <w:tcW w:type="dxa" w:w="11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C flash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通过率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82.4%</w:t>
            </w:r>
          </w:p>
        </w:tc>
        <w:tc>
          <w:tcPr>
            <w:tcW w:type="dxa" w:w="11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83.9%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74.8%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76.4%</w:t>
            </w:r>
          </w:p>
        </w:tc>
        <w:tc>
          <w:tcPr>
            <w:tcW w:type="dxa" w:w="11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80.6%</w:t>
            </w:r>
          </w:p>
        </w:tc>
        <w:tc>
          <w:tcPr>
            <w:tcW w:type="dxa" w:w="1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77.8%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下游可用率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58.1%</w:t>
            </w:r>
          </w:p>
        </w:tc>
        <w:tc>
          <w:tcPr>
            <w:tcW w:type="dxa" w:w="11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70.6%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64.7%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52.9%</w:t>
            </w:r>
          </w:p>
        </w:tc>
        <w:tc>
          <w:tcPr>
            <w:tcW w:type="dxa" w:w="11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53.7%</w:t>
            </w:r>
          </w:p>
        </w:tc>
        <w:tc>
          <w:tcPr>
            <w:tcW w:type="dxa" w:w="1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54.4%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实锤编造（次）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</w:t>
            </w:r>
          </w:p>
        </w:tc>
        <w:tc>
          <w:tcPr>
            <w:tcW w:type="dxa" w:w="1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相关性 / 正确性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8.18 / 7.51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8.23 / 7.48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7.88 / 6.97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8.15 / 7.29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8.16 / 7.26</w:t>
            </w:r>
          </w:p>
        </w:tc>
        <w:tc>
          <w:tcPr>
            <w:tcW w:type="dxa" w:w="1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7.96 / 7.05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SP 合规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8.80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8.92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8.52</w:t>
            </w:r>
          </w:p>
        </w:tc>
        <w:tc>
          <w:tcPr>
            <w:tcW w:type="dxa" w:w="1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8.73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平均耗时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2.6 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2.0 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1.9 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2.3 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1.9 s</w:t>
            </w:r>
          </w:p>
        </w:tc>
        <w:tc>
          <w:tcPr>
            <w:tcW w:type="dxa" w:w="1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1.9 s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说明：A 轮通过率按高德人工复核修正。SP 合规按各轮所用 SP 判定，C 轮按 v3 规则判。正确性下降主要来自“虚假兜底”条目，并非事实错误增多。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2.1 分测试集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2  新增集与旧集的三轮通过率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旧集都是指向具体地点的 query，正是“查不到只说查不到”规则误伤最多的地方，所以 plus 旧集下降最明显（-12.4pp）。新增集三轮基本持平。flash 本来就常兜底，v3 让它的兜底更规范，下降较小。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3. C 轮相对 B 轮的变化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3  变好与变差条目的构成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5126"/>
      </w:tblGrid>
      <w:tr>
        <w:trPr>
          <w:tblHeader/>
        </w:trPr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模型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变好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变差</w:t>
            </w:r>
          </w:p>
        </w:tc>
        <w:tc>
          <w:tcPr>
            <w:tcW w:type="dxa" w:w="51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持平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plus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17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107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19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97</w:t>
            </w:r>
          </w:p>
        </w:tc>
      </w:tr>
    </w:tbl>
    <w:p>
      <w:pPr>
        <w:spacing w:after="80"/>
      </w:pP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变好的主要来自状态先行和多候选列出；变差的一半来自“真实地点被说成没查到”。另有两类规则副作用：query 里有“最近的”“那家”这类指向唯一对象的词，模型却列了多个候选（4 条）；往届信息的话术被用到了门店、机构这类固定地点上（3 条）。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3.1 误伤典型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query 指向</w:t>
            </w:r>
          </w:p>
        </w:tc>
        <w:tc>
          <w:tcPr>
            <w:tcW w:type="dxa" w:w="31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轮（对）</w:t>
            </w:r>
          </w:p>
        </w:tc>
        <w:tc>
          <w:tcPr>
            <w:tcW w:type="dxa" w:w="33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C 轮（错）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国贸商城（old68，plus）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正确给出国贸商城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“目前没有查到国贸商城的相关信息”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西苑医院（old59，plus）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给出中国中医科学院西苑医院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“没有查到西苑医院”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体育西路海底捞（new2，flash）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命中体育西路店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“没有查到体育西路的海底捞”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广州东站海底捞（new3，plus）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列出两家真实门店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“没有查到”，高德确认门店存在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合生汇海底捞（old45，flash）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说明未查到营业时间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断言“合生汇目前无海底捞门店”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领展广场绿茶餐厅（old58，plus）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给出中关村店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“没有查到”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4. 地点规则逐条效果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2500"/>
        <w:gridCol w:w="2226"/>
      </w:tblGrid>
      <w:tr>
        <w:trPr>
          <w:tblHeader/>
        </w:trPr>
        <w:tc>
          <w:tcPr>
            <w:tcW w:type="dxa" w:w="30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v3 规则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效果</w:t>
            </w:r>
          </w:p>
        </w:tc>
        <w:tc>
          <w:tcPr>
            <w:tcW w:type="dxa" w:w="2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说明</w:t>
            </w:r>
          </w:p>
        </w:tc>
        <w:tc>
          <w:tcPr>
            <w:tcW w:type="dxa" w:w="22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v4 处理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活动已结束、地点已停运先说状态</w:t>
            </w:r>
          </w:p>
        </w:tc>
        <w:tc>
          <w:tcPr>
            <w:tcW w:type="dxa" w:w="13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乞巧节、北京车展、青岛演唱会均正确提示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多候选逐行列出，附区分信息</w:t>
            </w:r>
          </w:p>
        </w:tc>
        <w:tc>
          <w:tcPr>
            <w:tcW w:type="dxa" w:w="13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炳胜公馆/私厨、必吃榜第二家、同日两场演唱会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保留，限制总行数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未说明城市时按城市分列</w:t>
            </w:r>
          </w:p>
        </w:tc>
        <w:tc>
          <w:tcPr>
            <w:tcW w:type="dxa" w:w="13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后海、绿茶餐厅按城市分开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带城市和区，不输出门牌楼层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部分有效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plus 违规 9→6；flash 31 次，三轮都没管住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保留；flash 需链路侧清洗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旧名映射到正式名称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召回时有效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天河万科广场→智慧城广百广场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补充“之后用正式名称输出”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不拼接“品牌+商场”分店名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基本有效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仅 1 例疑似拼接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唯一匹配只输出一个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部分有效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“最近的”“那家”仍列多个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补充唯一匹配的判定方式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活动只给未结束场次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有误用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往届话术用到固定地点上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限定只用于活动场次查询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信息冲突以最新为准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部分有效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矛盾信息仍被拼在一起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保留，后续观察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查不到只回固定话术，不追加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误伤最大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18 条真实地点被说成没查到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改写，见第 5 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5. 下一版 SP（v4）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v4 在 v3 基础上只改地点规则，其余不动。主要改动：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改动</w:t>
            </w:r>
          </w:p>
        </w:tc>
        <w:tc>
          <w:tcPr>
            <w:tcW w:type="dxa" w:w="58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放宽“查不到”规则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只有搜索结果完全没有涉及该地点时才用“目前没有查到”；有相关或相近的真实地点时可另起一行说明；不得因搜索结果没提到就断言地点不存在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新增“部分覆盖”规则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搜索结果覆盖了部分内容时，按已覆盖的回答，不用“没查到”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唯一匹配判定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含“最近”“那家”“这家”，或用榜单、特征锁定唯一对象时，只输出一个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多候选行数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候选最多 3 个，总输出不超过 5 行，区分信息不含门牌楼层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往届话术限定范围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只用于活动、演出、赛事、展会的场次查询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旧名映射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说明对应关系后，用正式名称作为地点名称输出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日期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涉及“今天”“现在”时，不把搜索结果中的日期当作当前日期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措辞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不用“为您找到”“为您推荐”等面向用户的说法</w:t>
            </w:r>
          </w:p>
        </w:tc>
      </w:tr>
    </w:tbl>
    <w:p>
      <w:pPr>
        <w:spacing w:after="80"/>
      </w:pP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验证方式：先用 C 轮相对 B 轮有变化的 68 条快速复测，确认误伤消除、有效规则仍然生效，再跑全量。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6. SP 以外需要推进的事项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300"/>
        <w:gridCol w:w="2326"/>
      </w:tblGrid>
      <w:tr>
        <w:trPr>
          <w:tblHeader/>
        </w:trPr>
        <w:tc>
          <w:tcPr>
            <w:tcW w:type="dxa" w:w="3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事项</w:t>
            </w:r>
          </w:p>
        </w:tc>
        <w:tc>
          <w:tcPr>
            <w:tcW w:type="dxa" w:w="20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建议负责方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优先级</w:t>
            </w:r>
          </w:p>
        </w:tc>
        <w:tc>
          <w:tcPr>
            <w:tcW w:type="dxa" w:w="23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搜索未召回时，下游对“没查到”触发一次高德直查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避免把真实地点说成没有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下游对摘要中的地点做高德存在性校验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拦截搜索结果里的错误门店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检索端对总部、旗舰店类 query 提高时效权重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研发（检索）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解决迁址、更名后的旧信息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 链路增加地址格式清洗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P2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 不执行“不输出门牌”的规则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SP 支持注入当前日期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P2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解决“今天开门吗”类问题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7. 局限说明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每轮每条只跑一次，同一 query 两次调用的结果可能不同，部分变化属于随机波动。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判定和打分由 AI 完成；C 轮误伤清单中的 18 条已逐条列出，建议人工抽查确认。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测试接口不注入定位和日期，相关条目按“环境限制”处理，不计入通过率。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每个分类只有 5～7 条，分类层面的结论只看方向。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677d0d58413b621b785977cff7c909a4c946b1.png"/><Relationship Id="rId8" Type="http://schemas.openxmlformats.org/officeDocument/2006/relationships/image" Target="media/9f407296efd04f74f1e97ebad9f0d966acdab5f8.png"/><Relationship Id="rId9" Type="http://schemas.openxmlformats.org/officeDocument/2006/relationships/image" Target="media/4e9e02eaa3b78bef0878f6e0369b4e1cc5c89d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2026-10-22T08:46:35.791Z</dcterms:created>
  <dcterms:modified xsi:type="dcterms:W3CDTF">2026-10-22T08:46:35.796Z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