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YaHei" w:cs="Microsoft YaHei" w:eastAsia="Microsoft YaHei" w:hAnsi="Microsoft YaHei"/>
          <w:b/>
          <w:bCs/>
          <w:color w:val="1F1F1E"/>
          <w:sz w:val="36"/>
          <w:szCs w:val="36"/>
        </w:rPr>
        <w:t xml:space="preserve">导航 web_search SP 优化评测总结（四轮）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项目</w:t>
            </w:r>
          </w:p>
        </w:tc>
        <w:tc>
          <w:tcPr>
            <w:tcW w:type="dxa" w:w="72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评测时间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2026-10-22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范围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同一测试集（136 条：广州新增 41 + 北京旧集 95）、同一测试接口，四个 SP 版本 × 两个模型，共 1088 次调用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模型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qwen-plus-character（630 线上在用）、qwen3.7-flash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结论用途</w:t>
            </w:r>
          </w:p>
        </w:tc>
        <w:tc>
          <w:tcPr>
            <w:tcW w:type="dxa" w:w="7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线上导航 web_search SP 是否替换，以及替换前需要补的工作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1. 结论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SP v5 是四轮中效果最好的版本，建议替换线上 SP。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通过率 plus 84.2%、flash 84.6%，均不低于线上 SP（83.9%、80.6%）；下游可用率四轮最高（plus 74.3%、flash 61.0%）；广州新增集提升最明显（plus +5.3pp、flash +7.7pp）。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v5 的思路是“线上 SP + 少量有效规则”。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在线上 SP 原样保留的基础上，只新增 6 条地点规则：正式名称加城市区、多候选逐行列出、状态先行、活动场次优先未结束、没搜到时说明“没有直接信息”而不断言不存在。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上线前先用 v5.1 做一次确认。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v5.1 针对 D 轮暴露的 3 个副作用做了措辞微调；建议全量跑两次，确认不低于 v5 后上线。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剩余问题主要在 SP 之外。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 轮相对 B 轮的 23 条变差里，13 条是搜索召回波动；“改名/旧名”类四轮都没有改善。这两类需要检索端和下游高德校验解决。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2. 四轮版本与结果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300"/>
        <w:gridCol w:w="1300"/>
        <w:gridCol w:w="2626"/>
      </w:tblGrid>
      <w:tr>
        <w:trPr>
          <w:tblHeader/>
        </w:trPr>
        <w:tc>
          <w:tcPr>
            <w:tcW w:type="dxa" w:w="9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轮次</w:t>
            </w:r>
          </w:p>
        </w:tc>
        <w:tc>
          <w:tcPr>
            <w:tcW w:type="dxa" w:w="29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SP 版本</w:t>
            </w:r>
          </w:p>
        </w:tc>
        <w:tc>
          <w:tcPr>
            <w:tcW w:type="dxa" w:w="1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plus 通过率</w:t>
            </w:r>
          </w:p>
        </w:tc>
        <w:tc>
          <w:tcPr>
            <w:tcW w:type="dxa" w:w="1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flash 通过率</w:t>
            </w:r>
          </w:p>
        </w:tc>
        <w:tc>
          <w:tcPr>
            <w:tcW w:type="dxa" w:w="26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不传 SP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82.4%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76.4%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plus 默认配置已近似带线上 SP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B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线上 SP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83.9%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80.6%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格式、兜底话术改善，内容问题未解决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C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v3：线上 SP + 11 条地点规则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74.8%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77.8%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“查不到只回固定话术”误伤 18 条，变差</w:t>
            </w:r>
          </w:p>
        </w:tc>
      </w:tr>
      <w:tr>
        <w:trPr>
          <w:tblHeader w:val="false"/>
        </w:trPr>
        <w:tc>
          <w:tcPr>
            <w:tcW w:type="dxa" w:w="9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D</w:t>
            </w:r>
          </w:p>
        </w:tc>
        <w:tc>
          <w:tcPr>
            <w:tcW w:type="dxa" w:w="29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v5：线上 SP + 6 条地点规则</w:t>
            </w:r>
          </w:p>
        </w:tc>
        <w:tc>
          <w:tcPr>
            <w:tcW w:type="dxa" w:w="13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84.2%</w:t>
            </w:r>
          </w:p>
        </w:tc>
        <w:tc>
          <w:tcPr>
            <w:tcW w:type="dxa" w:w="1300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84.6%</w:t>
            </w:r>
          </w:p>
        </w:tc>
        <w:tc>
          <w:tcPr>
            <w:tcW w:type="dxa" w:w="2626"/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四轮最好，C 轮误伤恢复 14 条</w:t>
            </w:r>
          </w:p>
        </w:tc>
      </w:tr>
    </w:tbl>
    <w:p>
      <w:pPr>
        <w:spacing w:after="80"/>
      </w:pPr>
    </w:p>
    <w:p>
      <w:pPr>
        <w:spacing w:after="60" w:before="8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1  四轮通过率与下游可用率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2  新增集与旧集的四轮通过率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26"/>
      </w:tblGrid>
      <w:tr>
        <w:trPr>
          <w:tblHeader/>
        </w:trPr>
        <w:tc>
          <w:tcPr>
            <w:tcW w:type="dxa" w:w="2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D 轮其他指标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B plus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D plus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B flash</w:t>
            </w:r>
          </w:p>
        </w:tc>
        <w:tc>
          <w:tcPr>
            <w:tcW w:type="dxa" w:w="16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D flash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实锤编造（次）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相关性 / 正确性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8.23 / 7.48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8.05 / 7.29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8.16 / 7.26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7.92 / 7.03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SP 合规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8.80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8.85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8.52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8.31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平均耗时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2.0 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1.9 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1.9 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2.0 s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说明：正确性略降，主要是没搜到的条目改用“没有直接信息”的说法，规范但信息量低，拿分不高；flash 的 SP 合规下降来自输出变长和门牌号仍未去除。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3. D 轮相对线上 SP 的变化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color w:val="6B6A66"/>
          <w:sz w:val="18"/>
          <w:szCs w:val="18"/>
        </w:rPr>
        <w:t xml:space="preserve">图 3  D 轮相对 B 轮变好与变差的构成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变好最多的是 C 轮误伤的恢复：国贸商城、西苑医院、广州东站海底捞等真实地点不再被说成没有，18 条恢复 14 条，未恢复的 4 条是本轮搜索没有召回。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有效规则保持住了：广园客运站首次正确提示“已结束营运”；北京车展“已于 5 月 3 日闭幕”；同日两场演唱会、炳胜两家门店逐行列出；太古汇按广州、上海分开列。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变差中最多的是搜索召回波动（13 条），同一 query 在不同轮次召回的内容不同，与 SP 版本无关。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v5 规则本身的副作用有三类：已有可用信息时仍说“没有直接信息”；列相关地点时把两个不同的馆写成同一个；“最近的”类 query 仍列出多个。v5.1 针对这三点做了修改。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4. v5.1 最终版改动</w:t>
      </w: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v5.1 只改动地点规则中的 3 处，其余与 v5 相同：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改动</w:t>
            </w:r>
          </w:p>
        </w:tc>
        <w:tc>
          <w:tcPr>
            <w:tcW w:type="dxa" w:w="3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内容</w:t>
            </w:r>
          </w:p>
        </w:tc>
        <w:tc>
          <w:tcPr>
            <w:tcW w:type="dxa" w:w="30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解决的问题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限定“没有直接信息”的使用条件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只有搜索结果中确实没有能回答的信息时才用；已有可回答的信息就直接回答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有信息时也说“没有直接信息”（约 6 条）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约束相关地点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相关地点必须在搜索结果中明确出现，不添加推测的对应关系，不把两个地点写成同一个，不复述未证实的信息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把省博和鲁迅纪念馆写成同一个；“曾位于海淀大悦城”的编造重现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“最近”类只给一个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只给距离最近的一个；搜索结果中多个地点距离相近或没有距离信息时才列多个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“最近的医院”列 3 家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措辞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增加“建议您”“供您参考”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面向用户的措辞仍有 7 次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5. 上线建议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5.1 上线前</w:t>
      </w:r>
    </w:p>
    <w:p>
      <w:pPr>
        <w:pStyle w:val="ListParagraph"/>
        <w:numPr>
          <w:ilvl w:val="0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v5.1 跑全量两次，确认两次通过率都不低于 v5（plus 84.2%、flash 84.6%），且第 4 节的三类副作用减少。</w:t>
      </w:r>
    </w:p>
    <w:p>
      <w:pPr>
        <w:pStyle w:val="ListParagraph"/>
        <w:numPr>
          <w:ilvl w:val="0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人工抽查 20 条左右，重点看“没有直接信息”句式和多候选条目，确认 AI 判定可靠。D 轮评测有部分由并行任务完成，口径一致性也需要抽查确认。</w:t>
      </w:r>
    </w:p>
    <w:p>
      <w:pPr>
        <w:pStyle w:val="ListParagraph"/>
        <w:numPr>
          <w:ilvl w:val="0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和下游导航 Agent 对齐：“搜索结果中没有该地点的直接信息”应触发一次高德直查，而不是直接告诉用户没有。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5.2 模型选择</w:t>
      </w:r>
    </w:p>
    <w:p>
      <w:pPr>
        <w:spacing w:after="12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主链路继续使用 qwen-plus-character。flash 在 v5 下通过率追平 plus，但门牌号输出（31 次）和输出长度问题四轮都没有改善，编造也略多；如果后续考虑 flash，需要在链路上加输出清洗。</w:t>
      </w:r>
    </w:p>
    <w:p>
      <w:pPr>
        <w:pStyle w:val="Heading2"/>
        <w:spacing w:after="100" w:before="220"/>
      </w:pPr>
      <w:r>
        <w:rPr>
          <w:rFonts w:ascii="Microsoft YaHei" w:cs="Microsoft YaHei" w:eastAsia="Microsoft YaHei" w:hAnsi="Microsoft YaHei"/>
          <w:b/>
          <w:bCs/>
          <w:color w:val="1F1F1E"/>
          <w:sz w:val="23"/>
          <w:szCs w:val="23"/>
        </w:rPr>
        <w:t xml:space="preserve">5.3 SP 以外的事项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300"/>
        <w:gridCol w:w="2326"/>
      </w:tblGrid>
      <w:tr>
        <w:trPr>
          <w:tblHeader/>
        </w:trPr>
        <w:tc>
          <w:tcPr>
            <w:tcW w:type="dxa" w:w="3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事项</w:t>
            </w:r>
          </w:p>
        </w:tc>
        <w:tc>
          <w:tcPr>
            <w:tcW w:type="dxa" w:w="20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建议负责方</w:t>
            </w:r>
          </w:p>
        </w:tc>
        <w:tc>
          <w:tcPr>
            <w:tcW w:type="dxa" w:w="1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优先级</w:t>
            </w:r>
          </w:p>
        </w:tc>
        <w:tc>
          <w:tcPr>
            <w:tcW w:type="dxa" w:w="232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B2B2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“没有直接信息”触发高德直查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P0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v5 上线的配套，避免召回波动直接影响用户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下游对地点名做高德存在性校验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P1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拦截搜索结果中的错误门店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检索端对总部、旗舰店等提高时效权重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研发（检索）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P1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“改名/旧名”类四轮无改善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高频地标的召回兜底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研发（检索）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P1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召回波动是变差的最大来源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SP 支持注入当前日期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研发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P2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B2B2A"/>
                <w:sz w:val="19"/>
                <w:szCs w:val="19"/>
              </w:rPr>
              <w:t xml:space="preserve">“今天开门吗”类问题</w:t>
            </w:r>
          </w:p>
        </w:tc>
      </w:tr>
    </w:tbl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6. 局限说明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每轮每条只跑一次。D 和 B 之间 plus 只差 0.3pp，在波动范围内，只能说明 v5 不比线上差；flash 和新增集的提升幅度较大，方向可信。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判定和打分由 AI 完成，新增集的部分事实经过高德人工复核，其余未逐条人工确认。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测试接口不注入定位和日期，相关条目按“环境限制”处理，不计入通过率。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每个分类只有 5～7 条，分类结论只看方向。</w:t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  <w:color w:val="1F1F1E"/>
          <w:sz w:val="28"/>
          <w:szCs w:val="28"/>
        </w:rPr>
        <w:t xml:space="preserve">附：文档与文件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前序报告：《导航 web_search 联网搜索效果评测（第一轮）》《线上 SP 对 web_search 效果的影响（A/B 对比）》《web_search SP 三轮迭代评测（A/B/C）》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 文件：B轮_线上SP.txt、C轮_SP_v3.txt、SP_v5_精简版.txt、SP_v5.1_最终版.txt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逐条结果：result_all_eval_reviewed.xlsx（A）、result_withSP_eval.xlsx（B）、result_C_eval.xlsx（C）、result_D_eval.xlsx（D）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129961c1a112bb5c09ffd10ccfc09a580c2b7b.png"/><Relationship Id="rId8" Type="http://schemas.openxmlformats.org/officeDocument/2006/relationships/image" Target="media/98df61dcc78788f855bc79664fbd933ace37d5f1.png"/><Relationship Id="rId9" Type="http://schemas.openxmlformats.org/officeDocument/2006/relationships/image" Target="media/7a0a101714fa12e62f1941e75961802293e33c8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2026-10-22T14:14:04.219Z</dcterms:created>
  <dcterms:modified xsi:type="dcterms:W3CDTF">2026-10-22T14:14:04.219Z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