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endnotes.xml" ContentType="application/vnd.openxmlformats-officedocument.wordprocessingml.endnot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80" w:line="360"/>
        <w:jc w:val="center"/>
      </w:pPr>
      <w:r>
        <w:rPr>
          <w:rFonts w:ascii="Georgia" w:cs="Georgia" w:eastAsia="Georgia" w:hAnsi="Georgia"/>
          <w:b w:val="false"/>
          <w:bCs w:val="false"/>
          <w:i/>
          <w:iCs/>
          <w:color w:val="FF3300"/>
          <w:sz w:val="72"/>
          <w:szCs w:val="72"/>
        </w:rPr>
        <w:t xml:space="preserve">iyi ki</w:t>
      </w:r>
    </w:p>
    <w:p>
      <w:pPr>
        <w:spacing w:after="0" w:before="200"/>
      </w:pPr>
    </w:p>
    <w:p>
      <w:pPr>
        <w:spacing w:after="80" w:before="80" w:line="360"/>
        <w:jc w:val="center"/>
      </w:pPr>
      <w:r>
        <w:rPr>
          <w:rFonts w:ascii="Calibri" w:cs="Calibri" w:eastAsia="Calibri" w:hAnsi="Calibri"/>
          <w:b w:val="false"/>
          <w:bCs w:val="false"/>
          <w:i w:val="false"/>
          <w:iCs w:val="false"/>
          <w:color w:val="6B7280"/>
          <w:sz w:val="18"/>
          <w:szCs w:val="18"/>
        </w:rPr>
        <w:t xml:space="preserve">PR STRATEJISI ve MEDYA KITI</w:t>
      </w:r>
    </w:p>
    <w:p>
      <w:pPr>
        <w:spacing w:after="0" w:before="400"/>
      </w:pPr>
    </w:p>
    <w:p>
      <w:pPr>
        <w:spacing w:after="80" w:before="80" w:line="360"/>
        <w:jc w:val="center"/>
      </w:pPr>
      <w:r>
        <w:rPr>
          <w:rFonts w:ascii="Calibri" w:cs="Calibri" w:eastAsia="Calibri" w:hAnsi="Calibri"/>
          <w:b w:val="false"/>
          <w:bCs w:val="false"/>
          <w:i w:val="false"/>
          <w:iCs w:val="false"/>
          <w:color w:val="6B7280"/>
          <w:sz w:val="22"/>
          <w:szCs w:val="22"/>
        </w:rPr>
        <w:t xml:space="preserve">Basin Bulteni, Medya Q&amp;A, Kurucu Hikayesi,
Iletisim Stratejisi</w:t>
      </w:r>
    </w:p>
    <w:p>
      <w:pPr>
        <w:spacing w:after="0" w:before="800"/>
      </w:pPr>
    </w:p>
    <w:p>
      <w:pPr>
        <w:spacing w:after="80" w:before="80" w:line="360"/>
        <w:jc w:val="center"/>
      </w:pPr>
      <w:r>
        <w:rPr>
          <w:rFonts w:ascii="Calibri" w:cs="Calibri" w:eastAsia="Calibri" w:hAnsi="Calibri"/>
          <w:b w:val="false"/>
          <w:bCs w:val="false"/>
          <w:i w:val="false"/>
          <w:iCs w:val="false"/>
          <w:color w:val="9CA3AF"/>
          <w:sz w:val="18"/>
          <w:szCs w:val="18"/>
        </w:rPr>
        <w:t xml:space="preserve">Gizli  |  Nisan 2026  |  Dahili Kullanim</w:t>
      </w:r>
    </w:p>
    <w:p>
      <w:r>
        <w:br w:type="page"/>
      </w:r>
    </w:p>
    <w:p>
      <w:pPr>
        <w:pStyle w:val="Heading1"/>
      </w:pPr>
      <w:r>
        <w:t xml:space="preserve">1. PR Stratejisi</w:t>
      </w:r>
    </w:p>
    <w:p>
      <w:pPr>
        <w:pStyle w:val="Heading2"/>
      </w:pPr>
      <w:r>
        <w:t xml:space="preserve">1.1 Temel Mesaj Cercevesi</w:t>
      </w:r>
    </w:p>
    <w:p>
      <w:pPr>
        <w:spacing w:after="80" w:before="120" w:line="360"/>
        <w:jc w:val="left"/>
      </w:pPr>
      <w:r>
        <w:rPr>
          <w:rFonts w:ascii="Calibri" w:cs="Calibri" w:eastAsia="Calibri" w:hAnsi="Calibri"/>
          <w:b w:val="false"/>
          <w:bCs w:val="false"/>
          <w:i w:val="false"/>
          <w:iCs w:val="false"/>
          <w:color w:val="374151"/>
          <w:sz w:val="22"/>
          <w:szCs w:val="22"/>
        </w:rPr>
        <w:t xml:space="preserve">iyi ki'nin PR iletisimi uc katmanli bir mesaj yapisi uzerine kuruludur:</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Birinci katman: Duygusal gerceklik</w:t>
      </w:r>
    </w:p>
    <w:p>
      <w:pPr>
        <w:pBdr>
          <w:left w:val="single" w:color="FF3300" w:sz="6" w:space="12"/>
        </w:pBdr>
        <w:spacing w:after="80" w:before="80" w:line="360"/>
        <w:jc w:val="left"/>
      </w:pPr>
      <w:r>
        <w:rPr>
          <w:rFonts w:ascii="Georgia" w:cs="Georgia" w:eastAsia="Georgia" w:hAnsi="Georgia"/>
          <w:b w:val="false"/>
          <w:bCs w:val="false"/>
          <w:i/>
          <w:iCs/>
          <w:color w:val="FF3300"/>
          <w:sz w:val="22"/>
          <w:szCs w:val="22"/>
        </w:rPr>
        <w:t xml:space="preserve">"Birini dusundun. Ama bir sey yapamadin. iyi ki bunu degistiriyor."</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Ikinci katman: Mekanizma</w:t>
      </w:r>
    </w:p>
    <w:p>
      <w:pPr>
        <w:pBdr>
          <w:left w:val="single" w:color="6B7280" w:sz="6" w:space="12"/>
        </w:pBdr>
        <w:spacing w:after="80" w:before="80" w:line="360"/>
        <w:jc w:val="left"/>
      </w:pPr>
      <w:r>
        <w:rPr>
          <w:rFonts w:ascii="Georgia" w:cs="Georgia" w:eastAsia="Georgia" w:hAnsi="Georgia"/>
          <w:b w:val="false"/>
          <w:bCs w:val="false"/>
          <w:i/>
          <w:iCs/>
          <w:color w:val="6B7280"/>
          <w:sz w:val="22"/>
          <w:szCs w:val="22"/>
        </w:rPr>
        <w:t xml:space="preserve">"Gercek markalardan gercek urunler. Kullanici para odemiyor. Sponsor fonluyor. Bireyler birbirine gonderiyor."</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Ucuncu katman: Toplumsal vizyon</w:t>
      </w:r>
    </w:p>
    <w:p>
      <w:pPr>
        <w:pBdr>
          <w:left w:val="single" w:color="0D0D0F" w:sz="6" w:space="12"/>
        </w:pBdr>
        <w:spacing w:after="80" w:before="80" w:line="360"/>
        <w:jc w:val="left"/>
      </w:pPr>
      <w:r>
        <w:rPr>
          <w:rFonts w:ascii="Georgia" w:cs="Georgia" w:eastAsia="Georgia" w:hAnsi="Georgia"/>
          <w:b w:val="false"/>
          <w:bCs w:val="false"/>
          <w:i/>
          <w:iCs/>
          <w:color w:val="0D0D0F"/>
          <w:sz w:val="22"/>
          <w:szCs w:val="22"/>
        </w:rPr>
        <w:t xml:space="preserve">"Sirketlerin topluma geri vermesini kolaylastiran, kapsayici ve hiyerarsisiz bir platform."</w:t>
      </w:r>
    </w:p>
    <w:p>
      <w:pPr>
        <w:spacing w:after="0" w:before="100"/>
      </w:pPr>
    </w:p>
    <w:p>
      <w:pPr>
        <w:pStyle w:val="Heading2"/>
      </w:pPr>
      <w:r>
        <w:t xml:space="preserve">1.2 Hedef Medya Segmentleri</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Tier 1 — Ulusal Haber Medyasi</w:t>
      </w:r>
    </w:p>
    <w:p>
      <w:pPr>
        <w:spacing w:after="80" w:before="80" w:line="360"/>
        <w:jc w:val="left"/>
      </w:pPr>
      <w:r>
        <w:rPr>
          <w:rFonts w:ascii="Calibri" w:cs="Calibri" w:eastAsia="Calibri" w:hAnsi="Calibri"/>
          <w:b w:val="false"/>
          <w:bCs w:val="false"/>
          <w:i w:val="false"/>
          <w:iCs w:val="false"/>
          <w:color w:val="374151"/>
          <w:sz w:val="22"/>
          <w:szCs w:val="22"/>
        </w:rPr>
        <w:t xml:space="preserve">Hurriyet, Sabah, Milliyet, NTV, CNN Turk, TRT Haber. Acilis hikayesi: "Turkiye'de ilk: Parasiz hediyeIesme platformu." Zamanlama: Lansman gunu veya 1 hafta once embargo.</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Tier 2 — Teknoloji ve Girisimcilik Medyasi</w:t>
      </w:r>
    </w:p>
    <w:p>
      <w:pPr>
        <w:spacing w:after="80" w:before="80" w:line="360"/>
        <w:jc w:val="left"/>
      </w:pPr>
      <w:r>
        <w:rPr>
          <w:rFonts w:ascii="Calibri" w:cs="Calibri" w:eastAsia="Calibri" w:hAnsi="Calibri"/>
          <w:b w:val="false"/>
          <w:bCs w:val="false"/>
          <w:i w:val="false"/>
          <w:iCs w:val="false"/>
          <w:color w:val="374151"/>
          <w:sz w:val="22"/>
          <w:szCs w:val="22"/>
        </w:rPr>
        <w:t xml:space="preserve">Webrazzi, Startups.watch, Ekonomist, Capital, Fortune Turkiye. Is modeli ve pazar yeri yapisi odakli anlatim. Zamanlama: Lansman haftasi.</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Tier 3 — Yasam ve Kultur Medyasi</w:t>
      </w:r>
    </w:p>
    <w:p>
      <w:pPr>
        <w:spacing w:after="80" w:before="80" w:line="360"/>
        <w:jc w:val="left"/>
      </w:pPr>
      <w:r>
        <w:rPr>
          <w:rFonts w:ascii="Calibri" w:cs="Calibri" w:eastAsia="Calibri" w:hAnsi="Calibri"/>
          <w:b w:val="false"/>
          <w:bCs w:val="false"/>
          <w:i w:val="false"/>
          <w:iCs w:val="false"/>
          <w:color w:val="374151"/>
          <w:sz w:val="22"/>
          <w:szCs w:val="22"/>
        </w:rPr>
        <w:t xml:space="preserve">Vogue Turkiye, GQ, Esquire, Elle, Instagram hesaplari (onezaman, listelist, vs.). Duygusal hikaye ve gorsellik odakli. Zamanlama: Lansmandan 1-2 hafta sonra.</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Tier 4 — Uluslararasi</w:t>
      </w:r>
    </w:p>
    <w:p>
      <w:pPr>
        <w:spacing w:after="80" w:before="80" w:line="360"/>
        <w:jc w:val="left"/>
      </w:pPr>
      <w:r>
        <w:rPr>
          <w:rFonts w:ascii="Calibri" w:cs="Calibri" w:eastAsia="Calibri" w:hAnsi="Calibri"/>
          <w:b w:val="false"/>
          <w:bCs w:val="false"/>
          <w:i w:val="false"/>
          <w:iCs w:val="false"/>
          <w:color w:val="374151"/>
          <w:sz w:val="22"/>
          <w:szCs w:val="22"/>
        </w:rPr>
        <w:t xml:space="preserve">TechCrunch, The Next Web, Wired, Fast Company. Ingiliizce basin bulteni ayri hazirlanacak. Zamanlama: Turkiye lansmaninin ardindan.</w:t>
      </w:r>
    </w:p>
    <w:p>
      <w:pPr>
        <w:spacing w:after="0" w:before="100"/>
      </w:pPr>
    </w:p>
    <w:p>
      <w:pPr>
        <w:pStyle w:val="Heading2"/>
      </w:pPr>
      <w:r>
        <w:t xml:space="preserve">1.3 PR Zaman Cizelgesi</w:t>
      </w:r>
    </w:p>
    <w:p>
      <w:pPr>
        <w:spacing w:after="0" w:before="60"/>
      </w:pPr>
    </w:p>
    <w:p>
      <w:pPr>
        <w:spacing w:after="40" w:before="40" w:line="360"/>
        <w:jc w:val="left"/>
      </w:pPr>
      <w:r>
        <w:rPr>
          <w:rFonts w:ascii="Calibri" w:cs="Calibri" w:eastAsia="Calibri" w:hAnsi="Calibri"/>
          <w:b w:val="false"/>
          <w:bCs w:val="false"/>
          <w:i w:val="false"/>
          <w:iCs w:val="false"/>
          <w:color w:val="374151"/>
          <w:sz w:val="22"/>
          <w:szCs w:val="22"/>
        </w:rPr>
        <w:t xml:space="preserve">Lansmandan 4 hafta once: Medya listesi hazirlama, embargo iliskileri kurma.</w:t>
      </w:r>
    </w:p>
    <w:p>
      <w:pPr>
        <w:spacing w:after="40" w:before="40" w:line="360"/>
        <w:jc w:val="left"/>
      </w:pPr>
      <w:r>
        <w:rPr>
          <w:rFonts w:ascii="Calibri" w:cs="Calibri" w:eastAsia="Calibri" w:hAnsi="Calibri"/>
          <w:b w:val="false"/>
          <w:bCs w:val="false"/>
          <w:i w:val="false"/>
          <w:iCs w:val="false"/>
          <w:color w:val="374151"/>
          <w:sz w:val="22"/>
          <w:szCs w:val="22"/>
        </w:rPr>
        <w:t xml:space="preserve">Lansmandan 2 hafta once: Tier 1 medyaya embargo ile basin bulteni gonderme.</w:t>
      </w:r>
    </w:p>
    <w:p>
      <w:pPr>
        <w:spacing w:after="40" w:before="40" w:line="360"/>
        <w:jc w:val="left"/>
      </w:pPr>
      <w:r>
        <w:rPr>
          <w:rFonts w:ascii="Calibri" w:cs="Calibri" w:eastAsia="Calibri" w:hAnsi="Calibri"/>
          <w:b w:val="false"/>
          <w:bCs w:val="false"/>
          <w:i w:val="false"/>
          <w:iCs w:val="false"/>
          <w:color w:val="374151"/>
          <w:sz w:val="22"/>
          <w:szCs w:val="22"/>
        </w:rPr>
        <w:t xml:space="preserve">Lansmandan 1 hafta once: Tier 2 medyaya detayli brief gonderme.</w:t>
      </w:r>
    </w:p>
    <w:p>
      <w:pPr>
        <w:spacing w:after="40" w:before="40" w:line="360"/>
        <w:jc w:val="left"/>
      </w:pPr>
      <w:r>
        <w:rPr>
          <w:rFonts w:ascii="Calibri" w:cs="Calibri" w:eastAsia="Calibri" w:hAnsi="Calibri"/>
          <w:b w:val="false"/>
          <w:bCs w:val="false"/>
          <w:i w:val="false"/>
          <w:iCs w:val="false"/>
          <w:color w:val="374151"/>
          <w:sz w:val="22"/>
          <w:szCs w:val="22"/>
        </w:rPr>
        <w:t xml:space="preserve">Lansman gunu: Basin bulteni yayinlama, sosyal medya duyurusu, Tier 1 haberleri cikar.</w:t>
      </w:r>
    </w:p>
    <w:p>
      <w:pPr>
        <w:spacing w:after="40" w:before="40" w:line="360"/>
        <w:jc w:val="left"/>
      </w:pPr>
      <w:r>
        <w:rPr>
          <w:rFonts w:ascii="Calibri" w:cs="Calibri" w:eastAsia="Calibri" w:hAnsi="Calibri"/>
          <w:b w:val="false"/>
          <w:bCs w:val="false"/>
          <w:i w:val="false"/>
          <w:iCs w:val="false"/>
          <w:color w:val="374151"/>
          <w:sz w:val="22"/>
          <w:szCs w:val="22"/>
        </w:rPr>
        <w:t xml:space="preserve">Lansman + 1 hafta: Tier 3 medya ile icerik ortakliklari.</w:t>
      </w:r>
    </w:p>
    <w:p>
      <w:pPr>
        <w:spacing w:after="40" w:before="40" w:line="360"/>
        <w:jc w:val="left"/>
      </w:pPr>
      <w:r>
        <w:rPr>
          <w:rFonts w:ascii="Calibri" w:cs="Calibri" w:eastAsia="Calibri" w:hAnsi="Calibri"/>
          <w:b w:val="false"/>
          <w:bCs w:val="false"/>
          <w:i w:val="false"/>
          <w:iCs w:val="false"/>
          <w:color w:val="374151"/>
          <w:sz w:val="22"/>
          <w:szCs w:val="22"/>
        </w:rPr>
        <w:t xml:space="preserve">Lansman + 2 hafta: Ilk haftalik jest verilerini PR olarak paylasma.</w:t>
      </w:r>
    </w:p>
    <w:p>
      <w:pPr>
        <w:spacing w:after="40" w:before="40" w:line="360"/>
        <w:jc w:val="left"/>
      </w:pPr>
      <w:r>
        <w:rPr>
          <w:rFonts w:ascii="Calibri" w:cs="Calibri" w:eastAsia="Calibri" w:hAnsi="Calibri"/>
          <w:b w:val="false"/>
          <w:bCs w:val="false"/>
          <w:i w:val="false"/>
          <w:iCs w:val="false"/>
          <w:color w:val="374151"/>
          <w:sz w:val="22"/>
          <w:szCs w:val="22"/>
        </w:rPr>
        <w:t xml:space="preserve">Lansman + 1 ay: Ilk sponsor hikayesini medyaya tasima.</w:t>
      </w:r>
    </w:p>
    <w:p>
      <w:pPr>
        <w:spacing w:after="0" w:before="100"/>
      </w:pPr>
    </w:p>
    <w:p>
      <w:pPr>
        <w:pStyle w:val="Heading2"/>
      </w:pPr>
      <w:r>
        <w:t xml:space="preserve">1.4 PR Kurallari</w:t>
      </w:r>
    </w:p>
    <w:p>
      <w:pPr>
        <w:spacing w:after="0" w:before="60"/>
      </w:pPr>
    </w:p>
    <w:p>
      <w:pPr>
        <w:pStyle w:val="ListParagraph"/>
        <w:numPr>
          <w:ilvl w:val="0"/>
          <w:numId w:val="2"/>
        </w:numPr>
        <w:spacing w:after="40" w:before="40" w:line="360"/>
      </w:pPr>
      <w:r>
        <w:rPr>
          <w:rFonts w:ascii="Calibri" w:cs="Calibri" w:eastAsia="Calibri" w:hAnsi="Calibri"/>
          <w:color w:val="374151"/>
          <w:sz w:val="22"/>
          <w:szCs w:val="22"/>
        </w:rPr>
        <w:t xml:space="preserve">Para, fiyat, tutar gibi kavramlar basin bulteninde ve roportajlarda hicbir zaman kullanilmaz.</w:t>
      </w:r>
    </w:p>
    <w:p>
      <w:pPr>
        <w:pStyle w:val="ListParagraph"/>
        <w:numPr>
          <w:ilvl w:val="0"/>
          <w:numId w:val="2"/>
        </w:numPr>
        <w:spacing w:after="40" w:before="40" w:line="360"/>
      </w:pPr>
      <w:r>
        <w:rPr>
          <w:rFonts w:ascii="Calibri" w:cs="Calibri" w:eastAsia="Calibri" w:hAnsi="Calibri"/>
          <w:color w:val="374151"/>
          <w:sz w:val="22"/>
          <w:szCs w:val="22"/>
        </w:rPr>
        <w:t xml:space="preserve">"Hediye ceki", "kupon", "indirim" kelimeleri asla kullanilmaz.</w:t>
      </w:r>
    </w:p>
    <w:p>
      <w:pPr>
        <w:pStyle w:val="ListParagraph"/>
        <w:numPr>
          <w:ilvl w:val="0"/>
          <w:numId w:val="2"/>
        </w:numPr>
        <w:spacing w:after="40" w:before="40" w:line="360"/>
      </w:pPr>
      <w:r>
        <w:rPr>
          <w:rFonts w:ascii="Calibri" w:cs="Calibri" w:eastAsia="Calibri" w:hAnsi="Calibri"/>
          <w:color w:val="374151"/>
          <w:sz w:val="22"/>
          <w:szCs w:val="22"/>
        </w:rPr>
        <w:t xml:space="preserve">iyi ki logosu her zaman kucuk harfle, italic olarak yazilir.</w:t>
      </w:r>
    </w:p>
    <w:p>
      <w:pPr>
        <w:pStyle w:val="ListParagraph"/>
        <w:numPr>
          <w:ilvl w:val="0"/>
          <w:numId w:val="2"/>
        </w:numPr>
        <w:spacing w:after="40" w:before="40" w:line="360"/>
      </w:pPr>
      <w:r>
        <w:rPr>
          <w:rFonts w:ascii="Calibri" w:cs="Calibri" w:eastAsia="Calibri" w:hAnsi="Calibri"/>
          <w:color w:val="374151"/>
          <w:sz w:val="22"/>
          <w:szCs w:val="22"/>
        </w:rPr>
        <w:t xml:space="preserve">Kurucu biyografisinde kisisel zenginlik veya yatirim tutarlari paylasillmaz.</w:t>
      </w:r>
    </w:p>
    <w:p>
      <w:pPr>
        <w:pStyle w:val="ListParagraph"/>
        <w:numPr>
          <w:ilvl w:val="0"/>
          <w:numId w:val="2"/>
        </w:numPr>
        <w:spacing w:after="40" w:before="40" w:line="360"/>
      </w:pPr>
      <w:r>
        <w:rPr>
          <w:rFonts w:ascii="Calibri" w:cs="Calibri" w:eastAsia="Calibri" w:hAnsi="Calibri"/>
          <w:color w:val="374151"/>
          <w:sz w:val="22"/>
          <w:szCs w:val="22"/>
        </w:rPr>
        <w:t xml:space="preserve">Sponsor ismi ancak sponsorun izniyle basin bulteninde kullanilir.</w:t>
      </w:r>
    </w:p>
    <w:p>
      <w:pPr>
        <w:pStyle w:val="ListParagraph"/>
        <w:numPr>
          <w:ilvl w:val="0"/>
          <w:numId w:val="2"/>
        </w:numPr>
        <w:spacing w:after="40" w:before="40" w:line="360"/>
      </w:pPr>
      <w:r>
        <w:rPr>
          <w:rFonts w:ascii="Calibri" w:cs="Calibri" w:eastAsia="Calibri" w:hAnsi="Calibri"/>
          <w:color w:val="374151"/>
          <w:sz w:val="22"/>
          <w:szCs w:val="22"/>
        </w:rPr>
        <w:t xml:space="preserve">Kullanici verileri (isim, telefon) hicbir medya materyalinde paylasillmaz.</w:t>
      </w:r>
    </w:p>
    <w:p>
      <w:pPr>
        <w:pStyle w:val="ListParagraph"/>
        <w:numPr>
          <w:ilvl w:val="0"/>
          <w:numId w:val="2"/>
        </w:numPr>
        <w:spacing w:after="40" w:before="40" w:line="360"/>
      </w:pPr>
      <w:r>
        <w:rPr>
          <w:rFonts w:ascii="Calibri" w:cs="Calibri" w:eastAsia="Calibri" w:hAnsi="Calibri"/>
          <w:color w:val="374151"/>
          <w:sz w:val="22"/>
          <w:szCs w:val="22"/>
        </w:rPr>
        <w:t xml:space="preserve">"Yardim platformu" ifadesi asla kullanilmaz. Dogru ifade: "hediyeIesme platformu" veya "jest platformu."</w:t>
      </w:r>
    </w:p>
    <w:p>
      <w:r>
        <w:br w:type="page"/>
      </w:r>
    </w:p>
    <w:p>
      <w:pPr>
        <w:pStyle w:val="Heading1"/>
      </w:pPr>
      <w:r>
        <w:t xml:space="preserve">2. Basin Bulteni</w:t>
      </w:r>
    </w:p>
    <w:p>
      <w:pPr>
        <w:spacing w:after="0" w:before="80"/>
      </w:pPr>
    </w:p>
    <w:p>
      <w:pPr>
        <w:spacing w:after="80" w:before="80" w:line="360"/>
        <w:jc w:val="left"/>
      </w:pPr>
      <w:r>
        <w:rPr>
          <w:rFonts w:ascii="Calibri" w:cs="Calibri" w:eastAsia="Calibri" w:hAnsi="Calibri"/>
          <w:b w:val="false"/>
          <w:bCs w:val="false"/>
          <w:i w:val="false"/>
          <w:iCs w:val="false"/>
          <w:color w:val="9CA3AF"/>
          <w:sz w:val="18"/>
          <w:szCs w:val="18"/>
        </w:rPr>
        <w:t xml:space="preserve">BASIN BULTENI  |  [TARIH]  |  ISTANBUL</w:t>
      </w:r>
    </w:p>
    <w:p>
      <w:pPr>
        <w:spacing w:after="0" w:before="200"/>
      </w:pPr>
    </w:p>
    <w:p>
      <w:pPr>
        <w:spacing w:after="80" w:before="200" w:line="360"/>
        <w:jc w:val="center"/>
      </w:pPr>
      <w:r>
        <w:rPr>
          <w:rFonts w:ascii="Georgia" w:cs="Georgia" w:eastAsia="Georgia" w:hAnsi="Georgia"/>
          <w:b/>
          <w:bCs/>
          <w:i w:val="false"/>
          <w:iCs w:val="false"/>
          <w:color w:val="0D0D0F"/>
          <w:sz w:val="30"/>
          <w:szCs w:val="30"/>
        </w:rPr>
        <w:t xml:space="preserve">Turkiye'nin Ilk Parasiz HediyeIesme Platformu iyi ki Yayinda</w:t>
      </w:r>
    </w:p>
    <w:p>
      <w:pPr>
        <w:spacing w:after="0" w:before="80"/>
      </w:pPr>
    </w:p>
    <w:p>
      <w:pPr>
        <w:spacing w:after="80" w:before="80" w:line="360"/>
        <w:jc w:val="center"/>
      </w:pPr>
      <w:r>
        <w:rPr>
          <w:rFonts w:ascii="Georgia" w:cs="Georgia" w:eastAsia="Georgia" w:hAnsi="Georgia"/>
          <w:b w:val="false"/>
          <w:bCs w:val="false"/>
          <w:i/>
          <w:iCs/>
          <w:color w:val="FF3300"/>
          <w:sz w:val="22"/>
          <w:szCs w:val="22"/>
        </w:rPr>
        <w:t xml:space="preserve">Birini dusundugunde ona gercek bir kahve, bir kitap veya bir cikolata gonderebilecegin mobil uygulama iyi ki, bugun kullanicilara acildi.</w:t>
      </w:r>
    </w:p>
    <w:p>
      <w:pPr>
        <w:spacing w:after="0" w:before="200"/>
      </w:pPr>
    </w:p>
    <w:p>
      <w:pPr>
        <w:spacing w:after="80" w:before="80" w:line="360"/>
        <w:jc w:val="left"/>
      </w:pPr>
      <w:r>
        <w:rPr>
          <w:rFonts w:ascii="Calibri" w:cs="Calibri" w:eastAsia="Calibri" w:hAnsi="Calibri"/>
          <w:b w:val="false"/>
          <w:bCs w:val="false"/>
          <w:i w:val="false"/>
          <w:iCs w:val="false"/>
          <w:color w:val="374151"/>
          <w:sz w:val="22"/>
          <w:szCs w:val="22"/>
        </w:rPr>
        <w:t xml:space="preserve">Istanbul — Insanlarin birbirine gercek hediyeler gonderebildigi mobil uygulama iyi ki, bugun iOS ve Android'de kullanicilara acildi. Platformda Starbucks, D&amp;R, Kahve Dunyasi gibi markalardan gercek urunler yer aliyor. Kullanicilar bu urunleri diledikleri kisiye, diledikleri zaman, tamamen ucretsiz olarak hediye edebiliyor.</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iyi ki, geleneksel indirim ve kampanya modellerinden farkli olarak tam deger transferi saglayan bir yapi sunuyor. Platformda indirim kuponu veya kosullu teklif bulunmuyor. Urunlerin bedeli sponsor sirketler tarafindan karsilaniyor, kullanici herhangi bir ucret odemiyor ve fiyat hicbir yerde gorunmuyor.</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Platformun en ayirt edici ozelligi dagitim modeli. Geleneksel sosyal sorumluluk projelerinde sirket, destegini belirledigi gruplara yonlendiriyor. iyi ki'de ise sponsor urunleri ortak havuza birakiyor, bireyler bu havuzdan diledikleri kisiye hediye gonderiyor. Bu peer-to-peer yapi, yardimin gorunmeyen hiyeraarsisini ortadan kaldiriyor.</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iyi ki kurucusu [KURUCU ADI], "Birini dusunmek evrensel bir duygu. Ama bunu gosterebilecegimiz araclarimiiz sinirli. Mesaj atmak yetmiyor, para gondermek ayip, aramak bazen fazla. iyi ki, bu boslugu dolduruyor. Tek yapmaniz gereken dusunmek" dedi.</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Platform, lansman doneminde [SPONSOR ADI] sponsorlugunda [X] adet hediye ile kullanicilara aciliyor. Kullanicilar gunluk 1 hediye gonderebiliyor, alicilar 72 saat icinde en yakin magaza noktasindan urunlerini teslim alabiliyor.</w:t>
      </w:r>
    </w:p>
    <w:p>
      <w:pPr>
        <w:spacing w:after="0" w:before="100"/>
      </w:pPr>
    </w:p>
    <w:p>
      <w:pPr>
        <w:pStyle w:val="Heading3"/>
      </w:pPr>
      <w:r>
        <w:t xml:space="preserve">iyi ki Hakkinda</w:t>
      </w:r>
    </w:p>
    <w:p>
      <w:pPr>
        <w:spacing w:after="80" w:before="80" w:line="360"/>
        <w:jc w:val="left"/>
      </w:pPr>
      <w:r>
        <w:rPr>
          <w:rFonts w:ascii="Calibri" w:cs="Calibri" w:eastAsia="Calibri" w:hAnsi="Calibri"/>
          <w:b w:val="false"/>
          <w:bCs w:val="false"/>
          <w:i w:val="false"/>
          <w:iCs w:val="false"/>
          <w:color w:val="374151"/>
          <w:sz w:val="22"/>
          <w:szCs w:val="22"/>
        </w:rPr>
        <w:t xml:space="preserve">iyi ki, sponsor destekli, bireyler arasi hediyeIesme platformudur. Insanlarin birbirlerine gercek hediyeler gonderebildigi, parasiz, hesapsiz, kapsayici bir mobil uygulamadir. Platform, sirketlerin topluma geri vermesini kolaylastiran olculebilir bir sponsorluk altyapisi sunar.</w:t>
      </w:r>
    </w:p>
    <w:p>
      <w:pPr>
        <w:spacing w:after="0" w:before="60"/>
      </w:pPr>
    </w:p>
    <w:p>
      <w:pPr>
        <w:pStyle w:val="Heading3"/>
      </w:pPr>
      <w:r>
        <w:t xml:space="preserve">Iletisim</w:t>
      </w:r>
    </w:p>
    <w:p>
      <w:pPr>
        <w:spacing w:after="80" w:before="80" w:line="360"/>
        <w:jc w:val="left"/>
      </w:pPr>
      <w:r>
        <w:rPr>
          <w:rFonts w:ascii="Calibri" w:cs="Calibri" w:eastAsia="Calibri" w:hAnsi="Calibri"/>
          <w:b w:val="false"/>
          <w:bCs w:val="false"/>
          <w:i w:val="false"/>
          <w:iCs w:val="false"/>
          <w:color w:val="374151"/>
          <w:sz w:val="22"/>
          <w:szCs w:val="22"/>
        </w:rPr>
        <w:t xml:space="preserve">[AD SOYAD]  |  iletisim@iyiki.app  |  +90 XXX XXX XX XX</w:t>
      </w:r>
    </w:p>
    <w:p>
      <w:pPr>
        <w:spacing w:after="80" w:before="80" w:line="360"/>
        <w:jc w:val="left"/>
      </w:pPr>
      <w:r>
        <w:rPr>
          <w:rFonts w:ascii="Calibri" w:cs="Calibri" w:eastAsia="Calibri" w:hAnsi="Calibri"/>
          <w:b w:val="false"/>
          <w:bCs w:val="false"/>
          <w:i w:val="false"/>
          <w:iCs w:val="false"/>
          <w:color w:val="374151"/>
          <w:sz w:val="22"/>
          <w:szCs w:val="22"/>
        </w:rPr>
        <w:t xml:space="preserve">www.iyiki.app  |  @iyikiapp</w:t>
      </w:r>
    </w:p>
    <w:p>
      <w:r>
        <w:br w:type="page"/>
      </w:r>
    </w:p>
    <w:p>
      <w:pPr>
        <w:pStyle w:val="Heading1"/>
      </w:pPr>
      <w:r>
        <w:t xml:space="preserve">3. Medya Q&amp;A</w:t>
      </w:r>
    </w:p>
    <w:p>
      <w:pPr>
        <w:spacing w:after="80" w:before="80" w:line="360"/>
        <w:jc w:val="left"/>
      </w:pPr>
      <w:r>
        <w:rPr>
          <w:rFonts w:ascii="Calibri" w:cs="Calibri" w:eastAsia="Calibri" w:hAnsi="Calibri"/>
          <w:b w:val="false"/>
          <w:bCs w:val="false"/>
          <w:i w:val="false"/>
          <w:iCs w:val="false"/>
          <w:color w:val="6B7280"/>
          <w:sz w:val="22"/>
          <w:szCs w:val="22"/>
        </w:rPr>
        <w:t xml:space="preserve">Gazetecilerin sorabilecegi sorular ve onerillen cevaplar.</w:t>
      </w:r>
    </w:p>
    <w:p>
      <w:pPr>
        <w:spacing w:after="0" w:before="60"/>
      </w:pPr>
    </w:p>
    <w:p>
      <w:pPr>
        <w:spacing w:after="80" w:before="120" w:line="360"/>
        <w:jc w:val="left"/>
      </w:pPr>
      <w:r>
        <w:rPr>
          <w:rFonts w:ascii="Calibri" w:cs="Calibri" w:eastAsia="Calibri" w:hAnsi="Calibri"/>
          <w:b/>
          <w:bCs/>
          <w:i w:val="false"/>
          <w:iCs w:val="false"/>
          <w:color w:val="0D0D0F"/>
          <w:sz w:val="22"/>
          <w:szCs w:val="22"/>
        </w:rPr>
        <w:t xml:space="preserve">iyi ki nedir, tek cumlede anlatir misiniz?</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Birini dusundugunde ona gercek bir kahve, kitap veya cikolata gonderebildigin parasiz bir mobil uygulama.</w:t>
      </w:r>
    </w:p>
    <w:p>
      <w:pPr>
        <w:spacing w:after="80" w:before="120" w:line="360"/>
        <w:jc w:val="left"/>
      </w:pPr>
      <w:r>
        <w:rPr>
          <w:rFonts w:ascii="Calibri" w:cs="Calibri" w:eastAsia="Calibri" w:hAnsi="Calibri"/>
          <w:b/>
          <w:bCs/>
          <w:i w:val="false"/>
          <w:iCs w:val="false"/>
          <w:color w:val="0D0D0F"/>
          <w:sz w:val="22"/>
          <w:szCs w:val="22"/>
        </w:rPr>
        <w:t xml:space="preserve">Kullanici para odemiyor mu? Peki parayii kim oduyor?</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Kullanici hicbir ucret odemiyor. Urunlerin bedeli sponsor sirketler tarafindan karsilaniyor. Sponsor, ureticiye odeme yapiyor, urunler havuza giriyor, bireyler birbirine gonderiyor.</w:t>
      </w:r>
    </w:p>
    <w:p>
      <w:pPr>
        <w:spacing w:after="80" w:before="120" w:line="360"/>
        <w:jc w:val="left"/>
      </w:pPr>
      <w:r>
        <w:rPr>
          <w:rFonts w:ascii="Calibri" w:cs="Calibri" w:eastAsia="Calibri" w:hAnsi="Calibri"/>
          <w:b/>
          <w:bCs/>
          <w:i w:val="false"/>
          <w:iCs w:val="false"/>
          <w:color w:val="0D0D0F"/>
          <w:sz w:val="22"/>
          <w:szCs w:val="22"/>
        </w:rPr>
        <w:t xml:space="preserve">Bu bir hediye ceki veya kupon mu?</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Hayir. Platformda indirim kuponu, hediye ceki veya kosullu teklif yok. Tam deger transferi var. Bir kahve seciyorsunuz, birine gonderiyorsunuz, o kisi gidip kahvesini aliyor.</w:t>
      </w:r>
    </w:p>
    <w:p>
      <w:pPr>
        <w:spacing w:after="80" w:before="120" w:line="360"/>
        <w:jc w:val="left"/>
      </w:pPr>
      <w:r>
        <w:rPr>
          <w:rFonts w:ascii="Calibri" w:cs="Calibri" w:eastAsia="Calibri" w:hAnsi="Calibri"/>
          <w:b/>
          <w:bCs/>
          <w:i w:val="false"/>
          <w:iCs w:val="false"/>
          <w:color w:val="0D0D0F"/>
          <w:sz w:val="22"/>
          <w:szCs w:val="22"/>
        </w:rPr>
        <w:t xml:space="preserve">Bu bir hayirseverlik projesi mi?</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Hayir. iyi ki bir yardim platformu degil, bir hediyeIesme platformu. Yardimda dikey bir iliski vardir: veren ve alan. iyi ki'de yatay bir iliski var: dussunen ve dusunulen. Hiyerarsi yok.</w:t>
      </w:r>
    </w:p>
    <w:p>
      <w:pPr>
        <w:spacing w:after="80" w:before="120" w:line="360"/>
        <w:jc w:val="left"/>
      </w:pPr>
      <w:r>
        <w:rPr>
          <w:rFonts w:ascii="Calibri" w:cs="Calibri" w:eastAsia="Calibri" w:hAnsi="Calibri"/>
          <w:b/>
          <w:bCs/>
          <w:i w:val="false"/>
          <w:iCs w:val="false"/>
          <w:color w:val="0D0D0F"/>
          <w:sz w:val="22"/>
          <w:szCs w:val="22"/>
        </w:rPr>
        <w:t xml:space="preserve">Geleneksel CSR'dan farki ne?</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Geleneksel CSR'da sirket, destegini belirledigi gruplara yonlendirir. iyi ki'de sponsor, urunleri ortak havuza birakir. Kime ulasacagini bireyler belirler. Dagitim yatay, kapsayici ve hiyerarsisiz.</w:t>
      </w:r>
    </w:p>
    <w:p>
      <w:pPr>
        <w:spacing w:after="80" w:before="120" w:line="360"/>
        <w:jc w:val="left"/>
      </w:pPr>
      <w:r>
        <w:rPr>
          <w:rFonts w:ascii="Calibri" w:cs="Calibri" w:eastAsia="Calibri" w:hAnsi="Calibri"/>
          <w:b/>
          <w:bCs/>
          <w:i w:val="false"/>
          <w:iCs w:val="false"/>
          <w:color w:val="0D0D0F"/>
          <w:sz w:val="22"/>
          <w:szCs w:val="22"/>
        </w:rPr>
        <w:t xml:space="preserve">Nasil para kazaniyorsunuz?</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Platform iki tarafli gelir modeline sahip. Sponsor tarafindan kademeli komisyon (%7–%4, hacim arttikca azalir) ve opsiyonel gorunurluk hizmetleri. Partner/uretici tarafindan listeleme bedeli, jest adedi basina birim ucret (2,5–6,0 TL, artan) ve tutar komisyonu (%9–%16, artan). Platform toplam komisyonu %16 ile baslar, %20’ye kadar cikar. Kullanicidan hicbir sekilde para alinmiyor.</w:t>
      </w:r>
    </w:p>
    <w:p>
      <w:pPr>
        <w:spacing w:after="80" w:before="120" w:line="360"/>
        <w:jc w:val="left"/>
      </w:pPr>
      <w:r>
        <w:rPr>
          <w:rFonts w:ascii="Calibri" w:cs="Calibri" w:eastAsia="Calibri" w:hAnsi="Calibri"/>
          <w:b/>
          <w:bCs/>
          <w:i w:val="false"/>
          <w:iCs w:val="false"/>
          <w:color w:val="0D0D0F"/>
          <w:sz w:val="22"/>
          <w:szCs w:val="22"/>
        </w:rPr>
        <w:t xml:space="preserve">Sponsorlar neden katilsin?</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Cunku geleneksel reklamda marka reklamla hatirlaniyor. iyi ki'de marka iyilikle hatirlaniyor. Ayrica her sponsorluk olculebilir: kac jest fonlandi, kac kisi mutlu edildi, hangi sehirlerde — haftalik raporlarla takip ediliyor.</w:t>
      </w:r>
    </w:p>
    <w:p>
      <w:pPr>
        <w:spacing w:after="80" w:before="120" w:line="360"/>
        <w:jc w:val="left"/>
      </w:pPr>
      <w:r>
        <w:rPr>
          <w:rFonts w:ascii="Calibri" w:cs="Calibri" w:eastAsia="Calibri" w:hAnsi="Calibri"/>
          <w:b/>
          <w:bCs/>
          <w:i w:val="false"/>
          <w:iCs w:val="false"/>
          <w:color w:val="0D0D0F"/>
          <w:sz w:val="22"/>
          <w:szCs w:val="22"/>
        </w:rPr>
        <w:t xml:space="preserve">Kullanicilarin kisisel verileri ne oluyor?</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Kisisel veriler KVKK'ya tam uyumlu sekilde isleniyor. Kullanici verileri ucuncu taraflarla paylasillmiyor. Sponsor, bireysel kullanici verisi gormuyor, yalnizca toplu metrikler aliyor.</w:t>
      </w:r>
    </w:p>
    <w:p>
      <w:pPr>
        <w:spacing w:after="80" w:before="120" w:line="360"/>
        <w:jc w:val="left"/>
      </w:pPr>
      <w:r>
        <w:rPr>
          <w:rFonts w:ascii="Calibri" w:cs="Calibri" w:eastAsia="Calibri" w:hAnsi="Calibri"/>
          <w:b/>
          <w:bCs/>
          <w:i w:val="false"/>
          <w:iCs w:val="false"/>
          <w:color w:val="0D0D0F"/>
          <w:sz w:val="22"/>
          <w:szCs w:val="22"/>
        </w:rPr>
        <w:t xml:space="preserve">Neden Turkiye'de? Bu fikir baska ulkelerde var mi?</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Turkiye'de hediyeIesme kulturel bir refleks: cay ismarlamak, komsuya yemek gotmmek, tanidiga bir sey gondermek. iyi ki bu kulturu dijitallestiriyor. Benzer modelde dogrudan bir rakip yok.</w:t>
      </w:r>
    </w:p>
    <w:p>
      <w:pPr>
        <w:spacing w:after="80" w:before="120" w:line="360"/>
        <w:jc w:val="left"/>
      </w:pPr>
      <w:r>
        <w:rPr>
          <w:rFonts w:ascii="Calibri" w:cs="Calibri" w:eastAsia="Calibri" w:hAnsi="Calibri"/>
          <w:b/>
          <w:bCs/>
          <w:i w:val="false"/>
          <w:iCs w:val="false"/>
          <w:color w:val="0D0D0F"/>
          <w:sz w:val="22"/>
          <w:szCs w:val="22"/>
        </w:rPr>
        <w:t xml:space="preserve">Gelecekte ne olacak?</w:t>
      </w:r>
    </w:p>
    <w:p>
      <w:pPr>
        <w:pBdr>
          <w:left w:val="single" w:color="9CA3AF" w:sz="6" w:space="12"/>
        </w:pBdr>
        <w:spacing w:after="80" w:before="80" w:line="360"/>
        <w:jc w:val="left"/>
      </w:pPr>
      <w:r>
        <w:rPr>
          <w:rFonts w:ascii="Calibri" w:cs="Calibri" w:eastAsia="Calibri" w:hAnsi="Calibri"/>
          <w:b w:val="false"/>
          <w:bCs w:val="false"/>
          <w:i w:val="false"/>
          <w:iCs w:val="false"/>
          <w:color w:val="6B7280"/>
          <w:sz w:val="22"/>
          <w:szCs w:val="22"/>
        </w:rPr>
        <w:t xml:space="preserve">Kisa vadede bireylerin duygusal ihtiyaclarina katki saglayan bir yapi. Orta ve uzun vadede, sirketlerin toplumsal katki yukumluluklerinin artmasiyla cok daha buyuk ve olcekli bir sosyal altyapiya donusecek.</w:t>
      </w:r>
    </w:p>
    <w:p>
      <w:pPr>
        <w:spacing w:after="80" w:before="120" w:line="360"/>
      </w:pPr>
      <w:r>
        <w:rPr>
          <w:rFonts w:ascii="Calibri" w:hAnsi="Calibri"/>
          <w:b/>
          <w:sz w:val="22"/>
          <w:color w:val="0D0D0F"/>
        </w:rPr>
        <w:t xml:space="preserve">iyi ki ne kadar teknolojik bir urun?</w:t>
      </w:r>
    </w:p>
    <w:p>
      <w:pPr>
        <w:pBdr>
          <w:left w:val="single" w:color="9CA3AF" w:sz="6" w:space="12"/>
        </w:pBdr>
        <w:spacing w:after="80" w:before="80" w:line="360"/>
      </w:pPr>
      <w:r>
        <w:rPr>
          <w:rFonts w:ascii="Calibri" w:hAnsi="Calibri"/>
          <w:sz w:val="22"/>
          <w:color w:val="6B7280"/>
        </w:rPr>
        <w:t xml:space="preserve">iyi ki, en son teknolojileri, altyapilari, guvenlik sistemlerini ve guncel AI teknolojilerini barindiriyor. Ancak bunlarin hicbiri vitrine konmuyor. Tamami tek bir amac icin kullaniliyor: urunu hayata gecirmek, daha cok kisiye mutluluk yayarak guvenle ulasilmasini saglamak. Teknoloji aractir, amac degildir. iyi ki, sana tam deger transferi saglamak icin var.</w:t>
      </w:r>
    </w:p>
    <w:p>
      <w:pPr>
        <w:spacing w:after="80" w:before="120" w:line="360"/>
      </w:pPr>
      <w:r>
        <w:rPr>
          <w:rFonts w:ascii="Calibri" w:hAnsi="Calibri"/>
          <w:b/>
          <w:sz w:val="22"/>
          <w:color w:val="0D0D0F"/>
        </w:rPr>
        <w:t xml:space="preserve">Sponsorlardan ne bekliyorsunuz?</w:t>
      </w:r>
    </w:p>
    <w:p>
      <w:pPr>
        <w:pBdr>
          <w:left w:val="single" w:color="9CA3AF" w:sz="6" w:space="12"/>
        </w:pBdr>
        <w:spacing w:after="80" w:before="80" w:line="360"/>
      </w:pPr>
      <w:r>
        <w:rPr>
          <w:rFonts w:ascii="Calibri" w:hAnsi="Calibri"/>
          <w:sz w:val="22"/>
          <w:color w:val="6B7280"/>
        </w:rPr>
        <w:t xml:space="preserve">Hesapli ve olcumlenebilir oldugunda sponsorluk olarak tariflenen bu yapi, hesapsiz comertlik oldugunda bagis olarak addediliyor. Biz sponsorlarimizdan bagisci comertligini, sponsor hassasiyetini bekliyoruz — ki daha cok iyi ki sen diyebilelim. Karsiliginda acik, seffaf ve hesap verilebilir bir altyapi sagliyoruz.</w:t>
      </w:r>
    </w:p>
    <w:p>
      <w:r>
        <w:br w:type="page"/>
      </w:r>
    </w:p>
    <w:p>
      <w:pPr>
        <w:pStyle w:val="Heading1"/>
      </w:pPr>
      <w:r>
        <w:t xml:space="preserve">4. Kurucu Hikayesi</w:t>
      </w:r>
    </w:p>
    <w:p>
      <w:pPr>
        <w:spacing w:after="80" w:before="80" w:line="360"/>
        <w:jc w:val="left"/>
      </w:pPr>
      <w:r>
        <w:rPr>
          <w:rFonts w:ascii="Calibri" w:cs="Calibri" w:eastAsia="Calibri" w:hAnsi="Calibri"/>
          <w:b w:val="false"/>
          <w:bCs w:val="false"/>
          <w:i w:val="false"/>
          <w:iCs w:val="false"/>
          <w:color w:val="6B7280"/>
          <w:sz w:val="22"/>
          <w:szCs w:val="22"/>
        </w:rPr>
        <w:t xml:space="preserve">Medya roportajlari ve profil yazilari icin kurucu anlatim cercevesi.</w:t>
      </w:r>
    </w:p>
    <w:p>
      <w:pPr>
        <w:spacing w:after="0" w:before="100"/>
      </w:pPr>
    </w:p>
    <w:p>
      <w:pPr>
        <w:pStyle w:val="Heading2"/>
      </w:pPr>
      <w:r>
        <w:t xml:space="preserve">Baslangic Noktasi</w:t>
      </w:r>
    </w:p>
    <w:p>
      <w:pPr>
        <w:pBdr>
          <w:left w:val="single" w:color="FF3300" w:sz="6" w:space="12"/>
        </w:pBdr>
        <w:spacing w:after="80" w:before="80" w:line="360"/>
        <w:jc w:val="left"/>
      </w:pPr>
      <w:r>
        <w:rPr>
          <w:rFonts w:ascii="Georgia" w:cs="Georgia" w:eastAsia="Georgia" w:hAnsi="Georgia"/>
          <w:b w:val="false"/>
          <w:bCs w:val="false"/>
          <w:i/>
          <w:iCs/>
          <w:color w:val="374151"/>
          <w:sz w:val="22"/>
          <w:szCs w:val="22"/>
        </w:rPr>
        <w:t xml:space="preserve">On yili askin suredir, insanlarin gunluk davranislarinin duygu durumlari uzerindeki etkisini nasil olcumleyebiliriz, nasil analiz edebiliriz, kisinin kendisine ayna tutabilecek bir sistemi ne sekilde kurabiliriz diye ara ara dusunuyordum. Bu dusunce uzun sure fikir seviyesinde varligini korudu — IZ adini verdigimiz bu calisma, insan davranislarinin gorulmez izlerini takip etmeyi hedefliyordu. Son bir yildir ise aktif olarak bu proje uzerinde calisiyorduk.</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"Projenin gelistirme asamasindaki bir beyin firtinasi seansinda, iyi ki fikri ortaya cikti. Tasidigi iyi duygusu, enerjisi, icinde bulundugumuz toplumun degerleriyle ortussen fikri altyapisi ve olusturabilecegi bir parca mutluluk potansiyeli ile on plana cikti" diyor [KURUCU ADI].</w:t>
      </w:r>
    </w:p>
    <w:p>
      <w:pPr>
        <w:spacing w:after="0" w:before="60"/>
      </w:pPr>
    </w:p>
    <w:p>
      <w:pPr>
        <w:spacing w:after="80" w:before="80" w:line="360"/>
        <w:jc w:val="left"/>
      </w:pPr>
      <w:r>
        <w:rPr>
          <w:rFonts w:ascii="Calibri" w:cs="Calibri" w:eastAsia="Calibri" w:hAnsi="Calibri"/>
          <w:b w:val="false"/>
          <w:bCs w:val="false"/>
          <w:i w:val="false"/>
          <w:iCs w:val="false"/>
          <w:color w:val="374151"/>
          <w:sz w:val="22"/>
          <w:szCs w:val="22"/>
        </w:rPr>
        <w:t xml:space="preserve">Ve cok hizli bir zamanda, partnerlerimizin, yatirimcilarimizin ve sponsorlarimizin destegiyle iyi ki hayata gecti. IZ'in analitik vizyonu arkaplanda yasamaya devam ediyor — ama on planda artik insanlarin birbirlerine dokundugu, somut ve sicak bir platform var.</w:t>
      </w:r>
    </w:p>
    <w:p>
      <w:pPr>
        <w:spacing w:after="0" w:before="100"/>
      </w:pPr>
    </w:p>
    <w:p>
      <w:pPr>
        <w:pStyle w:val="Heading2"/>
      </w:pPr>
      <w:r>
        <w:t xml:space="preserve">Neden Farkli?</w:t>
      </w:r>
    </w:p>
    <w:p>
      <w:pPr>
        <w:spacing w:after="80" w:before="80" w:line="360"/>
        <w:jc w:val="left"/>
      </w:pPr>
      <w:r>
        <w:rPr>
          <w:rFonts w:ascii="Calibri" w:cs="Calibri" w:eastAsia="Calibri" w:hAnsi="Calibri"/>
          <w:b w:val="false"/>
          <w:bCs w:val="false"/>
          <w:i w:val="false"/>
          <w:iCs w:val="false"/>
          <w:color w:val="374151"/>
          <w:sz w:val="22"/>
          <w:szCs w:val="22"/>
        </w:rPr>
        <w:t xml:space="preserve">"Turkiye'de yardim kulturu guclu ama bir sorunu var: hiyerarsi" diyor [KURUCU ADI]. "Bir kisi arkadasina Ramazan kolisi gondermez. Ama 'kendinden alt' gordugu birine gonderirse, gorunen ya da gorunmeyen bir ust-alt iliskisi olusur. iyi ki'de bu yok. Herkes esit. Herkes gonderiyor, herkes aliyor."</w:t>
      </w:r>
    </w:p>
    <w:p>
      <w:pPr>
        <w:spacing w:after="0" w:before="100"/>
      </w:pPr>
    </w:p>
    <w:p>
      <w:pPr>
        <w:pStyle w:val="Heading2"/>
      </w:pPr>
      <w:r>
        <w:t xml:space="preserve">Vizyon</w:t>
      </w:r>
    </w:p>
    <w:p>
      <w:pPr>
        <w:spacing w:after="80" w:before="80" w:line="360"/>
        <w:jc w:val="left"/>
      </w:pPr>
      <w:r>
        <w:rPr>
          <w:rFonts w:ascii="Calibri" w:cs="Calibri" w:eastAsia="Calibri" w:hAnsi="Calibri"/>
          <w:b w:val="false"/>
          <w:bCs w:val="false"/>
          <w:i w:val="false"/>
          <w:iCs w:val="false"/>
          <w:color w:val="374151"/>
          <w:sz w:val="22"/>
          <w:szCs w:val="22"/>
        </w:rPr>
        <w:t xml:space="preserve">"Kisa vadede bir hediyeIesme uygulamasi. Ama uzun vadede cok daha buyuk bir sey. Sirketlerin toplumsal maliyete katkilminin zorunlu hale geldigi bir dunyada, bunu kolaylastiran, olculebilir, kapsayici bir altyapi. Biz o altyapinin erken versiyonuyuz" diyor [KURUCU ADI].</w:t>
      </w:r>
    </w:p>
    <w:p>
      <w:pPr>
        <w:spacing w:after="0" w:before="100"/>
      </w:pPr>
    </w:p>
    <w:p>
      <w:pPr>
        <w:pStyle w:val="Heading2"/>
      </w:pPr>
      <w:r>
        <w:t xml:space="preserve">Kisisel Notlar (Medya Icin)</w:t>
      </w:r>
    </w:p>
    <w:p>
      <w:pPr>
        <w:spacing w:after="80" w:before="80" w:line="360"/>
        <w:jc w:val="left"/>
      </w:pPr>
      <w:r>
        <w:rPr>
          <w:rFonts w:ascii="Calibri" w:cs="Calibri" w:eastAsia="Calibri" w:hAnsi="Calibri"/>
          <w:b w:val="false"/>
          <w:bCs w:val="false"/>
          <w:i w:val="false"/>
          <w:iCs w:val="false"/>
          <w:color w:val="9CA3AF"/>
          <w:sz w:val="22"/>
          <w:szCs w:val="22"/>
        </w:rPr>
        <w:t xml:space="preserve">[Bu bolum kurucunun kisisel gecmisi, motivasyonu ve insani hikayesiyle doldurulacaktir. Asagidaki basliklar rehber niteligindedir:]</w:t>
      </w:r>
    </w:p>
    <w:p>
      <w:pPr>
        <w:pStyle w:val="ListParagraph"/>
        <w:numPr>
          <w:ilvl w:val="0"/>
          <w:numId w:val="2"/>
        </w:numPr>
        <w:spacing w:after="40" w:before="40" w:line="360"/>
      </w:pPr>
      <w:r>
        <w:rPr>
          <w:rFonts w:ascii="Calibri" w:cs="Calibri" w:eastAsia="Calibri" w:hAnsi="Calibri"/>
          <w:color w:val="374151"/>
          <w:sz w:val="22"/>
          <w:szCs w:val="22"/>
        </w:rPr>
        <w:t xml:space="preserve">Profesyonel gecmis (sektoor, deneyim)</w:t>
      </w:r>
    </w:p>
    <w:p>
      <w:pPr>
        <w:pStyle w:val="ListParagraph"/>
        <w:numPr>
          <w:ilvl w:val="0"/>
          <w:numId w:val="2"/>
        </w:numPr>
        <w:spacing w:after="40" w:before="40" w:line="360"/>
      </w:pPr>
      <w:r>
        <w:rPr>
          <w:rFonts w:ascii="Calibri" w:cs="Calibri" w:eastAsia="Calibri" w:hAnsi="Calibri"/>
          <w:color w:val="374151"/>
          <w:sz w:val="22"/>
          <w:szCs w:val="22"/>
        </w:rPr>
        <w:t xml:space="preserve">Kisisel motivasyon (neden bu isi yapiyor)</w:t>
      </w:r>
    </w:p>
    <w:p>
      <w:pPr>
        <w:pStyle w:val="ListParagraph"/>
        <w:numPr>
          <w:ilvl w:val="0"/>
          <w:numId w:val="2"/>
        </w:numPr>
        <w:spacing w:after="40" w:before="40" w:line="360"/>
      </w:pPr>
      <w:r>
        <w:rPr>
          <w:rFonts w:ascii="Calibri" w:cs="Calibri" w:eastAsia="Calibri" w:hAnsi="Calibri"/>
          <w:color w:val="374151"/>
          <w:sz w:val="22"/>
          <w:szCs w:val="22"/>
        </w:rPr>
        <w:t xml:space="preserve">Turkiye'ye bakisi (neden burada, neden simdi)</w:t>
      </w:r>
    </w:p>
    <w:p>
      <w:pPr>
        <w:pStyle w:val="ListParagraph"/>
        <w:numPr>
          <w:ilvl w:val="0"/>
          <w:numId w:val="2"/>
        </w:numPr>
        <w:spacing w:after="40" w:before="40" w:line="360"/>
      </w:pPr>
      <w:r>
        <w:rPr>
          <w:rFonts w:ascii="Calibri" w:cs="Calibri" w:eastAsia="Calibri" w:hAnsi="Calibri"/>
          <w:color w:val="374151"/>
          <w:sz w:val="22"/>
          <w:szCs w:val="22"/>
        </w:rPr>
        <w:t xml:space="preserve">Ilham kaynaklari</w:t>
      </w:r>
    </w:p>
    <w:p>
      <w:r>
        <w:br w:type="page"/>
      </w:r>
    </w:p>
    <w:p>
      <w:pPr>
        <w:spacing w:after="80" w:before="120" w:line="360"/>
      </w:pPr>
      <w:r>
        <w:rPr>
          <w:rFonts w:ascii="Calibri" w:hAnsi="Calibri"/>
          <w:b/>
          <w:sz w:val="22"/>
          <w:color w:val="0D0D0F"/>
        </w:rPr>
        <w:t xml:space="preserve">Bireyler de sponsor olabilir mi?</w:t>
      </w:r>
    </w:p>
    <w:p>
      <w:pPr>
        <w:pBdr>
          <w:left w:val="single" w:color="9CA3AF" w:sz="6" w:space="12"/>
        </w:pBdr>
        <w:spacing w:after="80" w:before="80" w:line="360"/>
      </w:pPr>
      <w:r>
        <w:rPr>
          <w:rFonts w:ascii="Calibri" w:hAnsi="Calibri"/>
          <w:sz w:val="22"/>
          <w:color w:val="6B7280"/>
        </w:rPr>
        <w:t xml:space="preserve">Evet. Turkiye'de yardim ve sosyal yardim kulturu cok guclu. iyi ki, adini iyilikle duyurmak isteyen bireylere de sponsorluk imkani sunuyor. Mekanizma kurumsal sponsorlukla ayni: bireysel sponsor ureticiye odeme yapar, urunler havuza girer, kullanicilar birbirine gonderir. Hediye kartinda “Bu kahve [isim] sponsorlugundadir” yazar — kurumsal sponsorla ayni format ve boyutta.</w:t>
      </w:r>
    </w:p>
    <w:p>
      <w:r>
        <w:br w:type="page"/>
      </w:r>
    </w:p>
    <w:p>
      <w:pPr>
        <w:pStyle w:val="Heading1"/>
      </w:pPr>
      <w:r>
        <w:t xml:space="preserve">5. Basin Gorselleri Rehberi</w:t>
      </w:r>
    </w:p>
    <w:p>
      <w:pPr>
        <w:spacing w:after="0" w:before="80"/>
      </w:pPr>
    </w:p>
    <w:p>
      <w:pPr>
        <w:spacing w:after="80" w:before="80" w:line="360"/>
        <w:jc w:val="left"/>
      </w:pPr>
      <w:r>
        <w:rPr>
          <w:rFonts w:ascii="Calibri" w:cs="Calibri" w:eastAsia="Calibri" w:hAnsi="Calibri"/>
          <w:b w:val="false"/>
          <w:bCs w:val="false"/>
          <w:i w:val="false"/>
          <w:iCs w:val="false"/>
          <w:color w:val="6B7280"/>
          <w:sz w:val="22"/>
          <w:szCs w:val="22"/>
        </w:rPr>
        <w:t xml:space="preserve">Medya tarafindan kullanilabilecek gorseller ve kurallar.</w:t>
      </w:r>
    </w:p>
    <w:p>
      <w:pPr>
        <w:spacing w:after="0" w:before="100"/>
      </w:pPr>
    </w:p>
    <w:p>
      <w:pPr>
        <w:pStyle w:val="Heading3"/>
      </w:pPr>
      <w:r>
        <w:t xml:space="preserve">Kullanilabilir Gorseller</w:t>
      </w:r>
    </w:p>
    <w:p>
      <w:pPr>
        <w:pStyle w:val="ListParagraph"/>
        <w:numPr>
          <w:ilvl w:val="0"/>
          <w:numId w:val="2"/>
        </w:numPr>
        <w:spacing w:after="40" w:before="40" w:line="360"/>
      </w:pPr>
      <w:r>
        <w:rPr>
          <w:rFonts w:ascii="Calibri" w:cs="Calibri" w:eastAsia="Calibri" w:hAnsi="Calibri"/>
          <w:color w:val="374151"/>
          <w:sz w:val="22"/>
          <w:szCs w:val="22"/>
        </w:rPr>
        <w:t xml:space="preserve">iyi ki logosu (beyaz zemin, koyu zemin, seffaf arka plan)</w:t>
      </w:r>
    </w:p>
    <w:p>
      <w:pPr>
        <w:pStyle w:val="ListParagraph"/>
        <w:numPr>
          <w:ilvl w:val="0"/>
          <w:numId w:val="2"/>
        </w:numPr>
        <w:spacing w:after="40" w:before="40" w:line="360"/>
      </w:pPr>
      <w:r>
        <w:rPr>
          <w:rFonts w:ascii="Calibri" w:cs="Calibri" w:eastAsia="Calibri" w:hAnsi="Calibri"/>
          <w:color w:val="374151"/>
          <w:sz w:val="22"/>
          <w:szCs w:val="22"/>
        </w:rPr>
        <w:t xml:space="preserve">Uygulama ekran goruntuleri (5 ana ekran)</w:t>
      </w:r>
    </w:p>
    <w:p>
      <w:pPr>
        <w:pStyle w:val="ListParagraph"/>
        <w:numPr>
          <w:ilvl w:val="0"/>
          <w:numId w:val="2"/>
        </w:numPr>
        <w:spacing w:after="40" w:before="40" w:line="360"/>
      </w:pPr>
      <w:r>
        <w:rPr>
          <w:rFonts w:ascii="Calibri" w:cs="Calibri" w:eastAsia="Calibri" w:hAnsi="Calibri"/>
          <w:color w:val="374151"/>
          <w:sz w:val="22"/>
          <w:szCs w:val="22"/>
        </w:rPr>
        <w:t xml:space="preserve">App Store / Google Play gorselleri</w:t>
      </w:r>
    </w:p>
    <w:p>
      <w:pPr>
        <w:pStyle w:val="ListParagraph"/>
        <w:numPr>
          <w:ilvl w:val="0"/>
          <w:numId w:val="2"/>
        </w:numPr>
        <w:spacing w:after="40" w:before="40" w:line="360"/>
      </w:pPr>
      <w:r>
        <w:rPr>
          <w:rFonts w:ascii="Calibri" w:cs="Calibri" w:eastAsia="Calibri" w:hAnsi="Calibri"/>
          <w:color w:val="374151"/>
          <w:sz w:val="22"/>
          <w:szCs w:val="22"/>
        </w:rPr>
        <w:t xml:space="preserve">Marka renk paleti ve tipografi referansi</w:t>
      </w:r>
    </w:p>
    <w:p>
      <w:pPr>
        <w:pStyle w:val="ListParagraph"/>
        <w:numPr>
          <w:ilvl w:val="0"/>
          <w:numId w:val="2"/>
        </w:numPr>
        <w:spacing w:after="40" w:before="40" w:line="360"/>
      </w:pPr>
      <w:r>
        <w:rPr>
          <w:rFonts w:ascii="Calibri" w:cs="Calibri" w:eastAsia="Calibri" w:hAnsi="Calibri"/>
          <w:color w:val="374151"/>
          <w:sz w:val="22"/>
          <w:szCs w:val="22"/>
        </w:rPr>
        <w:t xml:space="preserve">Kurucu portre fotografi (yuksek cozunurluk)</w:t>
      </w:r>
    </w:p>
    <w:p>
      <w:pPr>
        <w:spacing w:after="0" w:before="100"/>
      </w:pPr>
    </w:p>
    <w:p>
      <w:pPr>
        <w:pStyle w:val="Heading3"/>
      </w:pPr>
      <w:r>
        <w:t xml:space="preserve">Logo Kullanim Kurallari</w:t>
      </w:r>
    </w:p>
    <w:p>
      <w:pPr>
        <w:pStyle w:val="ListParagraph"/>
        <w:numPr>
          <w:ilvl w:val="0"/>
          <w:numId w:val="2"/>
        </w:numPr>
        <w:spacing w:after="40" w:before="40" w:line="360"/>
      </w:pPr>
      <w:r>
        <w:rPr>
          <w:rFonts w:ascii="Calibri" w:cs="Calibri" w:eastAsia="Calibri" w:hAnsi="Calibri"/>
          <w:color w:val="374151"/>
          <w:sz w:val="22"/>
          <w:szCs w:val="22"/>
        </w:rPr>
        <w:t xml:space="preserve">Logo her zaman kucuk harfle yazilir: iyi ki (buyuk harf IYI KI kabul edilmez).</w:t>
      </w:r>
    </w:p>
    <w:p>
      <w:pPr>
        <w:pStyle w:val="ListParagraph"/>
        <w:numPr>
          <w:ilvl w:val="0"/>
          <w:numId w:val="2"/>
        </w:numPr>
        <w:spacing w:after="40" w:before="40" w:line="360"/>
      </w:pPr>
      <w:r>
        <w:rPr>
          <w:rFonts w:ascii="Calibri" w:cs="Calibri" w:eastAsia="Calibri" w:hAnsi="Calibri"/>
          <w:color w:val="374151"/>
          <w:sz w:val="22"/>
          <w:szCs w:val="22"/>
        </w:rPr>
        <w:t xml:space="preserve">Logo fontu Libre Baskerville, italic, harf araligi sifir.</w:t>
      </w:r>
    </w:p>
    <w:p>
      <w:pPr>
        <w:pStyle w:val="ListParagraph"/>
        <w:numPr>
          <w:ilvl w:val="0"/>
          <w:numId w:val="2"/>
        </w:numPr>
        <w:spacing w:after="40" w:before="40" w:line="360"/>
      </w:pPr>
      <w:r>
        <w:rPr>
          <w:rFonts w:ascii="Calibri" w:cs="Calibri" w:eastAsia="Calibri" w:hAnsi="Calibri"/>
          <w:color w:val="374151"/>
          <w:sz w:val="22"/>
          <w:szCs w:val="22"/>
        </w:rPr>
        <w:t xml:space="preserve">Logo rengi #FF3300 (Alev Kirmizisi) veya beyaz.</w:t>
      </w:r>
    </w:p>
    <w:p>
      <w:pPr>
        <w:pStyle w:val="ListParagraph"/>
        <w:numPr>
          <w:ilvl w:val="0"/>
          <w:numId w:val="2"/>
        </w:numPr>
        <w:spacing w:after="40" w:before="40" w:line="360"/>
      </w:pPr>
      <w:r>
        <w:rPr>
          <w:rFonts w:ascii="Calibri" w:cs="Calibri" w:eastAsia="Calibri" w:hAnsi="Calibri"/>
          <w:color w:val="374151"/>
          <w:sz w:val="22"/>
          <w:szCs w:val="22"/>
        </w:rPr>
        <w:t xml:space="preserve">Logo etrafinda minimum bosluk: logo yuksekliginin %50'si.</w:t>
      </w:r>
    </w:p>
    <w:p>
      <w:pPr>
        <w:pStyle w:val="ListParagraph"/>
        <w:numPr>
          <w:ilvl w:val="0"/>
          <w:numId w:val="2"/>
        </w:numPr>
        <w:spacing w:after="40" w:before="40" w:line="360"/>
      </w:pPr>
      <w:r>
        <w:rPr>
          <w:rFonts w:ascii="Calibri" w:cs="Calibri" w:eastAsia="Calibri" w:hAnsi="Calibri"/>
          <w:color w:val="374151"/>
          <w:sz w:val="22"/>
          <w:szCs w:val="22"/>
        </w:rPr>
        <w:t xml:space="preserve">Logo arka plani: koyu zemin (iyi ki beyaz), acik zemin (iyi ki #FF3300), seffaf.</w:t>
      </w:r>
    </w:p>
    <w:p>
      <w:pPr>
        <w:pStyle w:val="ListParagraph"/>
        <w:numPr>
          <w:ilvl w:val="0"/>
          <w:numId w:val="2"/>
        </w:numPr>
        <w:spacing w:after="40" w:before="40" w:line="360"/>
      </w:pPr>
      <w:r>
        <w:rPr>
          <w:rFonts w:ascii="Calibri" w:cs="Calibri" w:eastAsia="Calibri" w:hAnsi="Calibri"/>
          <w:color w:val="374151"/>
          <w:sz w:val="22"/>
          <w:szCs w:val="22"/>
        </w:rPr>
        <w:t xml:space="preserve">Logo uzerine efekt, golge veya deformasyon uygulanmaz.</w:t>
      </w:r>
    </w:p>
    <w:p>
      <w:pPr>
        <w:spacing w:after="0" w:before="100"/>
      </w:pPr>
    </w:p>
    <w:p>
      <w:pPr>
        <w:pStyle w:val="Heading3"/>
      </w:pPr>
      <w:r>
        <w:t xml:space="preserve">Medya Icin Yasaklar</w:t>
      </w:r>
    </w:p>
    <w:p>
      <w:pPr>
        <w:pStyle w:val="ListParagraph"/>
        <w:numPr>
          <w:ilvl w:val="0"/>
          <w:numId w:val="2"/>
        </w:numPr>
        <w:spacing w:after="40" w:before="40" w:line="360"/>
      </w:pPr>
      <w:r>
        <w:rPr>
          <w:rFonts w:ascii="Calibri" w:cs="Calibri" w:eastAsia="Calibri" w:hAnsi="Calibri"/>
          <w:color w:val="374151"/>
          <w:sz w:val="22"/>
          <w:szCs w:val="22"/>
        </w:rPr>
        <w:t xml:space="preserve">Fiyat, tutar veya parasal deger iceren gorseller kullanilamaz.</w:t>
      </w:r>
    </w:p>
    <w:p>
      <w:pPr>
        <w:pStyle w:val="ListParagraph"/>
        <w:numPr>
          <w:ilvl w:val="0"/>
          <w:numId w:val="2"/>
        </w:numPr>
        <w:spacing w:after="40" w:before="40" w:line="360"/>
      </w:pPr>
      <w:r>
        <w:rPr>
          <w:rFonts w:ascii="Calibri" w:cs="Calibri" w:eastAsia="Calibri" w:hAnsi="Calibri"/>
          <w:color w:val="374151"/>
          <w:sz w:val="22"/>
          <w:szCs w:val="22"/>
        </w:rPr>
        <w:t xml:space="preserve">"Hediye ceki", "kupon", "indirim" iceren baslik veya alt yazi kullanilamaz.</w:t>
      </w:r>
    </w:p>
    <w:p>
      <w:pPr>
        <w:pStyle w:val="ListParagraph"/>
        <w:numPr>
          <w:ilvl w:val="0"/>
          <w:numId w:val="2"/>
        </w:numPr>
        <w:spacing w:after="40" w:before="40" w:line="360"/>
      </w:pPr>
      <w:r>
        <w:rPr>
          <w:rFonts w:ascii="Calibri" w:cs="Calibri" w:eastAsia="Calibri" w:hAnsi="Calibri"/>
          <w:color w:val="374151"/>
          <w:sz w:val="22"/>
          <w:szCs w:val="22"/>
        </w:rPr>
        <w:t xml:space="preserve">Kullanici yuzleri izinsiz kullanilamaz.</w:t>
      </w:r>
    </w:p>
    <w:p>
      <w:pPr>
        <w:pStyle w:val="ListParagraph"/>
        <w:numPr>
          <w:ilvl w:val="0"/>
          <w:numId w:val="2"/>
        </w:numPr>
        <w:spacing w:after="40" w:before="40" w:line="360"/>
      </w:pPr>
      <w:r>
        <w:rPr>
          <w:rFonts w:ascii="Calibri" w:cs="Calibri" w:eastAsia="Calibri" w:hAnsi="Calibri"/>
          <w:color w:val="374151"/>
          <w:sz w:val="22"/>
          <w:szCs w:val="22"/>
        </w:rPr>
        <w:t xml:space="preserve">Logo baska markalarla yan yana, esit buyuklukte kullanilamaz (co-branding haric).</w:t>
      </w:r>
    </w:p>
    <w:p>
      <w:pPr>
        <w:pBdr>
          <w:bottom w:val="single" w:color="FF3300" w:sz="2" w:space="8"/>
        </w:pBdr>
        <w:spacing w:after="300" w:before="300"/>
      </w:pPr>
    </w:p>
    <w:p>
      <w:pPr>
        <w:pStyle w:val="Heading1"/>
      </w:pPr>
      <w:r>
        <w:t xml:space="preserve">6. Iletisim Bilgileri</w:t>
      </w:r>
    </w:p>
    <w:p>
      <w:pPr>
        <w:spacing w:after="0" w:before="80"/>
      </w:pPr>
    </w:p>
    <w:p>
      <w:pPr>
        <w:spacing w:after="80" w:before="100" w:line="360"/>
        <w:jc w:val="left"/>
      </w:pPr>
      <w:r>
        <w:rPr>
          <w:rFonts w:ascii="Calibri" w:cs="Calibri" w:eastAsia="Calibri" w:hAnsi="Calibri"/>
          <w:b/>
          <w:bCs/>
          <w:i w:val="false"/>
          <w:iCs w:val="false"/>
          <w:color w:val="374151"/>
          <w:sz w:val="22"/>
          <w:szCs w:val="22"/>
        </w:rPr>
        <w:t xml:space="preserve">Basin Iletisim</w:t>
      </w:r>
    </w:p>
    <w:p>
      <w:pPr>
        <w:spacing w:after="80" w:before="80" w:line="360"/>
        <w:jc w:val="left"/>
      </w:pPr>
      <w:r>
        <w:rPr>
          <w:rFonts w:ascii="Calibri" w:cs="Calibri" w:eastAsia="Calibri" w:hAnsi="Calibri"/>
          <w:b w:val="false"/>
          <w:bCs w:val="false"/>
          <w:i w:val="false"/>
          <w:iCs w:val="false"/>
          <w:color w:val="374151"/>
          <w:sz w:val="22"/>
          <w:szCs w:val="22"/>
        </w:rPr>
        <w:t xml:space="preserve">[AD SOYAD]  |  Basin Iliskileri</w:t>
      </w:r>
    </w:p>
    <w:p>
      <w:pPr>
        <w:spacing w:after="80" w:before="80" w:line="360"/>
        <w:jc w:val="left"/>
      </w:pPr>
      <w:r>
        <w:rPr>
          <w:rFonts w:ascii="Calibri" w:cs="Calibri" w:eastAsia="Calibri" w:hAnsi="Calibri"/>
          <w:b w:val="false"/>
          <w:bCs w:val="false"/>
          <w:i w:val="false"/>
          <w:iCs w:val="false"/>
          <w:color w:val="374151"/>
          <w:sz w:val="22"/>
          <w:szCs w:val="22"/>
        </w:rPr>
        <w:t xml:space="preserve">iletisim@iyiki.app  |  +90 XXX XXX XX XX</w:t>
      </w:r>
    </w:p>
    <w:p>
      <w:pPr>
        <w:spacing w:after="0" w:before="60"/>
      </w:pPr>
    </w:p>
    <w:p>
      <w:pPr>
        <w:spacing w:after="80" w:before="80" w:line="360"/>
        <w:jc w:val="left"/>
      </w:pPr>
      <w:r>
        <w:rPr>
          <w:rFonts w:ascii="Calibri" w:cs="Calibri" w:eastAsia="Calibri" w:hAnsi="Calibri"/>
          <w:b/>
          <w:bCs/>
          <w:i w:val="false"/>
          <w:iCs w:val="false"/>
          <w:color w:val="374151"/>
          <w:sz w:val="22"/>
          <w:szCs w:val="22"/>
        </w:rPr>
        <w:t xml:space="preserve">Genel Iletisim</w:t>
      </w:r>
    </w:p>
    <w:p>
      <w:pPr>
        <w:spacing w:after="80" w:before="80" w:line="360"/>
        <w:jc w:val="left"/>
      </w:pPr>
      <w:r>
        <w:rPr>
          <w:rFonts w:ascii="Calibri" w:cs="Calibri" w:eastAsia="Calibri" w:hAnsi="Calibri"/>
          <w:b w:val="false"/>
          <w:bCs w:val="false"/>
          <w:i w:val="false"/>
          <w:iCs w:val="false"/>
          <w:color w:val="374151"/>
          <w:sz w:val="22"/>
          <w:szCs w:val="22"/>
        </w:rPr>
        <w:t xml:space="preserve">www.iyiki.app</w:t>
      </w:r>
    </w:p>
    <w:p>
      <w:pPr>
        <w:spacing w:after="80" w:before="80" w:line="360"/>
        <w:jc w:val="left"/>
      </w:pPr>
      <w:r>
        <w:rPr>
          <w:rFonts w:ascii="Calibri" w:cs="Calibri" w:eastAsia="Calibri" w:hAnsi="Calibri"/>
          <w:b w:val="false"/>
          <w:bCs w:val="false"/>
          <w:i w:val="false"/>
          <w:iCs w:val="false"/>
          <w:color w:val="374151"/>
          <w:sz w:val="22"/>
          <w:szCs w:val="22"/>
        </w:rPr>
        <w:t xml:space="preserve">Instagram: @iyikiapp</w:t>
      </w:r>
    </w:p>
    <w:p>
      <w:pPr>
        <w:spacing w:after="80" w:before="80" w:line="360"/>
        <w:jc w:val="left"/>
      </w:pPr>
      <w:r>
        <w:rPr>
          <w:rFonts w:ascii="Calibri" w:cs="Calibri" w:eastAsia="Calibri" w:hAnsi="Calibri"/>
          <w:b w:val="false"/>
          <w:bCs w:val="false"/>
          <w:i w:val="false"/>
          <w:iCs w:val="false"/>
          <w:color w:val="374151"/>
          <w:sz w:val="22"/>
          <w:szCs w:val="22"/>
        </w:rPr>
        <w:t xml:space="preserve">Twitter/X: @iyikiapp</w:t>
      </w:r>
    </w:p>
    <w:p>
      <w:pPr>
        <w:spacing w:after="0" w:before="400"/>
      </w:pPr>
    </w:p>
    <w:p>
      <w:pPr>
        <w:spacing w:after="80" w:before="80" w:line="360"/>
        <w:jc w:val="center"/>
      </w:pPr>
      <w:r>
        <w:rPr>
          <w:rFonts w:ascii="Georgia" w:cs="Georgia" w:eastAsia="Georgia" w:hAnsi="Georgia"/>
          <w:b w:val="false"/>
          <w:bCs w:val="false"/>
          <w:i/>
          <w:iCs/>
          <w:color w:val="FF3300"/>
          <w:sz w:val="28"/>
          <w:szCs w:val="28"/>
        </w:rPr>
        <w:t xml:space="preserve">iyi ki</w:t>
      </w:r>
    </w:p>
    <w:p>
      <w:pPr>
        <w:spacing w:after="0" w:before="60"/>
      </w:pPr>
    </w:p>
    <w:p>
      <w:pPr>
        <w:spacing w:after="80" w:before="80" w:line="360"/>
        <w:jc w:val="center"/>
      </w:pPr>
      <w:r>
        <w:rPr>
          <w:rFonts w:ascii="Georgia" w:cs="Georgia" w:eastAsia="Georgia" w:hAnsi="Georgia"/>
          <w:b w:val="false"/>
          <w:bCs w:val="false"/>
          <w:i/>
          <w:iCs/>
          <w:color w:val="6B7280"/>
          <w:sz w:val="20"/>
          <w:szCs w:val="20"/>
        </w:rPr>
        <w:t xml:space="preserve">Soylemene gerek yok. Dusunmen yeter. Iyi ki sen.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D0D0F"/>
      <w:sz w:val="32"/>
      <w:szCs w:val="32"/>
    </w:rPr>
  </w:style>
  <w:style w:type="paragraph" w:styleId="Heading2">
    <w:name w:val="Heading 2"/>
    <w:basedOn w:val="Normal"/>
    <w:next w:val="Normal"/>
    <w:qFormat/>
    <w:pPr>
      <w:spacing w:after="160" w:before="320"/>
      <w:outlineLvl w:val="1"/>
    </w:pPr>
    <w:rPr>
      <w:rFonts w:ascii="Georgia" w:cs="Georgia" w:eastAsia="Georgia" w:hAnsi="Georgia"/>
      <w:b/>
      <w:bCs/>
      <w:color w:val="FF3300"/>
      <w:sz w:val="26"/>
      <w:szCs w:val="26"/>
    </w:rPr>
  </w:style>
  <w:style w:type="paragraph" w:styleId="Heading3">
    <w:name w:val="Heading 3"/>
    <w:basedOn w:val="Normal"/>
    <w:next w:val="Normal"/>
    <w:qFormat/>
    <w:pPr>
      <w:spacing w:after="120" w:before="240"/>
      <w:outlineLvl w:val="2"/>
    </w:pPr>
    <w:rPr>
      <w:rFonts w:ascii="Georgia" w:cs="Georgia" w:eastAsia="Georgia" w:hAnsi="Georgia"/>
      <w:b/>
      <w:bCs/>
      <w:color w:val="0D0D0F"/>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B1FBD38020C4D54987E4A0113C02364A" ma:contentTypeVersion="13" ma:contentTypeDescription="Yeni belge oluşturun." ma:contentTypeScope="" ma:versionID="5e59ebce84092db270c7bb3b7bc1c30e">
  <xsd:schema xmlns:xsd="http://www.w3.org/2001/XMLSchema" xmlns:xs="http://www.w3.org/2001/XMLSchema" xmlns:p="http://schemas.microsoft.com/office/2006/metadata/properties" xmlns:ns2="440456e3-d705-4d3a-96db-197d298ed411" xmlns:ns3="3600ea45-c3f0-4f93-8cb7-c12fe39669b1" targetNamespace="http://schemas.microsoft.com/office/2006/metadata/properties" ma:root="true" ma:fieldsID="9e10631fae9303c6fa52d2d34fb5a074" ns2:_="" ns3:_="">
    <xsd:import namespace="440456e3-d705-4d3a-96db-197d298ed411"/>
    <xsd:import namespace="3600ea45-c3f0-4f93-8cb7-c12fe39669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_Flow_Signoff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456e3-d705-4d3a-96db-197d298ed4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Flow_SignoffStatus" ma:index="12" nillable="true" ma:displayName="Onay durumu" ma:internalName="_x0024_Resources_x003a_core_x002c_Signoff_Status">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Resim Etiketleri" ma:readOnly="false" ma:fieldId="{5cf76f15-5ced-4ddc-b409-7134ff3c332f}" ma:taxonomyMulti="true" ma:sspId="36bd854f-1948-4f99-978a-38efe6c92f5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00ea45-c3f0-4f93-8cb7-c12fe39669b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39429c4-ac62-4af5-8e8c-5c343eeec0cc}" ma:internalName="TaxCatchAll" ma:showField="CatchAllData" ma:web="3600ea45-c3f0-4f93-8cb7-c12fe39669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40456e3-d705-4d3a-96db-197d298ed411" xsi:nil="true"/>
    <TaxCatchAll xmlns="3600ea45-c3f0-4f93-8cb7-c12fe39669b1" xsi:nil="true"/>
    <lcf76f155ced4ddcb4097134ff3c332f xmlns="440456e3-d705-4d3a-96db-197d298ed4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C3F992-007C-43C2-B32C-52368782D835}"/>
</file>

<file path=customXml/itemProps2.xml><?xml version="1.0" encoding="utf-8"?>
<ds:datastoreItem xmlns:ds="http://schemas.openxmlformats.org/officeDocument/2006/customXml" ds:itemID="{D94CD8F9-412F-4B1B-97BA-6303B631AC50}"/>
</file>

<file path=customXml/itemProps3.xml><?xml version="1.0" encoding="utf-8"?>
<ds:datastoreItem xmlns:ds="http://schemas.openxmlformats.org/officeDocument/2006/customXml" ds:itemID="{168172E8-B693-44FB-A95B-B0ECB39A2C8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2026-04-05T15:19:13Z</dcterms:created>
  <dcterms:modified xsi:type="dcterms:W3CDTF">2026-04-05T15:19:13Z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0x010100B1FBD38020C4D54987E4A0113C02364A</vt:lpwstr>
  </property>
</Properties>
</file>