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fontTable.xml" ContentType="application/vnd.openxmlformats-officedocument.wordprocessingml.fontTable+xml"/>
  <Override PartName="/word/endnotes.xml" ContentType="application/vnd.openxmlformats-officedocument.wordprocessingml.endnotes+xml"/>
  <Override PartName="/word/comments.xml" ContentType="application/vnd.openxmlformats-officedocument.wordprocessingml.comment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Arial" w:cs="Arial" w:eastAsia="Arial" w:hAnsi="Arial"/>
          <w:b/>
          <w:bCs/>
          <w:color w:val="999999"/>
          <w:spacing w:val="200"/>
          <w:sz w:val="20"/>
          <w:szCs w:val="20"/>
        </w:rPr>
        <w:t xml:space="preserve">MEMO</w:t>
      </w:r>
    </w:p>
    <w:p>
      <w:pPr>
        <w:spacing w:after="0" w:before="80"/>
      </w:pPr>
    </w:p>
    <w:p>
      <w:pPr>
        <w:spacing w:after="0"/>
      </w:pPr>
      <w:r>
        <w:rPr>
          <w:rFonts w:ascii="Arial" w:cs="Arial" w:eastAsia="Arial" w:hAnsi="Arial"/>
          <w:b/>
          <w:bCs/>
          <w:color w:val="1B4D3E"/>
          <w:sz w:val="52"/>
          <w:szCs w:val="52"/>
        </w:rPr>
        <w:t xml:space="preserve">TESEKKURLER</w:t>
      </w:r>
    </w:p>
    <w:p>
      <w:pPr>
        <w:spacing w:after="0" w:before="80"/>
      </w:pPr>
      <w:r>
        <w:rPr>
          <w:rFonts w:ascii="Arial" w:cs="Arial" w:eastAsia="Arial" w:hAnsi="Arial"/>
          <w:i/>
          <w:iCs/>
          <w:color w:val="888888"/>
          <w:sz w:val="20"/>
          <w:szCs w:val="20"/>
        </w:rPr>
        <w:t xml:space="preserve">Alternatif isim: </w:t>
      </w:r>
      <w:r>
        <w:rPr>
          <w:rFonts w:ascii="Arial" w:cs="Arial" w:eastAsia="Arial" w:hAnsi="Arial"/>
          <w:b/>
          <w:bCs/>
          <w:i/>
          <w:iCs/>
          <w:color w:val="1B4D3E"/>
          <w:sz w:val="20"/>
          <w:szCs w:val="20"/>
        </w:rPr>
        <w:t xml:space="preserve">IYI KI</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sz="0"/>
              <w:left w:val="none" w:sz="0"/>
              <w:bottom w:val="none" w:sz="0"/>
              <w:right w:val="none" w:sz="0"/>
            </w:tcBorders>
          </w:tcPr>
          <w:p>
            <w:r>
              <w:rPr>
                <w:rFonts w:ascii="Arial" w:cs="Arial" w:eastAsia="Arial" w:hAnsi="Arial"/>
                <w:b/>
                <w:bCs/>
                <w:color w:val="888888"/>
                <w:sz w:val="20"/>
                <w:szCs w:val="20"/>
              </w:rPr>
              <w:t xml:space="preserve">Tarih:</w:t>
            </w:r>
          </w:p>
        </w:tc>
        <w:tc>
          <w:tcPr>
            <w:tcW w:type="dxa" w:w="7026"/>
            <w:tcBorders>
              <w:top w:val="none" w:sz="0"/>
              <w:left w:val="none" w:sz="0"/>
              <w:bottom w:val="none" w:sz="0"/>
              <w:right w:val="none" w:sz="0"/>
            </w:tcBorders>
          </w:tcPr>
          <w:p>
            <w:r>
              <w:rPr>
                <w:rFonts w:ascii="Arial" w:cs="Arial" w:eastAsia="Arial" w:hAnsi="Arial"/>
                <w:color w:val="444444"/>
                <w:sz w:val="20"/>
                <w:szCs w:val="20"/>
              </w:rPr>
              <w:t xml:space="preserve">Nisan 2026</w:t>
            </w:r>
          </w:p>
        </w:tc>
      </w:tr>
      <w:tr>
        <w:tc>
          <w:tcPr>
            <w:tcW w:type="dxa" w:w="2000"/>
            <w:tcBorders>
              <w:top w:val="none" w:sz="0"/>
              <w:left w:val="none" w:sz="0"/>
              <w:bottom w:val="none" w:sz="0"/>
              <w:right w:val="none" w:sz="0"/>
            </w:tcBorders>
          </w:tcPr>
          <w:p>
            <w:r>
              <w:rPr>
                <w:rFonts w:ascii="Arial" w:cs="Arial" w:eastAsia="Arial" w:hAnsi="Arial"/>
                <w:b/>
                <w:bCs/>
                <w:color w:val="888888"/>
                <w:sz w:val="20"/>
                <w:szCs w:val="20"/>
              </w:rPr>
              <w:t xml:space="preserve">Durum:</w:t>
            </w:r>
          </w:p>
        </w:tc>
        <w:tc>
          <w:tcPr>
            <w:tcW w:type="dxa" w:w="7026"/>
            <w:tcBorders>
              <w:top w:val="none" w:sz="0"/>
              <w:left w:val="none" w:sz="0"/>
              <w:bottom w:val="none" w:sz="0"/>
              <w:right w:val="none" w:sz="0"/>
            </w:tcBorders>
          </w:tcPr>
          <w:p>
            <w:r>
              <w:rPr>
                <w:rFonts w:ascii="Arial" w:cs="Arial" w:eastAsia="Arial" w:hAnsi="Arial"/>
                <w:color w:val="444444"/>
                <w:sz w:val="20"/>
                <w:szCs w:val="20"/>
              </w:rPr>
              <w:t xml:space="preserve">Konsept &amp; Strateji Dokumani</w:t>
            </w:r>
          </w:p>
        </w:tc>
      </w:tr>
      <w:tr>
        <w:tc>
          <w:tcPr>
            <w:tcW w:type="dxa" w:w="2000"/>
            <w:tcBorders>
              <w:top w:val="none" w:sz="0"/>
              <w:left w:val="none" w:sz="0"/>
              <w:bottom w:val="none" w:sz="0"/>
              <w:right w:val="none" w:sz="0"/>
            </w:tcBorders>
          </w:tcPr>
          <w:p>
            <w:r>
              <w:rPr>
                <w:rFonts w:ascii="Arial" w:cs="Arial" w:eastAsia="Arial" w:hAnsi="Arial"/>
                <w:b/>
                <w:bCs/>
                <w:color w:val="888888"/>
                <w:sz w:val="20"/>
                <w:szCs w:val="20"/>
              </w:rPr>
              <w:t xml:space="preserve">Gizlilik:</w:t>
            </w:r>
          </w:p>
        </w:tc>
        <w:tc>
          <w:tcPr>
            <w:tcW w:type="dxa" w:w="7026"/>
            <w:tcBorders>
              <w:top w:val="none" w:sz="0"/>
              <w:left w:val="none" w:sz="0"/>
              <w:bottom w:val="none" w:sz="0"/>
              <w:right w:val="none" w:sz="0"/>
            </w:tcBorders>
          </w:tcPr>
          <w:p>
            <w:r>
              <w:rPr>
                <w:rFonts w:ascii="Arial" w:cs="Arial" w:eastAsia="Arial" w:hAnsi="Arial"/>
                <w:color w:val="444444"/>
                <w:sz w:val="20"/>
                <w:szCs w:val="20"/>
              </w:rPr>
              <w:t xml:space="preserve">Sadece dahili paylasim icin</w:t>
            </w:r>
          </w:p>
        </w:tc>
      </w:tr>
    </w:tbl>
    <w:p>
      <w:pPr>
        <w:pBdr>
          <w:bottom w:val="single" w:color="D0E2DB" w:sz="4" w:space="8"/>
        </w:pBdr>
        <w:spacing w:after="200" w:before="200"/>
      </w:pPr>
    </w:p>
    <w:p>
      <w:pPr>
        <w:spacing w:after="160" w:before="360"/>
      </w:pPr>
      <w:r>
        <w:rPr>
          <w:rFonts w:ascii="Arial" w:cs="Arial" w:eastAsia="Arial" w:hAnsi="Arial"/>
          <w:b/>
          <w:bCs/>
          <w:color w:val="1B4D3E"/>
          <w:sz w:val="28"/>
          <w:szCs w:val="28"/>
        </w:rPr>
        <w:t xml:space="preserve">1. Buyuk Fikir</w:t>
      </w:r>
    </w:p>
    <w:p>
      <w:pPr>
        <w:spacing w:after="80" w:before="80" w:line="276"/>
        <w:jc w:val="left"/>
      </w:pPr>
      <w:r>
        <w:rPr>
          <w:rFonts w:ascii="Arial" w:cs="Arial" w:eastAsia="Arial" w:hAnsi="Arial"/>
          <w:color w:val="333333"/>
          <w:sz w:val="21"/>
          <w:szCs w:val="21"/>
        </w:rPr>
        <w:t xml:space="preserve">TESEKKURLER, insanlarin birbirine gercek hediyeler gonderebildigi bir mobil uygulama. Ama bu hediyeler icin para odemiyorsun. Fiyat etiketi yok. Hediye ceki yok. TL degeri yok.</w:t>
      </w:r>
    </w:p>
    <w:p>
      <w:pPr>
        <w:spacing w:after="80" w:before="80" w:line="276"/>
        <w:jc w:val="left"/>
      </w:pPr>
      <w:r>
        <w:rPr>
          <w:rFonts w:ascii="Arial" w:cs="Arial" w:eastAsia="Arial" w:hAnsi="Arial"/>
          <w:color w:val="333333"/>
          <w:sz w:val="21"/>
          <w:szCs w:val="21"/>
        </w:rPr>
        <w:t xml:space="preserve">Tipki gercek hayatta oldugu gibi: bir arkadasina kahve ismarladiginda "al sana 80 TL" demezsin. "Gel sana bir kahve alayim" dersin. O kahvenin kac lira oldugu konusulmaz bile. Onemli olan jest.</w:t>
      </w:r>
    </w:p>
    <w:p>
      <w:pPr>
        <w:pBdr>
          <w:left w:val="single" w:color="1B4D3E" w:sz="12" w:space="8"/>
        </w:pBdr>
        <w:spacing w:after="160" w:before="160"/>
        <w:ind w:left="480" w:right="480"/>
      </w:pPr>
      <w:r>
        <w:rPr>
          <w:rFonts w:ascii="Arial" w:cs="Arial" w:eastAsia="Arial" w:hAnsi="Arial"/>
          <w:i/>
          <w:iCs/>
          <w:color w:val="1B4D3E"/>
          <w:sz w:val="22"/>
          <w:szCs w:val="22"/>
        </w:rPr>
        <w:t xml:space="preserve">Soylemene gerek yok. Dusunmen yeter. Iyi ki sen.</w:t>
      </w:r>
    </w:p>
    <w:p>
      <w:pPr>
        <w:spacing w:after="160" w:before="360"/>
      </w:pPr>
      <w:r>
        <w:rPr>
          <w:rFonts w:ascii="Arial" w:cs="Arial" w:eastAsia="Arial" w:hAnsi="Arial"/>
          <w:b/>
          <w:bCs/>
          <w:color w:val="1B4D3E"/>
          <w:sz w:val="28"/>
          <w:szCs w:val="28"/>
        </w:rPr>
        <w:t xml:space="preserve">2. Nasil Calisiyor?</w:t>
      </w:r>
    </w:p>
    <w:p>
      <w:pPr>
        <w:spacing w:after="80" w:before="80" w:line="276"/>
        <w:jc w:val="left"/>
      </w:pPr>
      <w:r>
        <w:rPr>
          <w:rFonts w:ascii="Arial" w:cs="Arial" w:eastAsia="Arial" w:hAnsi="Arial"/>
          <w:color w:val="333333"/>
          <w:sz w:val="21"/>
          <w:szCs w:val="21"/>
        </w:rPr>
        <w:t xml:space="preserve">Uygulamayi aciyorsun. Ekranda o gun hediye edilebilir seyler var. Gercek seyler, gercek markalardan. Ama hicbir yerde fiyat yazmiyor:</w:t>
      </w:r>
    </w:p>
    <w:p>
      <w:pPr>
        <w:pStyle w:val="ListParagraph"/>
        <w:numPr>
          <w:ilvl w:val="0"/>
          <w:numId w:val="2"/>
        </w:numPr>
        <w:spacing w:after="40" w:before="80" w:line="276"/>
      </w:pPr>
      <w:r>
        <w:rPr>
          <w:rFonts w:ascii="Arial" w:cs="Arial" w:eastAsia="Arial" w:hAnsi="Arial"/>
          <w:color w:val="333333"/>
          <w:sz w:val="21"/>
          <w:szCs w:val="21"/>
        </w:rPr>
        <w:t xml:space="preserve">Starbucks Latte</w:t>
      </w:r>
    </w:p>
    <w:p>
      <w:pPr>
        <w:pStyle w:val="ListParagraph"/>
        <w:numPr>
          <w:ilvl w:val="0"/>
          <w:numId w:val="2"/>
        </w:numPr>
        <w:spacing w:after="40" w:before="40" w:line="276"/>
      </w:pPr>
      <w:r>
        <w:rPr>
          <w:rFonts w:ascii="Arial" w:cs="Arial" w:eastAsia="Arial" w:hAnsi="Arial"/>
          <w:color w:val="333333"/>
          <w:sz w:val="21"/>
          <w:szCs w:val="21"/>
        </w:rPr>
        <w:t xml:space="preserve">Tadelle Cikolata (Migros'tan)</w:t>
      </w:r>
    </w:p>
    <w:p>
      <w:pPr>
        <w:pStyle w:val="ListParagraph"/>
        <w:numPr>
          <w:ilvl w:val="0"/>
          <w:numId w:val="2"/>
        </w:numPr>
        <w:spacing w:after="40" w:before="40" w:line="276"/>
      </w:pPr>
      <w:r>
        <w:rPr>
          <w:rFonts w:ascii="Arial" w:cs="Arial" w:eastAsia="Arial" w:hAnsi="Arial"/>
          <w:color w:val="333333"/>
          <w:sz w:val="21"/>
          <w:szCs w:val="21"/>
        </w:rPr>
        <w:t xml:space="preserve">"Kucuk Prens" kitabi (D&amp;R'dan)</w:t>
      </w:r>
    </w:p>
    <w:p>
      <w:pPr>
        <w:pStyle w:val="ListParagraph"/>
        <w:numPr>
          <w:ilvl w:val="0"/>
          <w:numId w:val="2"/>
        </w:numPr>
        <w:spacing w:after="80" w:before="40" w:line="276"/>
      </w:pPr>
      <w:r>
        <w:rPr>
          <w:rFonts w:ascii="Arial" w:cs="Arial" w:eastAsia="Arial" w:hAnsi="Arial"/>
          <w:color w:val="333333"/>
          <w:sz w:val="21"/>
          <w:szCs w:val="21"/>
        </w:rPr>
        <w:t xml:space="preserve">Tek dal gul (Migros'nden)</w:t>
      </w:r>
    </w:p>
    <w:p>
      <w:pPr>
        <w:spacing w:after="80" w:before="80" w:line="276"/>
        <w:jc w:val="left"/>
      </w:pPr>
      <w:r>
        <w:rPr>
          <w:rFonts w:ascii="Arial" w:cs="Arial" w:eastAsia="Arial" w:hAnsi="Arial"/>
          <w:color w:val="333333"/>
          <w:sz w:val="21"/>
          <w:szCs w:val="21"/>
        </w:rPr>
        <w:t xml:space="preserve">Birini seciyorsun. Kime gonderecegini seciyorsun. Opsiyonel bir not yaziyorsun: "Gecen hafta icin", "Bugün aklima geldin", ya da sadece "Sebepsiz". Gonder. 15 saniye. Bitti.</w:t>
      </w:r>
    </w:p>
    <w:p>
      <w:pPr>
        <w:spacing w:after="80" w:before="80" w:line="276"/>
        <w:jc w:val="left"/>
      </w:pPr>
      <w:r>
        <w:rPr>
          <w:rFonts w:ascii="Arial" w:cs="Arial" w:eastAsia="Arial" w:hAnsi="Arial"/>
          <w:color w:val="333333"/>
          <w:sz w:val="21"/>
          <w:szCs w:val="21"/>
        </w:rPr>
        <w:t xml:space="preserve">Alan kisi bildirim aliyor: "Biri sana bir kahve ismarladi." En yakin Starbucks'a gidip gercek kahvesini aliyor. Somut. Gercek. Elinde sicak bir kahve. Ve o kahveyi icerken dusundugu sey fiyati degil: "Biri beni dusunmus."</w:t>
      </w:r>
    </w:p>
    <w:p>
      <w:pPr>
        <w:spacing w:after="160" w:before="360"/>
      </w:pPr>
      <w:r>
        <w:rPr>
          <w:rFonts w:ascii="Arial" w:cs="Arial" w:eastAsia="Arial" w:hAnsi="Arial"/>
          <w:b/>
          <w:bCs/>
          <w:color w:val="1B4D3E"/>
          <w:sz w:val="28"/>
          <w:szCs w:val="28"/>
        </w:rPr>
        <w:t xml:space="preserve">3. Temel Prensipler</w:t>
      </w:r>
    </w:p>
    <w:p>
      <w:pPr>
        <w:spacing w:after="120" w:before="280"/>
      </w:pPr>
      <w:r>
        <w:rPr>
          <w:rFonts w:ascii="Arial" w:cs="Arial" w:eastAsia="Arial" w:hAnsi="Arial"/>
          <w:b/>
          <w:bCs/>
          <w:color w:val="1B4D3E"/>
          <w:sz w:val="24"/>
          <w:szCs w:val="24"/>
        </w:rPr>
        <w:t xml:space="preserve">Para Yok, Jest Var</w:t>
      </w:r>
    </w:p>
    <w:p>
      <w:pPr>
        <w:spacing w:after="80" w:before="80" w:line="276"/>
        <w:jc w:val="left"/>
      </w:pPr>
      <w:r>
        <w:rPr>
          <w:rFonts w:ascii="Arial" w:cs="Arial" w:eastAsia="Arial" w:hAnsi="Arial"/>
          <w:color w:val="333333"/>
          <w:sz w:val="21"/>
          <w:szCs w:val="21"/>
        </w:rPr>
        <w:t xml:space="preserve">Kullanici hicbir ucret odemiyor. Fiyat hicbir yerde gorunmuyor. Gonderen fiyati bilmiyor, alan da bilmiyor. Secim fiyata gore degil, "kime ne yakisir" diye dusunulerek yapiliyor. Bu dusunme eylemi, jestin kendisi kadar degerli.</w:t>
      </w:r>
    </w:p>
    <w:p>
      <w:pPr>
        <w:spacing w:after="120" w:before="280"/>
      </w:pPr>
      <w:r>
        <w:rPr>
          <w:rFonts w:ascii="Arial" w:cs="Arial" w:eastAsia="Arial" w:hAnsi="Arial"/>
          <w:b/>
          <w:bCs/>
          <w:color w:val="1B4D3E"/>
          <w:sz w:val="24"/>
          <w:szCs w:val="24"/>
        </w:rPr>
        <w:t xml:space="preserve">Gercek Hediye, Hediye Ceki Degil</w:t>
      </w:r>
    </w:p>
    <w:p>
      <w:pPr>
        <w:spacing w:after="80" w:before="80" w:line="276"/>
        <w:jc w:val="left"/>
      </w:pPr>
      <w:r>
        <w:rPr>
          <w:rFonts w:ascii="Arial" w:cs="Arial" w:eastAsia="Arial" w:hAnsi="Arial"/>
          <w:color w:val="333333"/>
          <w:sz w:val="21"/>
          <w:szCs w:val="21"/>
        </w:rPr>
        <w:t xml:space="preserve">Hediye cekinde alan kisi fiyati gorur ve kiyaslar. TESEKKURLER'de fiyat yok. Gonderen "buna 80 TL verdim" demez, "sana kahve ismarliyorum" der. Tipki gercek hayatta birinin dogum gununde para degil kitap almak gibi.</w:t>
      </w:r>
    </w:p>
    <w:p>
      <w:pPr>
        <w:spacing w:after="120" w:before="280"/>
      </w:pPr>
      <w:r>
        <w:rPr>
          <w:rFonts w:ascii="Arial" w:cs="Arial" w:eastAsia="Arial" w:hAnsi="Arial"/>
          <w:b/>
          <w:bCs/>
          <w:color w:val="1B4D3E"/>
          <w:sz w:val="24"/>
          <w:szCs w:val="24"/>
        </w:rPr>
        <w:t xml:space="preserve">Anlatarak Degil, Davranarak</w:t>
      </w:r>
    </w:p>
    <w:p>
      <w:pPr>
        <w:spacing w:after="80" w:before="80" w:line="276"/>
        <w:jc w:val="left"/>
      </w:pPr>
      <w:r>
        <w:rPr>
          <w:rFonts w:ascii="Arial" w:cs="Arial" w:eastAsia="Arial" w:hAnsi="Arial"/>
          <w:color w:val="333333"/>
          <w:sz w:val="21"/>
          <w:szCs w:val="21"/>
        </w:rPr>
        <w:t xml:space="preserve">Hicbir yerde kimseye "iyi ol" denmiyor. Ogut yok, slogan yok. Insanlar birbirini dusunuyor ve bunu bir jestle gosteriyor. Iyilik soyleme degil yapma olarak konumlaniyor.</w:t>
      </w:r>
    </w:p>
    <w:p>
      <w:pPr>
        <w:spacing w:after="160" w:before="360"/>
      </w:pPr>
      <w:r>
        <w:rPr>
          <w:rFonts w:ascii="Arial" w:cs="Arial" w:eastAsia="Arial" w:hAnsi="Arial"/>
          <w:b/>
          <w:bCs/>
          <w:color w:val="1B4D3E"/>
          <w:sz w:val="28"/>
          <w:szCs w:val="28"/>
        </w:rPr>
        <w:t xml:space="preserve">4. Carpan Etkisi</w:t>
      </w:r>
    </w:p>
    <w:p>
      <w:pPr>
        <w:spacing w:after="80" w:before="80" w:line="276"/>
        <w:jc w:val="left"/>
      </w:pPr>
      <w:r>
        <w:rPr>
          <w:rFonts w:ascii="Arial" w:cs="Arial" w:eastAsia="Arial" w:hAnsi="Arial"/>
          <w:color w:val="333333"/>
          <w:sz w:val="21"/>
          <w:szCs w:val="21"/>
        </w:rPr>
        <w:t xml:space="preserve">Hediye alan kisi uygulamayi indirmek zorunda. Indirdiginde kendi ekraninda da hediyeler goruyor. Ve dogal olarak dusunuyor: "Biri bana kahve gonderdi. Ben de birine bir sey gondersem mi?"</w:t>
      </w:r>
    </w:p>
    <w:p>
      <w:pPr>
        <w:spacing w:after="80" w:before="80" w:line="276"/>
        <w:jc w:val="left"/>
      </w:pPr>
      <w:r>
        <w:rPr>
          <w:rFonts w:ascii="Arial" w:cs="Arial" w:eastAsia="Arial" w:hAnsi="Arial"/>
          <w:color w:val="333333"/>
          <w:sz w:val="21"/>
          <w:szCs w:val="21"/>
        </w:rPr>
        <w:t xml:space="preserve">Bu dusunce uygulama tarafindan tetiklenmiyor. Ama uygulama o dusuncenin eyleme donusmesini 15 saniyeye indiriyor.</w:t>
      </w:r>
    </w:p>
    <w:p>
      <w:pPr>
        <w:pBdr>
          <w:left w:val="single" w:color="1B4D3E" w:sz="12" w:space="8"/>
        </w:pBdr>
        <w:spacing w:after="160" w:before="160"/>
        <w:ind w:left="480" w:right="480"/>
      </w:pPr>
      <w:r>
        <w:rPr>
          <w:rFonts w:ascii="Arial" w:cs="Arial" w:eastAsia="Arial" w:hAnsi="Arial"/>
          <w:i/>
          <w:iCs/>
          <w:color w:val="1B4D3E"/>
          <w:sz w:val="22"/>
          <w:szCs w:val="22"/>
        </w:rPr>
        <w:t xml:space="preserve">1 hediye → 1 indirme → 1 yeni hediye → 1 yeni indirme... Her alis bir verise, her veris yeni bir alisa donusuyor. Ama hicbir yerde kimse zorlanmiyor.</w:t>
      </w:r>
    </w:p>
    <w:p>
      <w:pPr>
        <w:spacing w:after="160" w:before="360"/>
      </w:pPr>
      <w:r>
        <w:rPr>
          <w:rFonts w:ascii="Arial" w:cs="Arial" w:eastAsia="Arial" w:hAnsi="Arial"/>
          <w:b/>
          <w:bCs/>
          <w:color w:val="1B4D3E"/>
          <w:sz w:val="28"/>
          <w:szCs w:val="28"/>
        </w:rPr>
        <w:t xml:space="preserve">5. Sinirlar ve Kurallar</w:t>
      </w:r>
    </w:p>
    <w:p>
      <w:pPr>
        <w:spacing w:after="80" w:before="80" w:line="276"/>
        <w:jc w:val="left"/>
      </w:pPr>
      <w:r>
        <w:rPr>
          <w:rFonts w:ascii="Arial" w:cs="Arial" w:eastAsia="Arial" w:hAnsi="Arial"/>
          <w:color w:val="333333"/>
          <w:sz w:val="21"/>
          <w:szCs w:val="21"/>
        </w:rPr>
        <w:t xml:space="preserve">Sistemin saglikligi icin bilingli sinirlar konuluyor: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Kural</w:t>
            </w:r>
          </w:p>
        </w:tc>
        <w:tc>
          <w:tcPr>
            <w:tcW w:type="dxa" w:w="4513"/>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Limit</w:t>
            </w:r>
          </w:p>
        </w:tc>
      </w:tr>
      <w:tr>
        <w:tc>
          <w:tcPr>
            <w:tcW w:type="dxa" w:w="4513"/>
            <w:tcBorders>
              <w:top w:val="single" w:color="CCCCCC" w:sz="1"/>
              <w:left w:val="single" w:color="CCCCCC" w:sz="1"/>
              <w:bottom w:val="single" w:color="CCCCCC" w:sz="1"/>
              <w:right w:val="single" w:color="CCCCCC" w:sz="1"/>
            </w:tcBorders>
            <w:shd w:fill="E8F0ED" w:val="clear"/>
            <w:tcMar>
              <w:top w:type="dxa" w:w="60"/>
              <w:left w:type="dxa" w:w="120"/>
              <w:bottom w:type="dxa" w:w="60"/>
              <w:right w:type="dxa" w:w="120"/>
            </w:tcMar>
          </w:tcPr>
          <w:p>
            <w:r>
              <w:rPr>
                <w:rFonts w:ascii="Arial" w:cs="Arial" w:eastAsia="Arial" w:hAnsi="Arial"/>
                <w:color w:val="333333"/>
                <w:sz w:val="20"/>
                <w:szCs w:val="20"/>
              </w:rPr>
              <w:t xml:space="preserve">Gunluk gonderme (ucretsiz)</w:t>
            </w:r>
          </w:p>
        </w:tc>
        <w:tc>
          <w:tcPr>
            <w:tcW w:type="dxa" w:w="4513"/>
            <w:tcBorders>
              <w:top w:val="single" w:color="CCCCCC" w:sz="1"/>
              <w:left w:val="single" w:color="CCCCCC" w:sz="1"/>
              <w:bottom w:val="single" w:color="CCCCCC" w:sz="1"/>
              <w:right w:val="single" w:color="CCCCCC" w:sz="1"/>
            </w:tcBorders>
            <w:shd w:fill="E8F0ED" w:val="clear"/>
            <w:tcMar>
              <w:top w:type="dxa" w:w="60"/>
              <w:left w:type="dxa" w:w="120"/>
              <w:bottom w:type="dxa" w:w="60"/>
              <w:right w:type="dxa" w:w="120"/>
            </w:tcMar>
          </w:tcPr>
          <w:p>
            <w:r>
              <w:rPr>
                <w:rFonts w:ascii="Arial" w:cs="Arial" w:eastAsia="Arial" w:hAnsi="Arial"/>
                <w:color w:val="333333"/>
                <w:sz w:val="20"/>
                <w:szCs w:val="20"/>
              </w:rPr>
              <w:t xml:space="preserve">1 hediye</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Gunluk gonderme (premium)</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 hediye</w:t>
            </w:r>
          </w:p>
        </w:tc>
      </w:tr>
      <w:tr>
        <w:tc>
          <w:tcPr>
            <w:tcW w:type="dxa" w:w="4513"/>
            <w:tcBorders>
              <w:top w:val="single" w:color="CCCCCC" w:sz="1"/>
              <w:left w:val="single" w:color="CCCCCC" w:sz="1"/>
              <w:bottom w:val="single" w:color="CCCCCC" w:sz="1"/>
              <w:right w:val="single" w:color="CCCCCC" w:sz="1"/>
            </w:tcBorders>
            <w:shd w:fill="E8F0ED" w:val="clear"/>
            <w:tcMar>
              <w:top w:type="dxa" w:w="60"/>
              <w:left w:type="dxa" w:w="120"/>
              <w:bottom w:type="dxa" w:w="60"/>
              <w:right w:type="dxa" w:w="120"/>
            </w:tcMar>
          </w:tcPr>
          <w:p>
            <w:r>
              <w:rPr>
                <w:rFonts w:ascii="Arial" w:cs="Arial" w:eastAsia="Arial" w:hAnsi="Arial"/>
                <w:color w:val="333333"/>
                <w:sz w:val="20"/>
                <w:szCs w:val="20"/>
              </w:rPr>
              <w:t xml:space="preserve">Gunluk alma limiti</w:t>
            </w:r>
          </w:p>
        </w:tc>
        <w:tc>
          <w:tcPr>
            <w:tcW w:type="dxa" w:w="4513"/>
            <w:tcBorders>
              <w:top w:val="single" w:color="CCCCCC" w:sz="1"/>
              <w:left w:val="single" w:color="CCCCCC" w:sz="1"/>
              <w:bottom w:val="single" w:color="CCCCCC" w:sz="1"/>
              <w:right w:val="single" w:color="CCCCCC" w:sz="1"/>
            </w:tcBorders>
            <w:shd w:fill="E8F0ED" w:val="clear"/>
            <w:tcMar>
              <w:top w:type="dxa" w:w="60"/>
              <w:left w:type="dxa" w:w="120"/>
              <w:bottom w:type="dxa" w:w="60"/>
              <w:right w:type="dxa" w:w="120"/>
            </w:tcMar>
          </w:tcPr>
          <w:p>
            <w:r>
              <w:rPr>
                <w:rFonts w:ascii="Arial" w:cs="Arial" w:eastAsia="Arial" w:hAnsi="Arial"/>
                <w:color w:val="333333"/>
                <w:sz w:val="20"/>
                <w:szCs w:val="20"/>
              </w:rPr>
              <w:t xml:space="preserve">3 hediye</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Hediye kullanim suresi</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72 saat</w:t>
            </w:r>
          </w:p>
        </w:tc>
      </w:tr>
      <w:tr>
        <w:tc>
          <w:tcPr>
            <w:tcW w:type="dxa" w:w="4513"/>
            <w:tcBorders>
              <w:top w:val="single" w:color="CCCCCC" w:sz="1"/>
              <w:left w:val="single" w:color="CCCCCC" w:sz="1"/>
              <w:bottom w:val="single" w:color="CCCCCC" w:sz="1"/>
              <w:right w:val="single" w:color="CCCCCC" w:sz="1"/>
            </w:tcBorders>
            <w:shd w:fill="E8F0ED" w:val="clear"/>
            <w:tcMar>
              <w:top w:type="dxa" w:w="60"/>
              <w:left w:type="dxa" w:w="120"/>
              <w:bottom w:type="dxa" w:w="60"/>
              <w:right w:type="dxa" w:w="120"/>
            </w:tcMar>
          </w:tcPr>
          <w:p>
            <w:r>
              <w:rPr>
                <w:rFonts w:ascii="Arial" w:cs="Arial" w:eastAsia="Arial" w:hAnsi="Arial"/>
                <w:color w:val="333333"/>
                <w:sz w:val="20"/>
                <w:szCs w:val="20"/>
              </w:rPr>
              <w:t xml:space="preserve">Kullanilmayan hediye</w:t>
            </w:r>
          </w:p>
        </w:tc>
        <w:tc>
          <w:tcPr>
            <w:tcW w:type="dxa" w:w="4513"/>
            <w:tcBorders>
              <w:top w:val="single" w:color="CCCCCC" w:sz="1"/>
              <w:left w:val="single" w:color="CCCCCC" w:sz="1"/>
              <w:bottom w:val="single" w:color="CCCCCC" w:sz="1"/>
              <w:right w:val="single" w:color="CCCCCC" w:sz="1"/>
            </w:tcBorders>
            <w:shd w:fill="E8F0ED" w:val="clear"/>
            <w:tcMar>
              <w:top w:type="dxa" w:w="60"/>
              <w:left w:type="dxa" w:w="120"/>
              <w:bottom w:type="dxa" w:w="60"/>
              <w:right w:type="dxa" w:w="120"/>
            </w:tcMar>
          </w:tcPr>
          <w:p>
            <w:r>
              <w:rPr>
                <w:rFonts w:ascii="Arial" w:cs="Arial" w:eastAsia="Arial" w:hAnsi="Arial"/>
                <w:color w:val="333333"/>
                <w:sz w:val="20"/>
                <w:szCs w:val="20"/>
              </w:rPr>
              <w:t xml:space="preserve">Havuza geri doner</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Forward / devretme</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Yok (hediye kisisel)</w:t>
            </w:r>
          </w:p>
        </w:tc>
      </w:tr>
    </w:tbl>
    <w:p>
      <w:pPr>
        <w:spacing w:after="0" w:before="80"/>
      </w:pPr>
    </w:p>
    <w:p>
      <w:pPr>
        <w:spacing w:after="80" w:before="80" w:line="276"/>
        <w:jc w:val="left"/>
      </w:pPr>
      <w:r>
        <w:rPr>
          <w:rFonts w:ascii="Arial" w:cs="Arial" w:eastAsia="Arial" w:hAnsi="Arial"/>
          <w:color w:val="333333"/>
          <w:sz w:val="21"/>
          <w:szCs w:val="21"/>
        </w:rPr>
        <w:t xml:space="preserve">Gunluk alma limiti ozellikle onemli: bir kisi gunde en fazla 3 hediye alabiliyor. 4. hediyeyi gondermek isteyen kisi "Bu kisi bugun cok sevildi, yarin tekrar deneyebilirsin" mesajini goruyor. Bu, gondereni baska birini dusunmeye yonlendiriyor. Carpan etkisinin en guzel yan etkisi burada.</w:t>
      </w:r>
    </w:p>
    <w:p>
      <w:pPr>
        <w:spacing w:after="160" w:before="360"/>
      </w:pPr>
      <w:r>
        <w:rPr>
          <w:rFonts w:ascii="Arial" w:cs="Arial" w:eastAsia="Arial" w:hAnsi="Arial"/>
          <w:b/>
          <w:bCs/>
          <w:color w:val="1B4D3E"/>
          <w:sz w:val="28"/>
          <w:szCs w:val="28"/>
        </w:rPr>
        <w:t xml:space="preserve">6. Is Modeli</w:t>
      </w:r>
    </w:p>
    <w:p>
      <w:pPr>
        <w:spacing w:after="80" w:before="80" w:line="276"/>
        <w:jc w:val="left"/>
      </w:pPr>
      <w:r>
        <w:rPr>
          <w:rFonts w:ascii="Arial" w:cs="Arial" w:eastAsia="Arial" w:hAnsi="Arial"/>
          <w:color w:val="333333"/>
          <w:sz w:val="21"/>
          <w:szCs w:val="21"/>
        </w:rPr>
        <w:t xml:space="preserve">Platform bir pazar yeri olarak calisiyor. Urun almiyoruz, satmiyoruz, stok tutmuyoruz. Ureticiler ile sponsorlari bulusturuyoruz. Kullanicidan hicbir sekilde para alinmiyor.</w:t>
      </w:r>
    </w:p>
    <w:p>
      <w:pPr>
        <w:spacing w:after="120" w:before="280"/>
      </w:pPr>
      <w:r>
        <w:rPr>
          <w:rFonts w:ascii="Arial" w:cs="Arial" w:eastAsia="Arial" w:hAnsi="Arial"/>
          <w:b/>
          <w:bCs/>
          <w:color w:val="1B4D3E"/>
          <w:sz w:val="24"/>
          <w:szCs w:val="24"/>
        </w:rPr>
        <w:t xml:space="preserve">Pazar Yeri Mantigi</w:t>
      </w:r>
    </w:p>
    <w:p>
      <w:pPr>
        <w:spacing w:after="80" w:before="80" w:line="276"/>
        <w:jc w:val="left"/>
      </w:pPr>
      <w:r>
        <w:rPr>
          <w:rFonts w:ascii="Arial" w:cs="Arial" w:eastAsia="Arial" w:hAnsi="Arial"/>
          <w:color w:val="333333"/>
          <w:sz w:val="21"/>
          <w:szCs w:val="21"/>
        </w:rPr>
        <w:t xml:space="preserve">Ureticiler (Starbucks, Tadelle, D&amp;R vs.) panele giriyor ve hediye edilebilir urunlerini ekliyor. Fiyati uretici kendisi belirliyor. Platform fiyata karismaz.</w:t>
      </w:r>
    </w:p>
    <w:p>
      <w:pPr>
        <w:spacing w:after="80" w:before="80" w:line="276"/>
        <w:jc w:val="left"/>
      </w:pPr>
      <w:r>
        <w:rPr>
          <w:rFonts w:ascii="Arial" w:cs="Arial" w:eastAsia="Arial" w:hAnsi="Arial"/>
          <w:color w:val="333333"/>
          <w:sz w:val="21"/>
          <w:szCs w:val="21"/>
        </w:rPr>
        <w:t xml:space="preserve">Sponsorlar (bankalar, sigorta sirketleri, teknoloji firmalari, telekomunikasyon vs.) ayni panelden mevcut urunleri goruyor. Istedikleri urunden istedikleri adedi secip odeme yapiyor. Odeme otomatik bolunuyor: urun bedeli ureticiye, komisyon ve platform ucreti platforma akar.</w:t>
      </w:r>
    </w:p>
    <w:p>
      <w:pPr>
        <w:spacing w:after="120" w:before="280"/>
      </w:pPr>
      <w:r>
        <w:rPr>
          <w:rFonts w:ascii="Arial" w:cs="Arial" w:eastAsia="Arial" w:hAnsi="Arial"/>
          <w:b/>
          <w:bCs/>
          <w:color w:val="1B4D3E"/>
          <w:sz w:val="24"/>
          <w:szCs w:val="24"/>
        </w:rPr>
        <w:t xml:space="preserve">Para Akisi</w:t>
      </w:r>
    </w:p>
    <w:p>
      <w:pPr>
        <w:spacing w:after="80" w:before="80" w:line="276"/>
        <w:jc w:val="left"/>
      </w:pPr>
      <w:r>
        <w:rPr>
          <w:rFonts w:ascii="Arial" w:cs="Arial" w:eastAsia="Arial" w:hAnsi="Arial"/>
          <w:color w:val="333333"/>
          <w:sz w:val="21"/>
          <w:szCs w:val="21"/>
        </w:rPr>
        <w:t xml:space="preserve">Sponsor tek bir odeme yapiyor. Bu odeme iki parcaya ayrilir: urunun perakende fiyati dogrudan ureticiye gider, perakende fiyat uzerinden hesaplanan komisyon ve platform ucreti ise platforma kalir. Platform hicbir zaman urun satin almaz, stok tutmaz, fiyat pazarligi yapmaz.</w:t>
      </w:r>
    </w:p>
    <w:p>
      <w:pPr>
        <w:spacing w:after="120" w:before="280"/>
      </w:pPr>
      <w:r>
        <w:rPr>
          <w:rFonts w:ascii="Arial" w:cs="Arial" w:eastAsia="Arial" w:hAnsi="Arial"/>
          <w:b/>
          <w:bCs/>
          <w:color w:val="1B4D3E"/>
          <w:sz w:val="24"/>
          <w:szCs w:val="24"/>
        </w:rPr>
        <w:t xml:space="preserve">Neden Bu Model?</w:t>
      </w:r>
    </w:p>
    <w:p>
      <w:pPr>
        <w:spacing w:after="80" w:before="80" w:line="276"/>
        <w:jc w:val="left"/>
      </w:pPr>
      <w:r>
        <w:rPr>
          <w:rFonts w:ascii="Arial" w:cs="Arial" w:eastAsia="Arial" w:hAnsi="Arial"/>
          <w:color w:val="333333"/>
          <w:sz w:val="21"/>
          <w:szCs w:val="21"/>
        </w:rPr>
        <w:t xml:space="preserve">Minimum ekiple kurulabilir ve yonetilebilir. Urun riski yok, stok riski yok. Uretici sayisi arttikca gelir artıyor ama maliyet artmiyor. Fiyat tartismasi platforma ait degil, pazar yeri dinamigi kendisi belirliyor.</w:t>
      </w:r>
    </w:p>
    <w:p>
      <w:pPr>
        <w:spacing w:after="120" w:before="280"/>
      </w:pPr>
      <w:r>
        <w:rPr>
          <w:rFonts w:ascii="Arial" w:cs="Arial" w:eastAsia="Arial" w:hAnsi="Arial"/>
          <w:b/>
          <w:bCs/>
          <w:color w:val="1B4D3E"/>
          <w:sz w:val="24"/>
          <w:szCs w:val="24"/>
        </w:rPr>
        <w:t xml:space="preserve">Iki Katmanli Sponsorluk</w:t>
      </w:r>
    </w:p>
    <w:p>
      <w:pPr>
        <w:spacing w:after="80" w:before="80" w:line="276"/>
        <w:jc w:val="left"/>
      </w:pPr>
      <w:r>
        <w:rPr>
          <w:rFonts w:ascii="Arial" w:cs="Arial" w:eastAsia="Arial" w:hAnsi="Arial"/>
          <w:color w:val="333333"/>
          <w:sz w:val="21"/>
          <w:szCs w:val="21"/>
        </w:rPr>
        <w:t xml:space="preserve">Uretici markalar sinirli (kahve, cikolata, kitap, cikolata ureten 20-30 firma). Ama sponsor olabilecek sirketler sinirsiz: bankalar, sigortacilar, otomotiv, enerji, perakende zincirleri, havayollari. Hicbiri kahve uretmiyor ama hepsi "iyi marka" algisi istiyor.</w:t>
      </w:r>
    </w:p>
    <w:p>
      <w:pPr>
        <w:spacing w:after="80" w:before="80" w:line="276"/>
        <w:jc w:val="left"/>
      </w:pPr>
      <w:r>
        <w:rPr>
          <w:rFonts w:ascii="Arial" w:cs="Arial" w:eastAsia="Arial" w:hAnsi="Arial"/>
          <w:color w:val="333333"/>
          <w:sz w:val="21"/>
          <w:szCs w:val="21"/>
        </w:rPr>
        <w:t xml:space="preserve">Kullanici hediye gonderdiginde ekranda kucuk ve zarif bir satir gorunur: "Bu kahve Garanti BBVA sponsorlugundadir." Sponsor, bir iyiligin icine sessizce yerlesiyor. Reklam olarak degil, duygusal bir anin parcasi olarak hafizaya giriyor.</w:t>
      </w:r>
    </w:p>
    <w:p>
      <w:pPr>
        <w:spacing w:after="120" w:before="280"/>
      </w:pPr>
      <w:r>
        <w:rPr>
          <w:rFonts w:ascii="Arial" w:cs="Arial" w:eastAsia="Arial" w:hAnsi="Arial"/>
          <w:b/>
          <w:bCs/>
          <w:color w:val="1B4D3E"/>
          <w:sz w:val="24"/>
          <w:szCs w:val="24"/>
        </w:rPr>
        <w:t xml:space="preserve">Premium Bireysel</w:t>
      </w:r>
    </w:p>
    <w:p>
      <w:pPr>
        <w:spacing w:after="80" w:before="80" w:line="276"/>
        <w:jc w:val="left"/>
      </w:pPr>
      <w:r>
        <w:rPr>
          <w:rFonts w:ascii="Arial" w:cs="Arial" w:eastAsia="Arial" w:hAnsi="Arial"/>
          <w:color w:val="333333"/>
          <w:sz w:val="21"/>
          <w:szCs w:val="21"/>
        </w:rPr>
        <w:t xml:space="preserve">Aylik 29 TL. Gunde 3 hediye gonderme, planli gonderim (dogum gunu hatirlatma) ve ozel hediyeler (restoran, deneyim). Ana gelir kaynagi degil ama retention artiran bir katman.</w:t>
      </w:r>
    </w:p>
    <w:p>
      <w:pPr>
        <w:spacing w:after="160" w:before="360"/>
      </w:pPr>
      <w:r>
        <w:rPr>
          <w:rFonts w:ascii="Arial" w:cs="Arial" w:eastAsia="Arial" w:hAnsi="Arial"/>
          <w:b/>
          <w:bCs/>
          <w:color w:val="1B4D3E"/>
          <w:sz w:val="28"/>
          <w:szCs w:val="28"/>
        </w:rPr>
        <w:t xml:space="preserve">7. Lansman Stratejisi</w:t>
      </w:r>
    </w:p>
    <w:p>
      <w:pPr>
        <w:spacing w:after="120" w:before="280"/>
      </w:pPr>
      <w:r>
        <w:rPr>
          <w:rFonts w:ascii="Arial" w:cs="Arial" w:eastAsia="Arial" w:hAnsi="Arial"/>
          <w:b/>
          <w:bCs/>
          <w:color w:val="1B4D3E"/>
          <w:sz w:val="24"/>
          <w:szCs w:val="24"/>
        </w:rPr>
        <w:t xml:space="preserve">Faz 0: Tohumlama (6 hafta)</w:t>
      </w:r>
    </w:p>
    <w:p>
      <w:pPr>
        <w:spacing w:after="80" w:before="80" w:line="276"/>
        <w:jc w:val="left"/>
      </w:pPr>
      <w:r>
        <w:rPr>
          <w:rFonts w:ascii="Arial" w:cs="Arial" w:eastAsia="Arial" w:hAnsi="Arial"/>
          <w:color w:val="333333"/>
          <w:sz w:val="21"/>
          <w:szCs w:val="21"/>
        </w:rPr>
        <w:t xml:space="preserve">Uygulama henuz yok. Istanbul, Ankara, Izmir'de kahvehanelerin, kitapcilarin onunde kucuk sticker'lar: "En son kime kahve ismaradin?" Isim yok. QR yok. Aciklama yok. Sosyal medyada siyah arka plan uzerine beyaz yaziyla tek cumleler. Merak birikiyor.</w:t>
      </w:r>
    </w:p>
    <w:p>
      <w:pPr>
        <w:spacing w:after="120" w:before="280"/>
      </w:pPr>
      <w:r>
        <w:rPr>
          <w:rFonts w:ascii="Arial" w:cs="Arial" w:eastAsia="Arial" w:hAnsi="Arial"/>
          <w:b/>
          <w:bCs/>
          <w:color w:val="1B4D3E"/>
          <w:sz w:val="24"/>
          <w:szCs w:val="24"/>
        </w:rPr>
        <w:t xml:space="preserve">Faz 1: Sessiz Acilis</w:t>
      </w:r>
    </w:p>
    <w:p>
      <w:pPr>
        <w:spacing w:after="80" w:before="80" w:line="276"/>
        <w:jc w:val="left"/>
      </w:pPr>
      <w:r>
        <w:rPr>
          <w:rFonts w:ascii="Arial" w:cs="Arial" w:eastAsia="Arial" w:hAnsi="Arial"/>
          <w:color w:val="333333"/>
          <w:sz w:val="21"/>
          <w:szCs w:val="21"/>
        </w:rPr>
        <w:t xml:space="preserve">Waitlist'e kayit olanlara mail: "TESEKKURLER acildi. Ilk kahveyi ismarla." Ilk 1.000 kullanici birine kahve ismarlıyor. Alan kisi bildirimi gorup uygulamayi indiriyor. Her gonderim bir yeni kullanici. Reklam yok. Sadece jest.</w:t>
      </w:r>
    </w:p>
    <w:p>
      <w:pPr>
        <w:spacing w:after="120" w:before="280"/>
      </w:pPr>
      <w:r>
        <w:rPr>
          <w:rFonts w:ascii="Arial" w:cs="Arial" w:eastAsia="Arial" w:hAnsi="Arial"/>
          <w:b/>
          <w:bCs/>
          <w:color w:val="1B4D3E"/>
          <w:sz w:val="24"/>
          <w:szCs w:val="24"/>
        </w:rPr>
        <w:t xml:space="preserve">Faz 2: Organik Buyume (Hafta 2-8)</w:t>
      </w:r>
    </w:p>
    <w:p>
      <w:pPr>
        <w:spacing w:after="80" w:before="80" w:line="276"/>
        <w:jc w:val="left"/>
      </w:pPr>
      <w:r>
        <w:rPr>
          <w:rFonts w:ascii="Arial" w:cs="Arial" w:eastAsia="Arial" w:hAnsi="Arial"/>
          <w:color w:val="333333"/>
          <w:sz w:val="21"/>
          <w:szCs w:val="21"/>
        </w:rPr>
        <w:t xml:space="preserve">Influencer kampanyasi yok. Bunun yerine: kullanici hikayeleri (anonim, gercek cumleler), haftalik kahve sayisi paylasimlari, ve "Ilk Ismarla" kampanyasi. Alan insanlarin dogal paylasimi en guclu buyume motoru: "Biri bana kahve ismarlamisss"</w:t>
      </w:r>
    </w:p>
    <w:p>
      <w:pPr>
        <w:spacing w:after="120" w:before="280"/>
      </w:pPr>
      <w:r>
        <w:rPr>
          <w:rFonts w:ascii="Arial" w:cs="Arial" w:eastAsia="Arial" w:hAnsi="Arial"/>
          <w:b/>
          <w:bCs/>
          <w:color w:val="1B4D3E"/>
          <w:sz w:val="24"/>
          <w:szCs w:val="24"/>
        </w:rPr>
        <w:t xml:space="preserve">Faz 3: Ozel Gun Kampanyalari</w:t>
      </w:r>
    </w:p>
    <w:p>
      <w:pPr>
        <w:spacing w:after="80" w:before="80" w:line="276"/>
        <w:jc w:val="left"/>
      </w:pPr>
      <w:r>
        <w:rPr>
          <w:rFonts w:ascii="Arial" w:cs="Arial" w:eastAsia="Arial" w:hAnsi="Arial"/>
          <w:color w:val="333333"/>
          <w:sz w:val="21"/>
          <w:szCs w:val="21"/>
        </w:rPr>
        <w:t xml:space="preserve">Anneler Gunu, Ogretmenler Gunu, yilbasi gibi donemler dogal buyume anlari. Markalar bu donemlere ozel hediye sponsorluklari yapiyor. Ornek: Migros Anneler Gunu'nde tek dal gul, Godiva Sevgililer Gunu'nde cikolata kutusu.</w:t>
      </w:r>
    </w:p>
    <w:p>
      <w:pPr>
        <w:spacing w:after="160" w:before="360"/>
      </w:pPr>
      <w:r>
        <w:rPr>
          <w:rFonts w:ascii="Arial" w:cs="Arial" w:eastAsia="Arial" w:hAnsi="Arial"/>
          <w:b/>
          <w:bCs/>
          <w:color w:val="1B4D3E"/>
          <w:sz w:val="28"/>
          <w:szCs w:val="28"/>
        </w:rPr>
        <w:t xml:space="preserve">8. Neden Bu Ise Yarar?</w:t>
      </w:r>
    </w:p>
    <w:p>
      <w:pPr>
        <w:pStyle w:val="ListParagraph"/>
        <w:numPr>
          <w:ilvl w:val="0"/>
          <w:numId w:val="3"/>
        </w:numPr>
        <w:spacing w:after="60" w:before="80" w:line="276"/>
      </w:pPr>
      <w:r>
        <w:rPr>
          <w:rFonts w:ascii="Arial" w:cs="Arial" w:eastAsia="Arial" w:hAnsi="Arial"/>
          <w:b/>
          <w:bCs/>
          <w:color w:val="333333"/>
          <w:sz w:val="21"/>
          <w:szCs w:val="21"/>
        </w:rPr>
        <w:t xml:space="preserve">Dusuk surtunme: </w:t>
      </w:r>
      <w:r>
        <w:rPr>
          <w:rFonts w:ascii="Arial" w:cs="Arial" w:eastAsia="Arial" w:hAnsi="Arial"/>
          <w:color w:val="333333"/>
          <w:sz w:val="21"/>
          <w:szCs w:val="21"/>
        </w:rPr>
        <w:t xml:space="preserve">15 saniye, 3 adim. Bariyer sifir.</w:t>
      </w:r>
    </w:p>
    <w:p>
      <w:pPr>
        <w:pStyle w:val="ListParagraph"/>
        <w:numPr>
          <w:ilvl w:val="0"/>
          <w:numId w:val="3"/>
        </w:numPr>
        <w:spacing w:after="60" w:before="60" w:line="276"/>
      </w:pPr>
      <w:r>
        <w:rPr>
          <w:rFonts w:ascii="Arial" w:cs="Arial" w:eastAsia="Arial" w:hAnsi="Arial"/>
          <w:b/>
          <w:bCs/>
          <w:color w:val="333333"/>
          <w:sz w:val="21"/>
          <w:szCs w:val="21"/>
        </w:rPr>
        <w:t xml:space="preserve">Gercek ve somut: </w:t>
      </w:r>
      <w:r>
        <w:rPr>
          <w:rFonts w:ascii="Arial" w:cs="Arial" w:eastAsia="Arial" w:hAnsi="Arial"/>
          <w:color w:val="333333"/>
          <w:sz w:val="21"/>
          <w:szCs w:val="21"/>
        </w:rPr>
        <w:t xml:space="preserve">Dijital kalp degil, gercek kahve. Birisi bunu alacak ve icecek.</w:t>
      </w:r>
    </w:p>
    <w:p>
      <w:pPr>
        <w:pStyle w:val="ListParagraph"/>
        <w:numPr>
          <w:ilvl w:val="0"/>
          <w:numId w:val="3"/>
        </w:numPr>
        <w:spacing w:after="60" w:before="60" w:line="276"/>
      </w:pPr>
      <w:r>
        <w:rPr>
          <w:rFonts w:ascii="Arial" w:cs="Arial" w:eastAsia="Arial" w:hAnsi="Arial"/>
          <w:b/>
          <w:bCs/>
          <w:color w:val="333333"/>
          <w:sz w:val="21"/>
          <w:szCs w:val="21"/>
        </w:rPr>
        <w:t xml:space="preserve">Baskasi icin: </w:t>
      </w:r>
      <w:r>
        <w:rPr>
          <w:rFonts w:ascii="Arial" w:cs="Arial" w:eastAsia="Arial" w:hAnsi="Arial"/>
          <w:color w:val="333333"/>
          <w:sz w:val="21"/>
          <w:szCs w:val="21"/>
        </w:rPr>
        <w:t xml:space="preserve">Kendine alamiyorsun. Her etkilesim baska bir insana yonelik.</w:t>
      </w:r>
    </w:p>
    <w:p>
      <w:pPr>
        <w:pStyle w:val="ListParagraph"/>
        <w:numPr>
          <w:ilvl w:val="0"/>
          <w:numId w:val="3"/>
        </w:numPr>
        <w:spacing w:after="60" w:before="60" w:line="276"/>
      </w:pPr>
      <w:r>
        <w:rPr>
          <w:rFonts w:ascii="Arial" w:cs="Arial" w:eastAsia="Arial" w:hAnsi="Arial"/>
          <w:b/>
          <w:bCs/>
          <w:color w:val="333333"/>
          <w:sz w:val="21"/>
          <w:szCs w:val="21"/>
        </w:rPr>
        <w:t xml:space="preserve">Organik buyume: </w:t>
      </w:r>
      <w:r>
        <w:rPr>
          <w:rFonts w:ascii="Arial" w:cs="Arial" w:eastAsia="Arial" w:hAnsi="Arial"/>
          <w:color w:val="333333"/>
          <w:sz w:val="21"/>
          <w:szCs w:val="21"/>
        </w:rPr>
        <w:t xml:space="preserve">Her hediye potansiyel bir yeni kullanici. Reklama ihtiyac yok.</w:t>
      </w:r>
    </w:p>
    <w:p>
      <w:pPr>
        <w:pStyle w:val="ListParagraph"/>
        <w:numPr>
          <w:ilvl w:val="0"/>
          <w:numId w:val="3"/>
        </w:numPr>
        <w:spacing w:after="80" w:before="60" w:line="276"/>
      </w:pPr>
      <w:r>
        <w:rPr>
          <w:rFonts w:ascii="Arial" w:cs="Arial" w:eastAsia="Arial" w:hAnsi="Arial"/>
          <w:b/>
          <w:bCs/>
          <w:color w:val="333333"/>
          <w:sz w:val="21"/>
          <w:szCs w:val="21"/>
        </w:rPr>
        <w:t xml:space="preserve">Markalara deger: </w:t>
      </w:r>
      <w:r>
        <w:rPr>
          <w:rFonts w:ascii="Arial" w:cs="Arial" w:eastAsia="Arial" w:hAnsi="Arial"/>
          <w:color w:val="333333"/>
          <w:sz w:val="21"/>
          <w:szCs w:val="21"/>
        </w:rPr>
        <w:t xml:space="preserve">Hicbir reklam, birinin seni dusunerek gonderdigi bir kahve kadar akilda kalmaz.</w:t>
      </w:r>
    </w:p>
    <w:p>
      <w:pPr>
        <w:pBdr>
          <w:bottom w:val="single" w:color="D0E2DB" w:sz="4" w:space="8"/>
        </w:pBdr>
        <w:spacing w:after="200" w:before="200"/>
      </w:pPr>
    </w:p>
    <w:p>
      <w:pPr>
        <w:spacing w:after="0" w:before="40"/>
      </w:pPr>
    </w:p>
    <w:p>
      <w:pPr>
        <w:spacing w:after="200" w:before="120"/>
        <w:jc w:val="center"/>
      </w:pPr>
      <w:r>
        <w:rPr>
          <w:rFonts w:ascii="Arial" w:cs="Arial" w:eastAsia="Arial" w:hAnsi="Arial"/>
          <w:b/>
          <w:bCs/>
          <w:color w:val="1B4D3E"/>
          <w:sz w:val="28"/>
          <w:szCs w:val="28"/>
        </w:rPr>
        <w:t xml:space="preserve">TESEKKURLER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B1FBD38020C4D54987E4A0113C02364A" ma:contentTypeVersion="13" ma:contentTypeDescription="Yeni belge oluşturun." ma:contentTypeScope="" ma:versionID="5e59ebce84092db270c7bb3b7bc1c30e">
  <xsd:schema xmlns:xsd="http://www.w3.org/2001/XMLSchema" xmlns:xs="http://www.w3.org/2001/XMLSchema" xmlns:p="http://schemas.microsoft.com/office/2006/metadata/properties" xmlns:ns2="440456e3-d705-4d3a-96db-197d298ed411" xmlns:ns3="3600ea45-c3f0-4f93-8cb7-c12fe39669b1" targetNamespace="http://schemas.microsoft.com/office/2006/metadata/properties" ma:root="true" ma:fieldsID="9e10631fae9303c6fa52d2d34fb5a074" ns2:_="" ns3:_="">
    <xsd:import namespace="440456e3-d705-4d3a-96db-197d298ed411"/>
    <xsd:import namespace="3600ea45-c3f0-4f93-8cb7-c12fe39669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_Flow_SignoffStatu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456e3-d705-4d3a-96db-197d298ed4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Flow_SignoffStatus" ma:index="12" nillable="true" ma:displayName="Onay durumu" ma:internalName="_x0024_Resources_x003a_core_x002c_Signoff_Status">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Resim Etiketleri" ma:readOnly="false" ma:fieldId="{5cf76f15-5ced-4ddc-b409-7134ff3c332f}" ma:taxonomyMulti="true" ma:sspId="36bd854f-1948-4f99-978a-38efe6c92f5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00ea45-c3f0-4f93-8cb7-c12fe39669b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39429c4-ac62-4af5-8e8c-5c343eeec0cc}" ma:internalName="TaxCatchAll" ma:showField="CatchAllData" ma:web="3600ea45-c3f0-4f93-8cb7-c12fe39669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440456e3-d705-4d3a-96db-197d298ed411" xsi:nil="true"/>
    <TaxCatchAll xmlns="3600ea45-c3f0-4f93-8cb7-c12fe39669b1" xsi:nil="true"/>
    <lcf76f155ced4ddcb4097134ff3c332f xmlns="440456e3-d705-4d3a-96db-197d298ed41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F364CB3-80E6-4E85-BCC3-1180BC5F7E3E}"/>
</file>

<file path=customXml/itemProps2.xml><?xml version="1.0" encoding="utf-8"?>
<ds:datastoreItem xmlns:ds="http://schemas.openxmlformats.org/officeDocument/2006/customXml" ds:itemID="{FC34A24E-9C53-4EEF-A0B5-C080DFC50FAB}"/>
</file>

<file path=customXml/itemProps3.xml><?xml version="1.0" encoding="utf-8"?>
<ds:datastoreItem xmlns:ds="http://schemas.openxmlformats.org/officeDocument/2006/customXml" ds:itemID="{B434370F-C258-4F7C-AAC4-795B5B64EF0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2026-04-03T19:17:44Z</dcterms:created>
  <dcterms:modified xsi:type="dcterms:W3CDTF">2026-04-03T19:17:44Z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0x010100B1FBD38020C4D54987E4A0113C02364A</vt:lpwstr>
  </property>
</Properties>
</file>