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16178">
      <w:pPr>
        <w:divId w:val="1535076481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:rsidR="00000000" w:rsidRDefault="00F16178">
      <w:pPr>
        <w:divId w:val="826287016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000000" w:rsidRDefault="00F16178">
      <w:pPr>
        <w:divId w:val="81295281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00000" w:rsidRDefault="00F16178">
      <w:pPr>
        <w:pStyle w:val="NormalWeb"/>
        <w:jc w:val="center"/>
        <w:divId w:val="8129528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200275" cy="533400"/>
            <wp:effectExtent l="0" t="0" r="9525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16178">
      <w:pPr>
        <w:pStyle w:val="NormalWeb"/>
        <w:jc w:val="center"/>
        <w:divId w:val="1991518593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:rsidR="00000000" w:rsidRDefault="00F16178">
      <w:pPr>
        <w:pStyle w:val="NormalWeb"/>
        <w:divId w:val="122942198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</w:t>
      </w:r>
      <w:r>
        <w:rPr>
          <w:rFonts w:ascii="Arial" w:hAnsi="Arial" w:cs="Arial"/>
          <w:sz w:val="36"/>
          <w:szCs w:val="36"/>
        </w:rPr>
        <w:t>: Proiect231</w:t>
      </w:r>
      <w:r>
        <w:rPr>
          <w:rFonts w:ascii="Arial" w:hAnsi="Arial" w:cs="Arial"/>
          <w:sz w:val="36"/>
          <w:szCs w:val="36"/>
        </w:rPr>
        <w:br/>
        <w:t>Test Suite: Proiect231 - bdir3287_BBT</w:t>
      </w:r>
    </w:p>
    <w:p w:rsidR="00000000" w:rsidRDefault="00F16178">
      <w:pPr>
        <w:pStyle w:val="NormalWeb"/>
        <w:divId w:val="206289769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31/03/2025</w:t>
      </w:r>
    </w:p>
    <w:p w:rsidR="00000000" w:rsidRDefault="00F16178">
      <w:pPr>
        <w:divId w:val="1200165403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2012 © TestLink Community</w:t>
      </w:r>
    </w:p>
    <w:p w:rsidR="00000000" w:rsidRDefault="00F16178">
      <w:pPr>
        <w:pStyle w:val="Heading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Table Of Contents</w:t>
      </w:r>
    </w:p>
    <w:p w:rsidR="00000000" w:rsidRDefault="00F16178">
      <w:pPr>
        <w:pStyle w:val="NormalWeb"/>
        <w:divId w:val="630332439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1.bdir3287_BBT</w:t>
        </w:r>
      </w:hyperlink>
    </w:p>
    <w:p w:rsidR="00000000" w:rsidRDefault="00F16178">
      <w:pPr>
        <w:pStyle w:val="NormalWeb"/>
        <w:divId w:val="630332439"/>
        <w:rPr>
          <w:rFonts w:ascii="Arial" w:hAnsi="Arial" w:cs="Arial"/>
          <w:sz w:val="18"/>
          <w:szCs w:val="18"/>
        </w:rPr>
      </w:pPr>
      <w:hyperlink w:anchor="toc_tc24573" w:history="1">
        <w:r>
          <w:rPr>
            <w:rStyle w:val="Hyperlink"/>
            <w:rFonts w:ascii="Arial" w:hAnsi="Arial" w:cs="Arial"/>
            <w:sz w:val="18"/>
            <w:szCs w:val="18"/>
          </w:rPr>
          <w:t>Prj231-10: bdir3287_PayAction-ECP-VALID</w:t>
        </w:r>
      </w:hyperlink>
    </w:p>
    <w:p w:rsidR="00000000" w:rsidRDefault="00F16178">
      <w:pPr>
        <w:pStyle w:val="NormalWeb"/>
        <w:divId w:val="630332439"/>
        <w:rPr>
          <w:rFonts w:ascii="Arial" w:hAnsi="Arial" w:cs="Arial"/>
          <w:sz w:val="18"/>
          <w:szCs w:val="18"/>
        </w:rPr>
      </w:pPr>
      <w:hyperlink w:anchor="toc_tc24575" w:history="1">
        <w:r>
          <w:rPr>
            <w:rStyle w:val="Hyperlink"/>
            <w:rFonts w:ascii="Arial" w:hAnsi="Arial" w:cs="Arial"/>
            <w:sz w:val="18"/>
            <w:szCs w:val="18"/>
          </w:rPr>
          <w:t>Prj231-11: bdir3287_PayAction-ECP-INVALID</w:t>
        </w:r>
      </w:hyperlink>
    </w:p>
    <w:p w:rsidR="00000000" w:rsidRDefault="00F16178">
      <w:pPr>
        <w:pStyle w:val="NormalWeb"/>
        <w:divId w:val="630332439"/>
        <w:rPr>
          <w:rFonts w:ascii="Arial" w:hAnsi="Arial" w:cs="Arial"/>
          <w:sz w:val="18"/>
          <w:szCs w:val="18"/>
        </w:rPr>
      </w:pPr>
      <w:hyperlink w:anchor="toc_tc24577" w:history="1">
        <w:r>
          <w:rPr>
            <w:rStyle w:val="Hyperlink"/>
            <w:rFonts w:ascii="Arial" w:hAnsi="Arial" w:cs="Arial"/>
            <w:sz w:val="18"/>
            <w:szCs w:val="18"/>
          </w:rPr>
          <w:t>Prj231-12: bdir3287_PayAction-BVA-VALID</w:t>
        </w:r>
      </w:hyperlink>
    </w:p>
    <w:p w:rsidR="00000000" w:rsidRDefault="00F16178">
      <w:pPr>
        <w:pStyle w:val="NormalWeb"/>
        <w:divId w:val="630332439"/>
        <w:rPr>
          <w:rFonts w:ascii="Arial" w:hAnsi="Arial" w:cs="Arial"/>
          <w:sz w:val="18"/>
          <w:szCs w:val="18"/>
        </w:rPr>
      </w:pPr>
      <w:hyperlink w:anchor="toc_tc24579" w:history="1">
        <w:r>
          <w:rPr>
            <w:rStyle w:val="Hyperlink"/>
            <w:rFonts w:ascii="Arial" w:hAnsi="Arial" w:cs="Arial"/>
            <w:sz w:val="18"/>
            <w:szCs w:val="18"/>
          </w:rPr>
          <w:t>Prj231-13: bdir3287_PayAction-BVA-INVALID</w:t>
        </w:r>
      </w:hyperlink>
    </w:p>
    <w:p w:rsidR="00000000" w:rsidRDefault="00F16178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Scope</w:t>
      </w:r>
    </w:p>
    <w:p w:rsidR="00000000" w:rsidRDefault="00F16178">
      <w:pPr>
        <w:pStyle w:val="NormalWeb"/>
        <w:divId w:val="72163542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Proiect de testare pentr</w:t>
      </w:r>
      <w:r>
        <w:rPr>
          <w:rFonts w:ascii="Arial" w:hAnsi="Arial" w:cs="Arial"/>
          <w:sz w:val="18"/>
          <w:szCs w:val="18"/>
        </w:rPr>
        <w:t>u studentii din grupa 231.</w:t>
      </w:r>
    </w:p>
    <w:p w:rsidR="00000000" w:rsidRDefault="00F16178">
      <w:pPr>
        <w:rPr>
          <w:rFonts w:ascii="Arial" w:eastAsia="Times New Roman" w:hAnsi="Arial" w:cs="Arial"/>
          <w:sz w:val="18"/>
          <w:szCs w:val="18"/>
        </w:rPr>
      </w:pPr>
      <w:bookmarkStart w:id="1" w:name="toc_1"/>
      <w:bookmarkEnd w:id="1"/>
    </w:p>
    <w:p w:rsidR="00000000" w:rsidRDefault="00F16178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1.Test Suite : bdir3287_BBT</w:t>
      </w:r>
    </w:p>
    <w:p w:rsidR="00000000" w:rsidRDefault="00F16178">
      <w:pPr>
        <w:pStyle w:val="NormalWeb"/>
        <w:divId w:val="177362255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testeaza achitarea platii unei comenzi.</w:t>
      </w:r>
    </w:p>
    <w:p w:rsidR="00000000" w:rsidRDefault="00F16178">
      <w:pPr>
        <w:pStyle w:val="NormalWeb"/>
        <w:rPr>
          <w:rFonts w:ascii="Arial" w:hAnsi="Arial" w:cs="Arial"/>
          <w:sz w:val="18"/>
          <w:szCs w:val="18"/>
        </w:rPr>
      </w:pPr>
      <w:bookmarkStart w:id="2" w:name="toc_tc24573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7159"/>
      </w:tblGrid>
      <w:tr w:rsidR="00000000">
        <w:trPr>
          <w:divId w:val="139049425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Prj231-10: bdir3287_PayAction-ECP-VALID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13904942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bdir3287</w:t>
            </w:r>
          </w:p>
        </w:tc>
      </w:tr>
      <w:tr w:rsidR="00000000">
        <w:trPr>
          <w:divId w:val="139049425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F1617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Valoare pentru care se achita plata este &gt;</w:t>
            </w:r>
            <w:r>
              <w:rPr>
                <w:rFonts w:ascii="Arial" w:hAnsi="Arial" w:cs="Arial"/>
                <w:sz w:val="17"/>
                <w:szCs w:val="17"/>
              </w:rPr>
              <w:t>0. Plata se poate efectua.</w:t>
            </w:r>
          </w:p>
        </w:tc>
      </w:tr>
      <w:tr w:rsidR="00000000">
        <w:trPr>
          <w:divId w:val="139049425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000000" w:rsidRDefault="00F1617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valoarea platii e &gt;0</w:t>
            </w:r>
          </w:p>
        </w:tc>
      </w:tr>
      <w:tr w:rsidR="00000000">
        <w:trPr>
          <w:divId w:val="13904942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>
        <w:trPr>
          <w:divId w:val="13904942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3904942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39049425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3904942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3904942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3904942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13904942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000000" w:rsidRDefault="00F16178">
      <w:pPr>
        <w:pStyle w:val="NormalWeb"/>
        <w:rPr>
          <w:rFonts w:ascii="Arial" w:hAnsi="Arial" w:cs="Arial"/>
          <w:sz w:val="18"/>
          <w:szCs w:val="18"/>
        </w:rPr>
      </w:pPr>
      <w:bookmarkStart w:id="3" w:name="toc_tc24575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7159"/>
      </w:tblGrid>
      <w:tr w:rsidR="00000000">
        <w:trPr>
          <w:divId w:val="39682853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Prj231-11: bdir3287_PayAction-ECP-INVALID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3968285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bdir3287</w:t>
            </w:r>
          </w:p>
        </w:tc>
      </w:tr>
      <w:tr w:rsidR="00000000">
        <w:trPr>
          <w:divId w:val="39682853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F1617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Valoarea care se achia este &lt;=0 caz in care nu trebuie sa se poata efectua plata.</w:t>
            </w:r>
          </w:p>
        </w:tc>
      </w:tr>
      <w:tr w:rsidR="00000000">
        <w:trPr>
          <w:divId w:val="39682853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000000" w:rsidRDefault="00F1617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valoarea achitata&lt;=0</w:t>
            </w:r>
          </w:p>
        </w:tc>
      </w:tr>
      <w:tr w:rsidR="00000000">
        <w:trPr>
          <w:divId w:val="3968285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>
        <w:trPr>
          <w:divId w:val="3968285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3968285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39682853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3968285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3968285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3968285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3968285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000000" w:rsidRDefault="00F16178">
      <w:pPr>
        <w:pStyle w:val="NormalWeb"/>
        <w:rPr>
          <w:rFonts w:ascii="Arial" w:hAnsi="Arial" w:cs="Arial"/>
          <w:sz w:val="18"/>
          <w:szCs w:val="18"/>
        </w:rPr>
      </w:pPr>
      <w:bookmarkStart w:id="4" w:name="toc_tc24577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7159"/>
      </w:tblGrid>
      <w:tr w:rsidR="00000000">
        <w:trPr>
          <w:divId w:val="20152549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Prj231-12: bdir3287_PayAction-BVA-VALID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20152549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bdir3287</w:t>
            </w:r>
          </w:p>
        </w:tc>
      </w:tr>
      <w:tr w:rsidR="00000000">
        <w:trPr>
          <w:divId w:val="20152549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F1617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valoarea de achitat =1 (este o valoare valida la limita clasei de echivalenta)</w:t>
            </w:r>
          </w:p>
        </w:tc>
      </w:tr>
      <w:tr w:rsidR="00000000">
        <w:trPr>
          <w:divId w:val="20152549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000000" w:rsidRDefault="00F1617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valoarea de achitat = 1</w:t>
            </w:r>
          </w:p>
        </w:tc>
      </w:tr>
      <w:tr w:rsidR="00000000">
        <w:trPr>
          <w:divId w:val="20152549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>
        <w:trPr>
          <w:divId w:val="20152549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0152549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20152549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0152549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0152549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0152549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20152549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000000" w:rsidRDefault="00F16178">
      <w:pPr>
        <w:pStyle w:val="NormalWeb"/>
        <w:rPr>
          <w:rFonts w:ascii="Arial" w:hAnsi="Arial" w:cs="Arial"/>
          <w:sz w:val="18"/>
          <w:szCs w:val="18"/>
        </w:rPr>
      </w:pPr>
      <w:bookmarkStart w:id="5" w:name="toc_tc24579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7159"/>
      </w:tblGrid>
      <w:tr w:rsidR="00000000">
        <w:trPr>
          <w:divId w:val="138891992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Prj231-13: bdir3287_PayAction-BVA-INVALID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>
        <w:trPr>
          <w:divId w:val="1388919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bdir3287</w:t>
            </w:r>
          </w:p>
        </w:tc>
      </w:tr>
      <w:tr w:rsidR="00000000">
        <w:trPr>
          <w:divId w:val="138891992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F1617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Valoarea de achitat este exact 0 (la limita clasei de echivalenta cu valori nevalide)</w:t>
            </w:r>
          </w:p>
          <w:p w:rsidR="00000000" w:rsidRDefault="00F1617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Plata nu se poate efectua.</w:t>
            </w:r>
          </w:p>
        </w:tc>
      </w:tr>
      <w:tr w:rsidR="00000000">
        <w:trPr>
          <w:divId w:val="1388919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>
        <w:trPr>
          <w:divId w:val="1388919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388919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38891992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388919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3889199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388919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  <w:tr w:rsidR="00000000">
        <w:trPr>
          <w:divId w:val="13889199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F1617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F16178" w:rsidRDefault="00F16178">
      <w:pPr>
        <w:divId w:val="1388919929"/>
        <w:rPr>
          <w:rFonts w:eastAsia="Times New Roman"/>
        </w:rPr>
      </w:pPr>
    </w:p>
    <w:sectPr w:rsidR="00F16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D0674"/>
    <w:rsid w:val="002D0674"/>
    <w:rsid w:val="00F05DD4"/>
    <w:rsid w:val="00F1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7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7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403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22942198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696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www.scs.ubbcluj.ro/testlink/gui/themes/default/images/tl-logo-transparent-2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testspec Proiect231 - bdir3287_BBT</vt:lpstr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Proiect231 - bdir3287_BBT</dc:title>
  <dc:creator>Spooky</dc:creator>
  <cp:lastModifiedBy>Spooky</cp:lastModifiedBy>
  <cp:revision>2</cp:revision>
  <dcterms:created xsi:type="dcterms:W3CDTF">2025-03-31T16:02:00Z</dcterms:created>
  <dcterms:modified xsi:type="dcterms:W3CDTF">2025-03-31T16:02:00Z</dcterms:modified>
</cp:coreProperties>
</file>