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D0D" w:rsidRPr="00814D0D" w:rsidRDefault="00814D0D" w:rsidP="00A21E73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4D0D">
        <w:rPr>
          <w:rFonts w:ascii="Times New Roman" w:hAnsi="Times New Roman" w:cs="Times New Roman"/>
          <w:b/>
          <w:sz w:val="28"/>
          <w:szCs w:val="28"/>
        </w:rPr>
        <w:t>ANALIZATORUL CUTANAT</w:t>
      </w:r>
    </w:p>
    <w:p w:rsidR="00814D0D" w:rsidRPr="00814D0D" w:rsidRDefault="00814D0D" w:rsidP="00A21E73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4D0D">
        <w:rPr>
          <w:rFonts w:ascii="Times New Roman" w:hAnsi="Times New Roman" w:cs="Times New Roman"/>
          <w:b/>
          <w:sz w:val="28"/>
          <w:szCs w:val="28"/>
        </w:rPr>
        <w:t>(TEGUMENTAR)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53027F" w:rsidRDefault="00814D0D" w:rsidP="00A21E73">
      <w:pPr>
        <w:spacing w:after="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 xml:space="preserve">Are rolul de a primi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informaţii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despre atingeri, presiune,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vibraţii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, despre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variaţii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de temperatură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leziuni celulare.</w:t>
      </w:r>
    </w:p>
    <w:p w:rsidR="00814D0D" w:rsidRPr="00814D0D" w:rsidRDefault="00814D0D" w:rsidP="00A21E73">
      <w:pPr>
        <w:spacing w:after="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Analizatorul cutanat este alcătuit din 3 segmente:</w:t>
      </w:r>
    </w:p>
    <w:p w:rsidR="00814D0D" w:rsidRPr="00814D0D" w:rsidRDefault="00814D0D" w:rsidP="00A21E73">
      <w:pPr>
        <w:pStyle w:val="Listparagraf"/>
        <w:numPr>
          <w:ilvl w:val="0"/>
          <w:numId w:val="1"/>
        </w:numPr>
        <w:spacing w:after="0" w:line="276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b/>
          <w:i/>
          <w:sz w:val="28"/>
          <w:szCs w:val="28"/>
        </w:rPr>
        <w:t xml:space="preserve">Segmentul periferic </w:t>
      </w:r>
      <w:r w:rsidRPr="00814D0D">
        <w:rPr>
          <w:rFonts w:ascii="Times New Roman" w:hAnsi="Times New Roman" w:cs="Times New Roman"/>
          <w:sz w:val="28"/>
          <w:szCs w:val="28"/>
        </w:rPr>
        <w:t>este reprezentat de</w:t>
      </w:r>
      <w:r w:rsidRPr="00814D0D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814D0D">
        <w:rPr>
          <w:rFonts w:ascii="Times New Roman" w:hAnsi="Times New Roman" w:cs="Times New Roman"/>
          <w:b/>
          <w:sz w:val="28"/>
          <w:szCs w:val="28"/>
        </w:rPr>
        <w:t xml:space="preserve">receptorii tactili, termici, </w:t>
      </w:r>
      <w:proofErr w:type="spellStart"/>
      <w:r w:rsidRPr="00814D0D">
        <w:rPr>
          <w:rFonts w:ascii="Times New Roman" w:hAnsi="Times New Roman" w:cs="Times New Roman"/>
          <w:b/>
          <w:sz w:val="28"/>
          <w:szCs w:val="28"/>
        </w:rPr>
        <w:t>dureroşi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localizaţi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în piele (epidermă-E, dermă-D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hipodermă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>-H).</w:t>
      </w:r>
      <w:r w:rsidR="006E009B">
        <w:rPr>
          <w:rFonts w:ascii="Times New Roman" w:hAnsi="Times New Roman" w:cs="Times New Roman"/>
          <w:sz w:val="28"/>
          <w:szCs w:val="28"/>
        </w:rPr>
        <w:t xml:space="preserve"> A</w:t>
      </w:r>
      <w:r w:rsidR="00A66A15">
        <w:rPr>
          <w:rFonts w:ascii="Times New Roman" w:hAnsi="Times New Roman" w:cs="Times New Roman"/>
          <w:sz w:val="28"/>
          <w:szCs w:val="28"/>
        </w:rPr>
        <w:t>cești R primesc stimuli și îi transformă în impulsuri nervoase.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66A15">
        <w:rPr>
          <w:rFonts w:ascii="Times New Roman" w:hAnsi="Times New Roman" w:cs="Times New Roman"/>
          <w:sz w:val="28"/>
          <w:szCs w:val="28"/>
        </w:rPr>
        <w:t>Stimulii</w:t>
      </w:r>
      <w:r w:rsidRPr="00814D0D">
        <w:rPr>
          <w:rFonts w:ascii="Times New Roman" w:hAnsi="Times New Roman" w:cs="Times New Roman"/>
          <w:sz w:val="28"/>
          <w:szCs w:val="28"/>
        </w:rPr>
        <w:t xml:space="preserve"> tactili sunt atingeri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uşoare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, puternice, care deformează tegumentul, presiune,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vibraţii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>.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 xml:space="preserve">Stimulii termici sunt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variaţii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de temperatură.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 xml:space="preserve">Stimulii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dureroşi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sunt leziunile celulare.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814D0D">
        <w:rPr>
          <w:rFonts w:ascii="Times New Roman" w:hAnsi="Times New Roman" w:cs="Times New Roman"/>
          <w:b/>
          <w:sz w:val="28"/>
          <w:szCs w:val="28"/>
        </w:rPr>
        <w:t>Receptori tactili: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14D0D">
        <w:rPr>
          <w:rFonts w:ascii="Times New Roman" w:hAnsi="Times New Roman" w:cs="Times New Roman"/>
          <w:sz w:val="28"/>
          <w:szCs w:val="28"/>
        </w:rPr>
        <w:t>Terminaţii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nervoase libere 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>Discuri Merkel (D)</w:t>
      </w:r>
      <w:r w:rsidR="003909B7">
        <w:rPr>
          <w:rFonts w:ascii="Times New Roman" w:hAnsi="Times New Roman" w:cs="Times New Roman"/>
          <w:sz w:val="28"/>
          <w:szCs w:val="28"/>
        </w:rPr>
        <w:t>= terminații nervoase libere în formă de coșuleț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 xml:space="preserve">Corpusculi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Meissner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(D)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 xml:space="preserve">Corpusculii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Ruffini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(D) -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presiune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 xml:space="preserve">Corpusculii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Vater-Paccini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(H)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814D0D">
        <w:rPr>
          <w:rFonts w:ascii="Times New Roman" w:hAnsi="Times New Roman" w:cs="Times New Roman"/>
          <w:b/>
          <w:sz w:val="28"/>
          <w:szCs w:val="28"/>
        </w:rPr>
        <w:t>Receptori termici: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14D0D">
        <w:rPr>
          <w:rFonts w:ascii="Times New Roman" w:hAnsi="Times New Roman" w:cs="Times New Roman"/>
          <w:sz w:val="28"/>
          <w:szCs w:val="28"/>
        </w:rPr>
        <w:t>Terminaţii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nervoase libere 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 xml:space="preserve">Corpusculii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Krause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(D) -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rece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 xml:space="preserve">Corpusculii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Ruffini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(H) -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cald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814D0D">
        <w:rPr>
          <w:rFonts w:ascii="Times New Roman" w:hAnsi="Times New Roman" w:cs="Times New Roman"/>
          <w:b/>
          <w:sz w:val="28"/>
          <w:szCs w:val="28"/>
        </w:rPr>
        <w:t xml:space="preserve">Receptori </w:t>
      </w:r>
      <w:proofErr w:type="spellStart"/>
      <w:r w:rsidRPr="00814D0D">
        <w:rPr>
          <w:rFonts w:ascii="Times New Roman" w:hAnsi="Times New Roman" w:cs="Times New Roman"/>
          <w:b/>
          <w:sz w:val="28"/>
          <w:szCs w:val="28"/>
        </w:rPr>
        <w:t>dureroşi</w:t>
      </w:r>
      <w:proofErr w:type="spellEnd"/>
      <w:r w:rsidRPr="00814D0D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814D0D">
        <w:rPr>
          <w:rFonts w:ascii="Times New Roman" w:hAnsi="Times New Roman" w:cs="Times New Roman"/>
          <w:b/>
          <w:sz w:val="28"/>
          <w:szCs w:val="28"/>
        </w:rPr>
        <w:t>nociceptori</w:t>
      </w:r>
      <w:proofErr w:type="spellEnd"/>
      <w:r w:rsidRPr="00814D0D">
        <w:rPr>
          <w:rFonts w:ascii="Times New Roman" w:hAnsi="Times New Roman" w:cs="Times New Roman"/>
          <w:b/>
          <w:sz w:val="28"/>
          <w:szCs w:val="28"/>
        </w:rPr>
        <w:t xml:space="preserve">) = </w:t>
      </w:r>
      <w:proofErr w:type="spellStart"/>
      <w:r w:rsidRPr="00814D0D">
        <w:rPr>
          <w:rFonts w:ascii="Times New Roman" w:hAnsi="Times New Roman" w:cs="Times New Roman"/>
          <w:b/>
          <w:sz w:val="28"/>
          <w:szCs w:val="28"/>
        </w:rPr>
        <w:t>chemoreceptori</w:t>
      </w:r>
      <w:proofErr w:type="spellEnd"/>
      <w:r w:rsidRPr="00814D0D">
        <w:rPr>
          <w:rFonts w:ascii="Times New Roman" w:hAnsi="Times New Roman" w:cs="Times New Roman"/>
          <w:b/>
          <w:sz w:val="28"/>
          <w:szCs w:val="28"/>
        </w:rPr>
        <w:t>:</w:t>
      </w:r>
    </w:p>
    <w:p w:rsid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14D0D">
        <w:rPr>
          <w:rFonts w:ascii="Times New Roman" w:hAnsi="Times New Roman" w:cs="Times New Roman"/>
          <w:sz w:val="28"/>
          <w:szCs w:val="28"/>
        </w:rPr>
        <w:t>Terminaţii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nervoase libere </w:t>
      </w:r>
    </w:p>
    <w:p w:rsidR="00212BCC" w:rsidRDefault="00212BCC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814D0D" w:rsidRDefault="00A21E73" w:rsidP="00A21E7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1E73">
        <w:rPr>
          <w:rFonts w:ascii="Times New Roman" w:hAnsi="Times New Roman" w:cs="Times New Roman"/>
          <w:noProof/>
          <w:sz w:val="28"/>
          <w:szCs w:val="28"/>
          <w:lang w:eastAsia="ro-RO"/>
        </w:rPr>
        <w:drawing>
          <wp:inline distT="0" distB="0" distL="0" distR="0">
            <wp:extent cx="5276850" cy="3209925"/>
            <wp:effectExtent l="0" t="0" r="0" b="9525"/>
            <wp:docPr id="1" name="Imagine 1" descr="C:\Users\Profesor\Desktop\BIOS\facebook_1606332392437_67374463789285116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fesor\Desktop\BIOS\facebook_1606332392437_673744637892851169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16" cy="321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5292" w:rsidRDefault="00585292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585292" w:rsidRDefault="00585292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814D0D" w:rsidRPr="00814D0D" w:rsidRDefault="00814D0D" w:rsidP="00585292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>ORGANUL DE SIMŢ – pielea</w:t>
      </w:r>
    </w:p>
    <w:p w:rsidR="00814D0D" w:rsidRPr="00814D0D" w:rsidRDefault="003577FF" w:rsidP="00585292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o-RO"/>
        </w:rPr>
        <w:drawing>
          <wp:inline distT="0" distB="0" distL="0" distR="0">
            <wp:extent cx="6645910" cy="5221605"/>
            <wp:effectExtent l="0" t="0" r="2540" b="0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name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>Alcătuirea pielii :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 xml:space="preserve">-Epidermă =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ţesut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epitelial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pavimentos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pluristratificat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keratinizat</w:t>
      </w:r>
      <w:proofErr w:type="spellEnd"/>
      <w:r w:rsidR="005F66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F6657">
        <w:rPr>
          <w:rFonts w:ascii="Times New Roman" w:hAnsi="Times New Roman" w:cs="Times New Roman"/>
          <w:sz w:val="28"/>
          <w:szCs w:val="28"/>
        </w:rPr>
        <w:t>nevascularizat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>.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>-Dermă=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ţesut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conjunctiv dens.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Hipodermă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ţesut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conjunctiv lax sau adipos.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 xml:space="preserve">Are: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formaţiuni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cornoase (parul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unghiile)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formaţiuni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glandulare (glandele sudoripare, glandele sebacee).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C0BAE">
        <w:rPr>
          <w:rFonts w:ascii="Times New Roman" w:hAnsi="Times New Roman" w:cs="Times New Roman"/>
          <w:i/>
          <w:sz w:val="28"/>
          <w:szCs w:val="28"/>
        </w:rPr>
        <w:t>Rolurile pielii</w:t>
      </w:r>
      <w:r w:rsidRPr="00814D0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protecţie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>, sensibilitate</w:t>
      </w:r>
      <w:r w:rsidR="000C0BAE">
        <w:rPr>
          <w:rFonts w:ascii="Times New Roman" w:hAnsi="Times New Roman" w:cs="Times New Roman"/>
          <w:sz w:val="28"/>
          <w:szCs w:val="28"/>
        </w:rPr>
        <w:t xml:space="preserve"> </w:t>
      </w:r>
      <w:r w:rsidRPr="00814D0D">
        <w:rPr>
          <w:rFonts w:ascii="Times New Roman" w:hAnsi="Times New Roman" w:cs="Times New Roman"/>
          <w:sz w:val="28"/>
          <w:szCs w:val="28"/>
        </w:rPr>
        <w:t xml:space="preserve">TTD,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secreţie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excreţie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>, sinteză de melanină</w:t>
      </w:r>
      <w:bookmarkStart w:id="0" w:name="_GoBack"/>
      <w:bookmarkEnd w:id="0"/>
      <w:r w:rsidRPr="00814D0D">
        <w:rPr>
          <w:rFonts w:ascii="Times New Roman" w:hAnsi="Times New Roman" w:cs="Times New Roman"/>
          <w:sz w:val="28"/>
          <w:szCs w:val="28"/>
        </w:rPr>
        <w:t>, vitamina D</w:t>
      </w:r>
      <w:r w:rsidR="00A66A15">
        <w:rPr>
          <w:rFonts w:ascii="Times New Roman" w:hAnsi="Times New Roman" w:cs="Times New Roman"/>
          <w:sz w:val="28"/>
          <w:szCs w:val="28"/>
        </w:rPr>
        <w:t xml:space="preserve"> (la soare)</w:t>
      </w:r>
      <w:r w:rsidRPr="00814D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keratină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>, termoreglare, depozit.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814D0D" w:rsidRPr="00A21E73" w:rsidRDefault="00814D0D" w:rsidP="00A21E73">
      <w:pPr>
        <w:pStyle w:val="Listparagraf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21E73">
        <w:rPr>
          <w:rFonts w:ascii="Times New Roman" w:hAnsi="Times New Roman" w:cs="Times New Roman"/>
          <w:b/>
          <w:i/>
          <w:sz w:val="28"/>
          <w:szCs w:val="28"/>
        </w:rPr>
        <w:t>Segmentul de conducere</w:t>
      </w:r>
      <w:r w:rsidRPr="00A21E73">
        <w:rPr>
          <w:rFonts w:ascii="Times New Roman" w:hAnsi="Times New Roman" w:cs="Times New Roman"/>
          <w:sz w:val="28"/>
          <w:szCs w:val="28"/>
        </w:rPr>
        <w:t xml:space="preserve"> este reprezentat de </w:t>
      </w:r>
      <w:r w:rsidRPr="0065692C">
        <w:rPr>
          <w:rFonts w:ascii="Times New Roman" w:hAnsi="Times New Roman" w:cs="Times New Roman"/>
          <w:i/>
          <w:sz w:val="28"/>
          <w:szCs w:val="28"/>
        </w:rPr>
        <w:t>căile sensibilității exteroceptive</w:t>
      </w:r>
      <w:r w:rsidR="00665CF2">
        <w:rPr>
          <w:rFonts w:ascii="Times New Roman" w:hAnsi="Times New Roman" w:cs="Times New Roman"/>
          <w:sz w:val="28"/>
          <w:szCs w:val="28"/>
        </w:rPr>
        <w:t>, care folosesc următoarele fascicule: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>-fasciculul spinotalamic anterior pentru sensibilitatea tactilă grosieră (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protopatică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>).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 xml:space="preserve">-fasciculul spinotalamic lateral pentru sensibilitatea termică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 xml:space="preserve"> dureroasă.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>-fasciculele spinobulbare pentru sensibilitatea tactilă fine (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epicritică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>).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>Se adaugă: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>- perechea de nervi cranieni trigemeni (pt.</w:t>
      </w:r>
      <w:r w:rsidR="006E009B">
        <w:rPr>
          <w:rFonts w:ascii="Times New Roman" w:hAnsi="Times New Roman" w:cs="Times New Roman"/>
          <w:sz w:val="28"/>
          <w:szCs w:val="28"/>
        </w:rPr>
        <w:t xml:space="preserve"> </w:t>
      </w:r>
      <w:r w:rsidRPr="00814D0D">
        <w:rPr>
          <w:rFonts w:ascii="Times New Roman" w:hAnsi="Times New Roman" w:cs="Times New Roman"/>
          <w:sz w:val="28"/>
          <w:szCs w:val="28"/>
        </w:rPr>
        <w:t xml:space="preserve">sensibilitatea </w:t>
      </w:r>
      <w:proofErr w:type="spellStart"/>
      <w:r w:rsidRPr="00814D0D">
        <w:rPr>
          <w:rFonts w:ascii="Times New Roman" w:hAnsi="Times New Roman" w:cs="Times New Roman"/>
          <w:sz w:val="28"/>
          <w:szCs w:val="28"/>
        </w:rPr>
        <w:t>feţei</w:t>
      </w:r>
      <w:proofErr w:type="spellEnd"/>
      <w:r w:rsidRPr="00814D0D">
        <w:rPr>
          <w:rFonts w:ascii="Times New Roman" w:hAnsi="Times New Roman" w:cs="Times New Roman"/>
          <w:sz w:val="28"/>
          <w:szCs w:val="28"/>
        </w:rPr>
        <w:t>)</w:t>
      </w:r>
      <w:r w:rsidR="006E009B">
        <w:rPr>
          <w:rFonts w:ascii="Times New Roman" w:hAnsi="Times New Roman" w:cs="Times New Roman"/>
          <w:sz w:val="28"/>
          <w:szCs w:val="28"/>
        </w:rPr>
        <w:t xml:space="preserve"> - V</w:t>
      </w:r>
      <w:r w:rsidR="00A21E73">
        <w:rPr>
          <w:rFonts w:ascii="Times New Roman" w:hAnsi="Times New Roman" w:cs="Times New Roman"/>
          <w:sz w:val="28"/>
          <w:szCs w:val="28"/>
        </w:rPr>
        <w:t>.</w:t>
      </w:r>
    </w:p>
    <w:p w:rsidR="006E009B" w:rsidRDefault="006E009B" w:rsidP="00A21E73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</w:p>
    <w:p w:rsidR="00665CF2" w:rsidRDefault="00665CF2" w:rsidP="00A21E73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A3D70">
        <w:rPr>
          <w:rFonts w:ascii="Times New Roman" w:hAnsi="Times New Roman" w:cs="Times New Roman"/>
          <w:i/>
          <w:sz w:val="28"/>
          <w:szCs w:val="28"/>
        </w:rPr>
        <w:t>Căile sensibilității exteroceptive</w:t>
      </w:r>
      <w:r w:rsidRPr="00814D0D">
        <w:rPr>
          <w:rFonts w:ascii="Times New Roman" w:hAnsi="Times New Roman" w:cs="Times New Roman"/>
          <w:sz w:val="28"/>
          <w:szCs w:val="28"/>
        </w:rPr>
        <w:t xml:space="preserve"> au 3 neuroni pe traseu.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>În fasciculele spinotalamice: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b/>
          <w:sz w:val="28"/>
          <w:szCs w:val="28"/>
        </w:rPr>
        <w:t>n1</w:t>
      </w:r>
      <w:r w:rsidRPr="00814D0D">
        <w:rPr>
          <w:rFonts w:ascii="Times New Roman" w:hAnsi="Times New Roman" w:cs="Times New Roman"/>
          <w:sz w:val="28"/>
          <w:szCs w:val="28"/>
        </w:rPr>
        <w:t xml:space="preserve"> ganglionul spinal,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b/>
          <w:sz w:val="28"/>
          <w:szCs w:val="28"/>
        </w:rPr>
        <w:t>n2</w:t>
      </w:r>
      <w:r w:rsidRPr="00814D0D">
        <w:rPr>
          <w:rFonts w:ascii="Times New Roman" w:hAnsi="Times New Roman" w:cs="Times New Roman"/>
          <w:sz w:val="28"/>
          <w:szCs w:val="28"/>
        </w:rPr>
        <w:t xml:space="preserve"> în cornul posterior medular,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b/>
          <w:sz w:val="28"/>
          <w:szCs w:val="28"/>
        </w:rPr>
        <w:t>n3</w:t>
      </w:r>
      <w:r w:rsidRPr="00814D0D">
        <w:rPr>
          <w:rFonts w:ascii="Times New Roman" w:hAnsi="Times New Roman" w:cs="Times New Roman"/>
          <w:sz w:val="28"/>
          <w:szCs w:val="28"/>
        </w:rPr>
        <w:t xml:space="preserve"> în talamus.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sz w:val="28"/>
          <w:szCs w:val="28"/>
        </w:rPr>
        <w:t>În fasciculele spinobulbare: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b/>
          <w:sz w:val="28"/>
          <w:szCs w:val="28"/>
        </w:rPr>
        <w:t>n1</w:t>
      </w:r>
      <w:r w:rsidRPr="00814D0D">
        <w:rPr>
          <w:rFonts w:ascii="Times New Roman" w:hAnsi="Times New Roman" w:cs="Times New Roman"/>
          <w:sz w:val="28"/>
          <w:szCs w:val="28"/>
        </w:rPr>
        <w:t xml:space="preserve"> în ganglionul spinal, </w:t>
      </w:r>
    </w:p>
    <w:p w:rsidR="00814D0D" w:rsidRPr="00814D0D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b/>
          <w:sz w:val="28"/>
          <w:szCs w:val="28"/>
        </w:rPr>
        <w:t>n2</w:t>
      </w:r>
      <w:r w:rsidRPr="00814D0D">
        <w:rPr>
          <w:rFonts w:ascii="Times New Roman" w:hAnsi="Times New Roman" w:cs="Times New Roman"/>
          <w:sz w:val="28"/>
          <w:szCs w:val="28"/>
        </w:rPr>
        <w:t xml:space="preserve"> în bulb, </w:t>
      </w:r>
    </w:p>
    <w:p w:rsidR="00A21E73" w:rsidRDefault="00814D0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814D0D">
        <w:rPr>
          <w:rFonts w:ascii="Times New Roman" w:hAnsi="Times New Roman" w:cs="Times New Roman"/>
          <w:b/>
          <w:sz w:val="28"/>
          <w:szCs w:val="28"/>
        </w:rPr>
        <w:t>n3</w:t>
      </w:r>
      <w:r w:rsidRPr="00814D0D">
        <w:rPr>
          <w:rFonts w:ascii="Times New Roman" w:hAnsi="Times New Roman" w:cs="Times New Roman"/>
          <w:sz w:val="28"/>
          <w:szCs w:val="28"/>
        </w:rPr>
        <w:t xml:space="preserve"> în talamus.</w:t>
      </w:r>
    </w:p>
    <w:p w:rsidR="00DB49D3" w:rsidRDefault="006E009B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Rol: conduce impulsurile nervoase de la R spre segmentul central.</w:t>
      </w:r>
    </w:p>
    <w:p w:rsidR="0041471D" w:rsidRPr="00814D0D" w:rsidRDefault="0041471D" w:rsidP="00A21E7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814D0D" w:rsidRDefault="00814D0D" w:rsidP="008E74C8">
      <w:pPr>
        <w:pStyle w:val="Listparagraf"/>
        <w:numPr>
          <w:ilvl w:val="0"/>
          <w:numId w:val="1"/>
        </w:numPr>
        <w:spacing w:after="0" w:line="276" w:lineRule="auto"/>
        <w:ind w:left="0" w:firstLine="360"/>
        <w:rPr>
          <w:rFonts w:ascii="Times New Roman" w:hAnsi="Times New Roman" w:cs="Times New Roman"/>
          <w:sz w:val="28"/>
          <w:szCs w:val="28"/>
        </w:rPr>
      </w:pPr>
      <w:r w:rsidRPr="00B827A4">
        <w:rPr>
          <w:rFonts w:ascii="Times New Roman" w:hAnsi="Times New Roman" w:cs="Times New Roman"/>
          <w:b/>
          <w:i/>
          <w:sz w:val="28"/>
          <w:szCs w:val="28"/>
        </w:rPr>
        <w:t>Segmentul central</w:t>
      </w:r>
      <w:r w:rsidRPr="00B827A4">
        <w:rPr>
          <w:rFonts w:ascii="Times New Roman" w:hAnsi="Times New Roman" w:cs="Times New Roman"/>
          <w:sz w:val="28"/>
          <w:szCs w:val="28"/>
        </w:rPr>
        <w:t xml:space="preserve"> este </w:t>
      </w:r>
      <w:r w:rsidRPr="00B827A4">
        <w:rPr>
          <w:rFonts w:ascii="Times New Roman" w:hAnsi="Times New Roman" w:cs="Times New Roman"/>
          <w:b/>
          <w:sz w:val="28"/>
          <w:szCs w:val="28"/>
        </w:rPr>
        <w:t xml:space="preserve">aria </w:t>
      </w:r>
      <w:proofErr w:type="spellStart"/>
      <w:r w:rsidRPr="00B827A4">
        <w:rPr>
          <w:rFonts w:ascii="Times New Roman" w:hAnsi="Times New Roman" w:cs="Times New Roman"/>
          <w:b/>
          <w:sz w:val="28"/>
          <w:szCs w:val="28"/>
        </w:rPr>
        <w:t>somestezică</w:t>
      </w:r>
      <w:proofErr w:type="spellEnd"/>
      <w:r w:rsidRPr="00B827A4">
        <w:rPr>
          <w:rFonts w:ascii="Times New Roman" w:hAnsi="Times New Roman" w:cs="Times New Roman"/>
          <w:b/>
          <w:sz w:val="28"/>
          <w:szCs w:val="28"/>
        </w:rPr>
        <w:t xml:space="preserve"> primară din lobul</w:t>
      </w:r>
      <w:r w:rsidRPr="00B827A4">
        <w:rPr>
          <w:rFonts w:ascii="Times New Roman" w:hAnsi="Times New Roman" w:cs="Times New Roman"/>
          <w:sz w:val="28"/>
          <w:szCs w:val="28"/>
        </w:rPr>
        <w:t xml:space="preserve"> </w:t>
      </w:r>
      <w:r w:rsidRPr="006E009B">
        <w:rPr>
          <w:rFonts w:ascii="Times New Roman" w:hAnsi="Times New Roman" w:cs="Times New Roman"/>
          <w:b/>
          <w:sz w:val="28"/>
          <w:szCs w:val="28"/>
        </w:rPr>
        <w:t xml:space="preserve">parietal </w:t>
      </w:r>
      <w:r w:rsidRPr="00B827A4">
        <w:rPr>
          <w:rFonts w:ascii="Times New Roman" w:hAnsi="Times New Roman" w:cs="Times New Roman"/>
          <w:sz w:val="28"/>
          <w:szCs w:val="28"/>
        </w:rPr>
        <w:t xml:space="preserve">(girus </w:t>
      </w:r>
      <w:proofErr w:type="spellStart"/>
      <w:r w:rsidRPr="00B827A4">
        <w:rPr>
          <w:rFonts w:ascii="Times New Roman" w:hAnsi="Times New Roman" w:cs="Times New Roman"/>
          <w:sz w:val="28"/>
          <w:szCs w:val="28"/>
        </w:rPr>
        <w:t>postcentral</w:t>
      </w:r>
      <w:proofErr w:type="spellEnd"/>
      <w:r w:rsidRPr="00B827A4">
        <w:rPr>
          <w:rFonts w:ascii="Times New Roman" w:hAnsi="Times New Roman" w:cs="Times New Roman"/>
          <w:sz w:val="28"/>
          <w:szCs w:val="28"/>
        </w:rPr>
        <w:t xml:space="preserve">),  unde </w:t>
      </w:r>
      <w:proofErr w:type="spellStart"/>
      <w:r w:rsidRPr="00B827A4">
        <w:rPr>
          <w:rFonts w:ascii="Times New Roman" w:hAnsi="Times New Roman" w:cs="Times New Roman"/>
          <w:sz w:val="28"/>
          <w:szCs w:val="28"/>
        </w:rPr>
        <w:t>informaţiile</w:t>
      </w:r>
      <w:proofErr w:type="spellEnd"/>
      <w:r w:rsidRPr="00B827A4">
        <w:rPr>
          <w:rFonts w:ascii="Times New Roman" w:hAnsi="Times New Roman" w:cs="Times New Roman"/>
          <w:sz w:val="28"/>
          <w:szCs w:val="28"/>
        </w:rPr>
        <w:t xml:space="preserve"> primite se transformă în </w:t>
      </w:r>
      <w:proofErr w:type="spellStart"/>
      <w:r w:rsidRPr="00B827A4">
        <w:rPr>
          <w:rFonts w:ascii="Times New Roman" w:hAnsi="Times New Roman" w:cs="Times New Roman"/>
          <w:sz w:val="28"/>
          <w:szCs w:val="28"/>
        </w:rPr>
        <w:t>senzaţii</w:t>
      </w:r>
      <w:proofErr w:type="spellEnd"/>
      <w:r w:rsidRPr="00B827A4">
        <w:rPr>
          <w:rFonts w:ascii="Times New Roman" w:hAnsi="Times New Roman" w:cs="Times New Roman"/>
          <w:sz w:val="28"/>
          <w:szCs w:val="28"/>
        </w:rPr>
        <w:t xml:space="preserve"> tactile, termice, dureroase.</w:t>
      </w:r>
    </w:p>
    <w:p w:rsidR="00DB49D3" w:rsidRDefault="00B43F4D" w:rsidP="00B43F4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o-RO"/>
        </w:rPr>
        <w:drawing>
          <wp:inline distT="0" distB="0" distL="0" distR="0">
            <wp:extent cx="6645910" cy="3838575"/>
            <wp:effectExtent l="0" t="0" r="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y726_postcentral_gyru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F4D" w:rsidRDefault="00B43F4D" w:rsidP="00DB49D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B43F4D" w:rsidRDefault="00B43F4D" w:rsidP="00B43F4D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49D3" w:rsidRPr="00DB49D3" w:rsidRDefault="00DB49D3" w:rsidP="00DB49D3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Noțiuni de igienă și de patologie a analizatorului cutanat</w:t>
      </w:r>
    </w:p>
    <w:p w:rsidR="00DB49D3" w:rsidRPr="00DB49D3" w:rsidRDefault="00DB49D3" w:rsidP="00DB49D3">
      <w:pPr>
        <w:spacing w:after="0"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DB49D3">
        <w:rPr>
          <w:rFonts w:ascii="Times New Roman" w:eastAsia="Calibri" w:hAnsi="Times New Roman" w:cs="Times New Roman"/>
          <w:sz w:val="28"/>
          <w:szCs w:val="28"/>
        </w:rPr>
        <w:t>1. HERPES</w:t>
      </w:r>
    </w:p>
    <w:p w:rsidR="00DB49D3" w:rsidRPr="00DB49D3" w:rsidRDefault="00DB49D3" w:rsidP="00DB49D3">
      <w:pPr>
        <w:spacing w:after="0"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DB49D3">
        <w:rPr>
          <w:rFonts w:ascii="Times New Roman" w:eastAsia="Calibri" w:hAnsi="Times New Roman" w:cs="Times New Roman"/>
          <w:sz w:val="28"/>
          <w:szCs w:val="28"/>
        </w:rPr>
        <w:t>Cauze: infecțioase/virale – virusul herpetic.</w:t>
      </w:r>
    </w:p>
    <w:p w:rsidR="00DB49D3" w:rsidRPr="00DB49D3" w:rsidRDefault="00DB49D3" w:rsidP="00DB49D3">
      <w:pPr>
        <w:spacing w:after="0"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DB49D3">
        <w:rPr>
          <w:rFonts w:ascii="Times New Roman" w:eastAsia="Calibri" w:hAnsi="Times New Roman" w:cs="Times New Roman"/>
          <w:sz w:val="28"/>
          <w:szCs w:val="28"/>
        </w:rPr>
        <w:t>Manifestări: erupție de bășici pline cu lichid, senzație de arsură și mâncărime.</w:t>
      </w:r>
    </w:p>
    <w:p w:rsidR="00DB49D3" w:rsidRPr="00DB49D3" w:rsidRDefault="00DB49D3" w:rsidP="00DB49D3">
      <w:pPr>
        <w:spacing w:after="0"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:rsidR="00DB49D3" w:rsidRPr="00DB49D3" w:rsidRDefault="00DB49D3" w:rsidP="00DB49D3">
      <w:pPr>
        <w:spacing w:after="0"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DB49D3">
        <w:rPr>
          <w:rFonts w:ascii="Times New Roman" w:eastAsia="Calibri" w:hAnsi="Times New Roman" w:cs="Times New Roman"/>
          <w:sz w:val="28"/>
          <w:szCs w:val="28"/>
        </w:rPr>
        <w:t>Igiena analizatorului cutanat</w:t>
      </w:r>
    </w:p>
    <w:p w:rsidR="00DB49D3" w:rsidRPr="00DB49D3" w:rsidRDefault="00DB49D3" w:rsidP="00DB49D3">
      <w:pPr>
        <w:numPr>
          <w:ilvl w:val="0"/>
          <w:numId w:val="2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DB49D3">
        <w:rPr>
          <w:rFonts w:ascii="Times New Roman" w:eastAsia="Calibri" w:hAnsi="Times New Roman" w:cs="Times New Roman"/>
          <w:sz w:val="28"/>
          <w:szCs w:val="28"/>
        </w:rPr>
        <w:t>evitarea contactului cu persoane bolnave</w:t>
      </w:r>
    </w:p>
    <w:p w:rsidR="00DB49D3" w:rsidRPr="00DB49D3" w:rsidRDefault="00DB49D3" w:rsidP="00DB49D3">
      <w:pPr>
        <w:numPr>
          <w:ilvl w:val="0"/>
          <w:numId w:val="2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DB49D3">
        <w:rPr>
          <w:rFonts w:ascii="Times New Roman" w:eastAsia="Calibri" w:hAnsi="Times New Roman" w:cs="Times New Roman"/>
          <w:sz w:val="28"/>
          <w:szCs w:val="28"/>
        </w:rPr>
        <w:t>baie generală regulată</w:t>
      </w:r>
      <w:r w:rsidR="006E009B">
        <w:rPr>
          <w:rFonts w:ascii="Times New Roman" w:eastAsia="Calibri" w:hAnsi="Times New Roman" w:cs="Times New Roman"/>
          <w:sz w:val="28"/>
          <w:szCs w:val="28"/>
        </w:rPr>
        <w:t>!!!</w:t>
      </w:r>
    </w:p>
    <w:p w:rsidR="00DB49D3" w:rsidRPr="00DB49D3" w:rsidRDefault="00DB49D3" w:rsidP="00DB49D3">
      <w:pPr>
        <w:numPr>
          <w:ilvl w:val="0"/>
          <w:numId w:val="2"/>
        </w:num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DB49D3">
        <w:rPr>
          <w:rFonts w:ascii="Times New Roman" w:eastAsia="Calibri" w:hAnsi="Times New Roman" w:cs="Times New Roman"/>
          <w:sz w:val="28"/>
          <w:szCs w:val="28"/>
        </w:rPr>
        <w:t>folosirea obiectelor personale și nu împrumutarea acestora de la alte persoane.</w:t>
      </w:r>
    </w:p>
    <w:p w:rsidR="00DB49D3" w:rsidRDefault="00DB49D3" w:rsidP="00DB49D3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:rsidR="006E6726" w:rsidRPr="00DB49D3" w:rsidRDefault="006E6726" w:rsidP="00DB49D3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eastAsia="ro-RO"/>
        </w:rPr>
        <w:drawing>
          <wp:inline distT="0" distB="0" distL="0" distR="0">
            <wp:extent cx="2857500" cy="1981200"/>
            <wp:effectExtent l="0" t="0" r="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00px-Herpes(PHIL_1573_lores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</w:t>
      </w:r>
      <w:r>
        <w:rPr>
          <w:rFonts w:ascii="Times New Roman" w:eastAsia="Calibri" w:hAnsi="Times New Roman" w:cs="Times New Roman"/>
          <w:noProof/>
          <w:sz w:val="28"/>
          <w:szCs w:val="28"/>
          <w:lang w:eastAsia="ro-RO"/>
        </w:rPr>
        <w:drawing>
          <wp:inline distT="0" distB="0" distL="0" distR="0">
            <wp:extent cx="2987467" cy="1951200"/>
            <wp:effectExtent l="0" t="0" r="381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erpes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166" cy="19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9D3" w:rsidRDefault="00DB49D3" w:rsidP="00DB49D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:rsidR="00DB49D3" w:rsidRPr="00DB49D3" w:rsidRDefault="00DB49D3" w:rsidP="00DB49D3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sectPr w:rsidR="00DB49D3" w:rsidRPr="00DB49D3" w:rsidSect="005852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C30610"/>
    <w:multiLevelType w:val="hybridMultilevel"/>
    <w:tmpl w:val="50DEAC42"/>
    <w:lvl w:ilvl="0" w:tplc="62B2D78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E81424"/>
    <w:multiLevelType w:val="hybridMultilevel"/>
    <w:tmpl w:val="E4286054"/>
    <w:lvl w:ilvl="0" w:tplc="041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48D"/>
    <w:rsid w:val="000A4955"/>
    <w:rsid w:val="000C0BAE"/>
    <w:rsid w:val="00212BCC"/>
    <w:rsid w:val="003577FF"/>
    <w:rsid w:val="003909B7"/>
    <w:rsid w:val="003936F6"/>
    <w:rsid w:val="0041471D"/>
    <w:rsid w:val="00414AC9"/>
    <w:rsid w:val="004A3D70"/>
    <w:rsid w:val="005146DB"/>
    <w:rsid w:val="0053027F"/>
    <w:rsid w:val="00585292"/>
    <w:rsid w:val="005F6657"/>
    <w:rsid w:val="0065692C"/>
    <w:rsid w:val="00665CF2"/>
    <w:rsid w:val="006E009B"/>
    <w:rsid w:val="006E6726"/>
    <w:rsid w:val="00814D0D"/>
    <w:rsid w:val="00A21E73"/>
    <w:rsid w:val="00A2548D"/>
    <w:rsid w:val="00A66A15"/>
    <w:rsid w:val="00B43F4D"/>
    <w:rsid w:val="00B827A4"/>
    <w:rsid w:val="00DB49D3"/>
    <w:rsid w:val="00F1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E484FF-0DBD-47C3-943E-A85F343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814D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10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407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</dc:creator>
  <cp:keywords/>
  <dc:description/>
  <cp:lastModifiedBy>Profesor</cp:lastModifiedBy>
  <cp:revision>34</cp:revision>
  <dcterms:created xsi:type="dcterms:W3CDTF">2021-01-22T04:44:00Z</dcterms:created>
  <dcterms:modified xsi:type="dcterms:W3CDTF">2021-02-17T07:11:00Z</dcterms:modified>
</cp:coreProperties>
</file>