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2"/>
        </w:rPr>
        <w:t>Luceafărul</w:t>
      </w:r>
    </w:p>
    <w:p>
      <w:pPr>
        <w:pStyle w:val="BodyText"/>
        <w:spacing w:before="0"/>
        <w:ind w:left="0" w:right="0"/>
        <w:jc w:val="left"/>
        <w:rPr>
          <w:b/>
        </w:rPr>
      </w:pPr>
    </w:p>
    <w:p>
      <w:pPr>
        <w:pStyle w:val="BodyText"/>
        <w:spacing w:before="0"/>
        <w:ind w:left="0" w:right="0"/>
        <w:jc w:val="left"/>
        <w:rPr>
          <w:b/>
        </w:rPr>
      </w:pPr>
    </w:p>
    <w:p>
      <w:pPr>
        <w:pStyle w:val="BodyText"/>
        <w:spacing w:before="182"/>
        <w:ind w:left="0" w:right="0"/>
        <w:jc w:val="left"/>
        <w:rPr>
          <w:b/>
        </w:rPr>
      </w:pPr>
    </w:p>
    <w:p>
      <w:pPr>
        <w:pStyle w:val="BodyText"/>
        <w:spacing w:line="259" w:lineRule="auto" w:before="0"/>
        <w:ind w:right="122"/>
      </w:pPr>
      <w:r>
        <w:rPr/>
        <w:t>Romantismul este un curent literar, apărut în Europa, la sfârșitul secolului al XVIII-lea, ca o reacție împotriva clasicismului și a raționalismului iluminist. Acest curent a promovat manifestarea fanteziei, a sincerității sufletești și a originalității.</w:t>
      </w:r>
    </w:p>
    <w:p>
      <w:pPr>
        <w:pStyle w:val="BodyText"/>
        <w:spacing w:line="259" w:lineRule="auto" w:before="159"/>
      </w:pPr>
      <w:r>
        <w:rPr/>
        <w:t>Mihai Eminescu este unul dintre cei mai valoroși scriitori ai poporului român și aparține perioadei clasice a literaturii, alături de Ion Creangă, Ioan Slavici și Ion Luca Caragiale. Acesta a abordat toate cele trei genuri literare,</w:t>
      </w:r>
      <w:r>
        <w:rPr>
          <w:spacing w:val="-6"/>
        </w:rPr>
        <w:t> </w:t>
      </w:r>
      <w:r>
        <w:rPr/>
        <w:t>liricul</w:t>
      </w:r>
      <w:r>
        <w:rPr>
          <w:spacing w:val="-5"/>
        </w:rPr>
        <w:t> </w:t>
      </w:r>
      <w:r>
        <w:rPr/>
        <w:t>însă</w:t>
      </w:r>
      <w:r>
        <w:rPr>
          <w:spacing w:val="-4"/>
        </w:rPr>
        <w:t> </w:t>
      </w:r>
      <w:r>
        <w:rPr/>
        <w:t>cu</w:t>
      </w:r>
      <w:r>
        <w:rPr>
          <w:spacing w:val="-5"/>
        </w:rPr>
        <w:t> </w:t>
      </w:r>
      <w:r>
        <w:rPr/>
        <w:t>predilecție.</w:t>
      </w:r>
      <w:r>
        <w:rPr>
          <w:spacing w:val="-1"/>
        </w:rPr>
        <w:t> </w:t>
      </w:r>
      <w:r>
        <w:rPr/>
        <w:t>Opera</w:t>
      </w:r>
      <w:r>
        <w:rPr>
          <w:spacing w:val="-5"/>
        </w:rPr>
        <w:t> </w:t>
      </w:r>
      <w:r>
        <w:rPr/>
        <w:t>acestuia</w:t>
      </w:r>
      <w:r>
        <w:rPr>
          <w:spacing w:val="-5"/>
        </w:rPr>
        <w:t> </w:t>
      </w:r>
      <w:r>
        <w:rPr/>
        <w:t>înglobează</w:t>
      </w:r>
      <w:r>
        <w:rPr>
          <w:spacing w:val="-5"/>
        </w:rPr>
        <w:t> </w:t>
      </w:r>
      <w:r>
        <w:rPr/>
        <w:t>elementele romatice cu cele autohtone, ale specificului național.</w:t>
      </w:r>
    </w:p>
    <w:p>
      <w:pPr>
        <w:pStyle w:val="BodyText"/>
        <w:spacing w:line="259" w:lineRule="auto" w:before="159"/>
        <w:ind w:right="119"/>
      </w:pPr>
      <w:r>
        <w:rPr/>
        <w:t>Poemul</w:t>
      </w:r>
      <w:r>
        <w:rPr>
          <w:spacing w:val="-10"/>
        </w:rPr>
        <w:t> </w:t>
      </w:r>
      <w:r>
        <w:rPr/>
        <w:t>“Luceafărul”</w:t>
      </w:r>
      <w:r>
        <w:rPr>
          <w:spacing w:val="-9"/>
        </w:rPr>
        <w:t> </w:t>
      </w:r>
      <w:r>
        <w:rPr/>
        <w:t>este</w:t>
      </w:r>
      <w:r>
        <w:rPr>
          <w:spacing w:val="-10"/>
        </w:rPr>
        <w:t> </w:t>
      </w:r>
      <w:r>
        <w:rPr/>
        <w:t>o</w:t>
      </w:r>
      <w:r>
        <w:rPr>
          <w:spacing w:val="-8"/>
        </w:rPr>
        <w:t> </w:t>
      </w:r>
      <w:r>
        <w:rPr/>
        <w:t>capodoperă</w:t>
      </w:r>
      <w:r>
        <w:rPr>
          <w:spacing w:val="-9"/>
        </w:rPr>
        <w:t> </w:t>
      </w:r>
      <w:r>
        <w:rPr/>
        <w:t>a</w:t>
      </w:r>
      <w:r>
        <w:rPr>
          <w:spacing w:val="-7"/>
        </w:rPr>
        <w:t> </w:t>
      </w:r>
      <w:r>
        <w:rPr/>
        <w:t>creației</w:t>
      </w:r>
      <w:r>
        <w:rPr>
          <w:spacing w:val="-9"/>
        </w:rPr>
        <w:t> </w:t>
      </w:r>
      <w:r>
        <w:rPr/>
        <w:t>eminesciene.</w:t>
      </w:r>
      <w:r>
        <w:rPr>
          <w:spacing w:val="-9"/>
        </w:rPr>
        <w:t> </w:t>
      </w:r>
      <w:r>
        <w:rPr/>
        <w:t>Acesta</w:t>
      </w:r>
      <w:r>
        <w:rPr>
          <w:spacing w:val="-9"/>
        </w:rPr>
        <w:t> </w:t>
      </w:r>
      <w:r>
        <w:rPr/>
        <w:t>a fost publicat inițial în aprilie 1883, la Viena, dar apare și în revista “Convorbiri literare” în august 1883. Ulterior, acesta este inclus în singurul volum antum eminescian.</w:t>
      </w:r>
    </w:p>
    <w:p>
      <w:pPr>
        <w:pStyle w:val="BodyText"/>
        <w:spacing w:line="259" w:lineRule="auto" w:before="161"/>
        <w:ind w:right="114"/>
      </w:pPr>
      <w:r>
        <w:rPr/>
        <w:t>Poezia se încadrează în romantism, deoarece sunt ilustrate toate trăsăturile acestui curent. Procedeele romantice regăsite sunt: exacerbarea eului, interesul pentru destinul uman excepțional, tema condiției omului de geniu, dar și prezența antitezei.</w:t>
      </w:r>
    </w:p>
    <w:p>
      <w:pPr>
        <w:pStyle w:val="BodyText"/>
        <w:spacing w:line="259" w:lineRule="auto"/>
        <w:ind w:right="114"/>
      </w:pPr>
      <w:r>
        <w:rPr/>
        <w:t>O primă trăsătură care permite încadrarea poemului în romantism este reprezentată de sursa de inspirație folclorică. Sursa de inspirație folclorică</w:t>
      </w:r>
      <w:r>
        <w:rPr>
          <w:spacing w:val="48"/>
        </w:rPr>
        <w:t> </w:t>
      </w:r>
      <w:r>
        <w:rPr/>
        <w:t>este</w:t>
      </w:r>
      <w:r>
        <w:rPr>
          <w:spacing w:val="49"/>
        </w:rPr>
        <w:t> </w:t>
      </w:r>
      <w:r>
        <w:rPr/>
        <w:t>provenită</w:t>
      </w:r>
      <w:r>
        <w:rPr>
          <w:spacing w:val="49"/>
        </w:rPr>
        <w:t> </w:t>
      </w:r>
      <w:r>
        <w:rPr/>
        <w:t>de</w:t>
      </w:r>
      <w:r>
        <w:rPr>
          <w:spacing w:val="48"/>
        </w:rPr>
        <w:t> </w:t>
      </w:r>
      <w:r>
        <w:rPr/>
        <w:t>la</w:t>
      </w:r>
      <w:r>
        <w:rPr>
          <w:spacing w:val="49"/>
        </w:rPr>
        <w:t> </w:t>
      </w:r>
      <w:r>
        <w:rPr/>
        <w:t>un</w:t>
      </w:r>
      <w:r>
        <w:rPr>
          <w:spacing w:val="48"/>
        </w:rPr>
        <w:t> </w:t>
      </w:r>
      <w:r>
        <w:rPr/>
        <w:t>basm</w:t>
      </w:r>
      <w:r>
        <w:rPr>
          <w:spacing w:val="48"/>
        </w:rPr>
        <w:t> </w:t>
      </w:r>
      <w:r>
        <w:rPr/>
        <w:t>popular</w:t>
      </w:r>
      <w:r>
        <w:rPr>
          <w:spacing w:val="50"/>
        </w:rPr>
        <w:t> </w:t>
      </w:r>
      <w:r>
        <w:rPr/>
        <w:t>românesc</w:t>
      </w:r>
      <w:r>
        <w:rPr>
          <w:spacing w:val="56"/>
        </w:rPr>
        <w:t> </w:t>
      </w:r>
      <w:r>
        <w:rPr/>
        <w:t>,</w:t>
      </w:r>
      <w:r>
        <w:rPr>
          <w:spacing w:val="48"/>
        </w:rPr>
        <w:t> </w:t>
      </w:r>
      <w:r>
        <w:rPr>
          <w:spacing w:val="-2"/>
        </w:rPr>
        <w:t>intitulat:</w:t>
      </w:r>
    </w:p>
    <w:p>
      <w:pPr>
        <w:pStyle w:val="BodyText"/>
        <w:spacing w:line="259" w:lineRule="auto" w:before="0"/>
      </w:pPr>
      <w:r>
        <w:rPr/>
        <w:t>„Fata în grădina de aur”, care descrie iubirea dintre o fată de împărat și un zmeu, personaje simbolice care aparțin unor lumi diferite. De asemenea,</w:t>
      </w:r>
      <w:r>
        <w:rPr>
          <w:spacing w:val="31"/>
        </w:rPr>
        <w:t> </w:t>
      </w:r>
      <w:r>
        <w:rPr/>
        <w:t>este</w:t>
      </w:r>
      <w:r>
        <w:rPr>
          <w:spacing w:val="29"/>
        </w:rPr>
        <w:t> </w:t>
      </w:r>
      <w:r>
        <w:rPr/>
        <w:t>valorificat</w:t>
      </w:r>
      <w:r>
        <w:rPr>
          <w:spacing w:val="31"/>
        </w:rPr>
        <w:t> </w:t>
      </w:r>
      <w:r>
        <w:rPr/>
        <w:t>și</w:t>
      </w:r>
      <w:r>
        <w:rPr>
          <w:spacing w:val="30"/>
        </w:rPr>
        <w:t> </w:t>
      </w:r>
      <w:r>
        <w:rPr/>
        <w:t>mitul</w:t>
      </w:r>
      <w:r>
        <w:rPr>
          <w:spacing w:val="31"/>
        </w:rPr>
        <w:t> </w:t>
      </w:r>
      <w:r>
        <w:rPr/>
        <w:t>Zburătorului,</w:t>
      </w:r>
      <w:r>
        <w:rPr>
          <w:spacing w:val="31"/>
        </w:rPr>
        <w:t> </w:t>
      </w:r>
      <w:r>
        <w:rPr/>
        <w:t>conform</w:t>
      </w:r>
      <w:r>
        <w:rPr>
          <w:spacing w:val="32"/>
        </w:rPr>
        <w:t> </w:t>
      </w:r>
      <w:r>
        <w:rPr/>
        <w:t>căruia</w:t>
      </w:r>
      <w:r>
        <w:rPr>
          <w:spacing w:val="30"/>
        </w:rPr>
        <w:t> </w:t>
      </w:r>
      <w:r>
        <w:rPr>
          <w:spacing w:val="-2"/>
        </w:rPr>
        <w:t>ivirea</w:t>
      </w:r>
    </w:p>
    <w:p>
      <w:pPr>
        <w:spacing w:after="0" w:line="259" w:lineRule="auto"/>
        <w:sectPr>
          <w:type w:val="continuous"/>
          <w:pgSz w:w="12240" w:h="15840"/>
          <w:pgMar w:top="1820" w:bottom="280" w:left="1340" w:right="1320"/>
        </w:sectPr>
      </w:pPr>
    </w:p>
    <w:p>
      <w:pPr>
        <w:pStyle w:val="BodyText"/>
        <w:spacing w:line="259" w:lineRule="auto" w:before="20"/>
        <w:ind w:right="118"/>
      </w:pPr>
      <w:r>
        <w:rPr/>
        <w:t>sentimentului erotic la tinerele fete este produs din cauza apariției, în visul acestora, unei ființe imateriale. Eminescu intervine și schimbă finalul basmului, pe care-l valorifică, datorită atitudinii răzbunătoare a zmeului din final (când acesta aruncă o stâncă peste fată, iar pe tânărul de care se îndrăgostise îl lasă să moară de durere), accentuând astfel problematica geniului.</w:t>
      </w:r>
    </w:p>
    <w:p>
      <w:pPr>
        <w:pStyle w:val="BodyText"/>
        <w:spacing w:line="259" w:lineRule="auto" w:before="159"/>
        <w:ind w:right="120"/>
      </w:pPr>
      <w:r>
        <w:rPr/>
        <w:t>O altă trăsătură a romantismului este dată de îmbinarea genurilor și a speciilor. Deoarece este un poem filosofic pe tema condiției omului de geniu, se subliniază atât elemente epice, cât și cele dramatice și lirice. Trăsăturile epice se observă în cadrul de basm și în incipitul acestei opere: „A fost o dată ca-n povești/ A fost ca niciodată”. Cele dramatice se ivesc prin prezența dialogului și prin prezența personajelor (Cătălin, Cătălina, Luceafărul, Demiurgul, fata de împărat). Elementele lirice se remarcă prin afectivitate, limbaj expresiv și prin exprimarea directă a gândurilor și sentimentelor.</w:t>
      </w:r>
    </w:p>
    <w:p>
      <w:pPr>
        <w:pStyle w:val="BodyText"/>
        <w:spacing w:line="259" w:lineRule="auto" w:before="157"/>
        <w:ind w:right="115"/>
      </w:pPr>
      <w:r>
        <w:rPr/>
        <w:t>Tema iubirii este evidentă prin prezența omului de geniului, prin zborul pentru împlinirea dragostei, dar și prin aspectele naturii terestre și cosmice. Motivele romantice de la începutul poemului: castelul, fereastra și oglinda susțin atmosfera de contemplație și de vis.</w:t>
      </w:r>
    </w:p>
    <w:p>
      <w:pPr>
        <w:pStyle w:val="BodyText"/>
        <w:spacing w:line="259" w:lineRule="auto"/>
        <w:ind w:right="118"/>
      </w:pPr>
      <w:r>
        <w:rPr/>
        <w:t>Ca structură, poemul este alcătuit din 98 de strofe, dispunse în patru tablouri ce ilustrează două planuri:universal-cosmic și uman-terestru. Primul și ultimul tablou se află în simetrie, în timp ce al doilea prezintă planul terestru, iar al treilea consacrează planul cosmic.</w:t>
      </w:r>
    </w:p>
    <w:p>
      <w:pPr>
        <w:pStyle w:val="BodyText"/>
        <w:spacing w:line="259" w:lineRule="auto" w:before="161"/>
        <w:ind w:right="118"/>
      </w:pPr>
      <w:r>
        <w:rPr>
          <w:spacing w:val="-2"/>
        </w:rPr>
        <w:t>Elementele</w:t>
      </w:r>
      <w:r>
        <w:rPr>
          <w:spacing w:val="-8"/>
        </w:rPr>
        <w:t> </w:t>
      </w:r>
      <w:r>
        <w:rPr>
          <w:spacing w:val="-2"/>
        </w:rPr>
        <w:t>de</w:t>
      </w:r>
      <w:r>
        <w:rPr>
          <w:spacing w:val="-8"/>
        </w:rPr>
        <w:t> </w:t>
      </w:r>
      <w:r>
        <w:rPr>
          <w:spacing w:val="-2"/>
        </w:rPr>
        <w:t>structură</w:t>
      </w:r>
      <w:r>
        <w:rPr>
          <w:spacing w:val="-7"/>
        </w:rPr>
        <w:t> </w:t>
      </w:r>
      <w:r>
        <w:rPr>
          <w:spacing w:val="-2"/>
        </w:rPr>
        <w:t>și</w:t>
      </w:r>
      <w:r>
        <w:rPr>
          <w:spacing w:val="-7"/>
        </w:rPr>
        <w:t> </w:t>
      </w:r>
      <w:r>
        <w:rPr>
          <w:spacing w:val="-2"/>
        </w:rPr>
        <w:t>compoziție</w:t>
      </w:r>
      <w:r>
        <w:rPr>
          <w:spacing w:val="-8"/>
        </w:rPr>
        <w:t> </w:t>
      </w:r>
      <w:r>
        <w:rPr>
          <w:spacing w:val="-2"/>
        </w:rPr>
        <w:t>sunt</w:t>
      </w:r>
      <w:r>
        <w:rPr>
          <w:spacing w:val="-6"/>
        </w:rPr>
        <w:t> </w:t>
      </w:r>
      <w:r>
        <w:rPr>
          <w:spacing w:val="-2"/>
        </w:rPr>
        <w:t>ilustrative</w:t>
      </w:r>
      <w:r>
        <w:rPr>
          <w:spacing w:val="-8"/>
        </w:rPr>
        <w:t> </w:t>
      </w:r>
      <w:r>
        <w:rPr>
          <w:spacing w:val="-2"/>
        </w:rPr>
        <w:t>pentru</w:t>
      </w:r>
      <w:r>
        <w:rPr>
          <w:spacing w:val="-7"/>
        </w:rPr>
        <w:t> </w:t>
      </w:r>
      <w:r>
        <w:rPr>
          <w:spacing w:val="-2"/>
        </w:rPr>
        <w:t>tema</w:t>
      </w:r>
      <w:r>
        <w:rPr>
          <w:spacing w:val="-7"/>
        </w:rPr>
        <w:t> </w:t>
      </w:r>
      <w:r>
        <w:rPr>
          <w:spacing w:val="-2"/>
        </w:rPr>
        <w:t>iubirii, </w:t>
      </w:r>
      <w:r>
        <w:rPr/>
        <w:t>înțeleasă aici ca valoare umană supremă.</w:t>
      </w:r>
    </w:p>
    <w:p>
      <w:pPr>
        <w:pStyle w:val="BodyText"/>
        <w:spacing w:line="259" w:lineRule="auto"/>
        <w:ind w:right="115"/>
      </w:pPr>
      <w:r>
        <w:rPr/>
        <w:t>Titlul</w:t>
      </w:r>
      <w:r>
        <w:rPr>
          <w:spacing w:val="-8"/>
        </w:rPr>
        <w:t> </w:t>
      </w:r>
      <w:r>
        <w:rPr/>
        <w:t>este</w:t>
      </w:r>
      <w:r>
        <w:rPr>
          <w:spacing w:val="-7"/>
        </w:rPr>
        <w:t> </w:t>
      </w:r>
      <w:r>
        <w:rPr/>
        <w:t>un</w:t>
      </w:r>
      <w:r>
        <w:rPr>
          <w:spacing w:val="-6"/>
        </w:rPr>
        <w:t> </w:t>
      </w:r>
      <w:r>
        <w:rPr/>
        <w:t>motiv</w:t>
      </w:r>
      <w:r>
        <w:rPr>
          <w:spacing w:val="-7"/>
        </w:rPr>
        <w:t> </w:t>
      </w:r>
      <w:r>
        <w:rPr/>
        <w:t>anticipativ,</w:t>
      </w:r>
      <w:r>
        <w:rPr>
          <w:spacing w:val="-6"/>
        </w:rPr>
        <w:t> </w:t>
      </w:r>
      <w:r>
        <w:rPr/>
        <w:t>care</w:t>
      </w:r>
      <w:r>
        <w:rPr>
          <w:spacing w:val="-6"/>
        </w:rPr>
        <w:t> </w:t>
      </w:r>
      <w:r>
        <w:rPr/>
        <w:t>prezintă</w:t>
      </w:r>
      <w:r>
        <w:rPr>
          <w:spacing w:val="-7"/>
        </w:rPr>
        <w:t> </w:t>
      </w:r>
      <w:r>
        <w:rPr/>
        <w:t>cele</w:t>
      </w:r>
      <w:r>
        <w:rPr>
          <w:spacing w:val="-8"/>
        </w:rPr>
        <w:t> </w:t>
      </w:r>
      <w:r>
        <w:rPr/>
        <w:t>două</w:t>
      </w:r>
      <w:r>
        <w:rPr>
          <w:spacing w:val="-6"/>
        </w:rPr>
        <w:t> </w:t>
      </w:r>
      <w:r>
        <w:rPr/>
        <w:t>perspectivele</w:t>
      </w:r>
      <w:r>
        <w:rPr>
          <w:spacing w:val="-7"/>
        </w:rPr>
        <w:t> </w:t>
      </w:r>
      <w:r>
        <w:rPr/>
        <w:t>ale geniului, care participă la cele două ordini: cea umană și cea divină. În ipostaza</w:t>
      </w:r>
      <w:r>
        <w:rPr>
          <w:spacing w:val="-8"/>
        </w:rPr>
        <w:t> </w:t>
      </w:r>
      <w:r>
        <w:rPr/>
        <w:t>de</w:t>
      </w:r>
      <w:r>
        <w:rPr>
          <w:spacing w:val="-8"/>
        </w:rPr>
        <w:t> </w:t>
      </w:r>
      <w:r>
        <w:rPr/>
        <w:t>Luceafăr,</w:t>
      </w:r>
      <w:r>
        <w:rPr>
          <w:spacing w:val="-8"/>
        </w:rPr>
        <w:t> </w:t>
      </w:r>
      <w:r>
        <w:rPr/>
        <w:t>el</w:t>
      </w:r>
      <w:r>
        <w:rPr>
          <w:spacing w:val="-6"/>
        </w:rPr>
        <w:t> </w:t>
      </w:r>
      <w:r>
        <w:rPr/>
        <w:t>este</w:t>
      </w:r>
      <w:r>
        <w:rPr>
          <w:spacing w:val="-8"/>
        </w:rPr>
        <w:t> </w:t>
      </w:r>
      <w:r>
        <w:rPr/>
        <w:t>văzut</w:t>
      </w:r>
      <w:r>
        <w:rPr>
          <w:spacing w:val="-6"/>
        </w:rPr>
        <w:t> </w:t>
      </w:r>
      <w:r>
        <w:rPr/>
        <w:t>de</w:t>
      </w:r>
      <w:r>
        <w:rPr>
          <w:spacing w:val="-6"/>
        </w:rPr>
        <w:t> </w:t>
      </w:r>
      <w:r>
        <w:rPr/>
        <w:t>către</w:t>
      </w:r>
      <w:r>
        <w:rPr>
          <w:spacing w:val="-6"/>
        </w:rPr>
        <w:t> </w:t>
      </w:r>
      <w:r>
        <w:rPr/>
        <w:t>pământeni</w:t>
      </w:r>
      <w:r>
        <w:rPr>
          <w:spacing w:val="-8"/>
        </w:rPr>
        <w:t> </w:t>
      </w:r>
      <w:r>
        <w:rPr/>
        <w:t>ca</w:t>
      </w:r>
      <w:r>
        <w:rPr>
          <w:spacing w:val="-4"/>
        </w:rPr>
        <w:t> </w:t>
      </w:r>
      <w:r>
        <w:rPr/>
        <w:t>aspirație</w:t>
      </w:r>
      <w:r>
        <w:rPr>
          <w:spacing w:val="-8"/>
        </w:rPr>
        <w:t> </w:t>
      </w:r>
      <w:r>
        <w:rPr>
          <w:spacing w:val="-2"/>
        </w:rPr>
        <w:t>către</w:t>
      </w:r>
    </w:p>
    <w:p>
      <w:pPr>
        <w:spacing w:after="0" w:line="259" w:lineRule="auto"/>
        <w:sectPr>
          <w:pgSz w:w="12240" w:h="15840"/>
          <w:pgMar w:top="1420" w:bottom="280" w:left="1340" w:right="1320"/>
        </w:sectPr>
      </w:pPr>
    </w:p>
    <w:p>
      <w:pPr>
        <w:pStyle w:val="BodyText"/>
        <w:spacing w:line="259" w:lineRule="auto" w:before="20"/>
        <w:ind w:right="118"/>
      </w:pPr>
      <w:r>
        <w:rPr/>
        <w:t>dragoste și viață. În cea de-a doua ipostază, aceea de Hyperion, recunoscută doar de către Demiurg, el reprezintă capacitatea de cunoaștere filosofică.</w:t>
      </w:r>
    </w:p>
    <w:p>
      <w:pPr>
        <w:pStyle w:val="BodyText"/>
        <w:spacing w:line="259" w:lineRule="auto" w:before="160"/>
        <w:ind w:right="120"/>
      </w:pPr>
      <w:r>
        <w:rPr/>
        <w:t>Lirismul textului este unul obiectiv. De asemenea, regăsim frecvența verbelor la persoana a III-a, dar și succesiunea de tablouri, care sunt plasate în timp și spațiu și care urmăresc povestea unor eroi.</w:t>
      </w:r>
    </w:p>
    <w:p>
      <w:pPr>
        <w:pStyle w:val="BodyText"/>
        <w:spacing w:line="259" w:lineRule="auto"/>
        <w:ind w:right="116"/>
      </w:pPr>
      <w:r>
        <w:rPr/>
        <w:t>În</w:t>
      </w:r>
      <w:r>
        <w:rPr>
          <w:spacing w:val="-3"/>
        </w:rPr>
        <w:t> </w:t>
      </w:r>
      <w:r>
        <w:rPr/>
        <w:t>primul</w:t>
      </w:r>
      <w:r>
        <w:rPr>
          <w:spacing w:val="-2"/>
        </w:rPr>
        <w:t> </w:t>
      </w:r>
      <w:r>
        <w:rPr/>
        <w:t>tablou</w:t>
      </w:r>
      <w:r>
        <w:rPr>
          <w:spacing w:val="-1"/>
        </w:rPr>
        <w:t> </w:t>
      </w:r>
      <w:r>
        <w:rPr/>
        <w:t>se</w:t>
      </w:r>
      <w:r>
        <w:rPr>
          <w:spacing w:val="-3"/>
        </w:rPr>
        <w:t> </w:t>
      </w:r>
      <w:r>
        <w:rPr/>
        <w:t>îmbină</w:t>
      </w:r>
      <w:r>
        <w:rPr>
          <w:spacing w:val="-2"/>
        </w:rPr>
        <w:t> </w:t>
      </w:r>
      <w:r>
        <w:rPr/>
        <w:t>armonios</w:t>
      </w:r>
      <w:r>
        <w:rPr>
          <w:spacing w:val="-1"/>
        </w:rPr>
        <w:t> </w:t>
      </w:r>
      <w:r>
        <w:rPr/>
        <w:t>cele</w:t>
      </w:r>
      <w:r>
        <w:rPr>
          <w:spacing w:val="-3"/>
        </w:rPr>
        <w:t> </w:t>
      </w:r>
      <w:r>
        <w:rPr/>
        <w:t>două</w:t>
      </w:r>
      <w:r>
        <w:rPr>
          <w:spacing w:val="-2"/>
        </w:rPr>
        <w:t> </w:t>
      </w:r>
      <w:r>
        <w:rPr/>
        <w:t>planuri,</w:t>
      </w:r>
      <w:r>
        <w:rPr>
          <w:spacing w:val="-1"/>
        </w:rPr>
        <w:t> </w:t>
      </w:r>
      <w:r>
        <w:rPr/>
        <w:t>prin</w:t>
      </w:r>
      <w:r>
        <w:rPr>
          <w:spacing w:val="-2"/>
        </w:rPr>
        <w:t> </w:t>
      </w:r>
      <w:r>
        <w:rPr/>
        <w:t>prezentarea mediului</w:t>
      </w:r>
      <w:r>
        <w:rPr>
          <w:spacing w:val="-8"/>
        </w:rPr>
        <w:t> </w:t>
      </w:r>
      <w:r>
        <w:rPr/>
        <w:t>în</w:t>
      </w:r>
      <w:r>
        <w:rPr>
          <w:spacing w:val="-9"/>
        </w:rPr>
        <w:t> </w:t>
      </w:r>
      <w:r>
        <w:rPr/>
        <w:t>care</w:t>
      </w:r>
      <w:r>
        <w:rPr>
          <w:spacing w:val="-9"/>
        </w:rPr>
        <w:t> </w:t>
      </w:r>
      <w:r>
        <w:rPr/>
        <w:t>trăiesc</w:t>
      </w:r>
      <w:r>
        <w:rPr>
          <w:spacing w:val="-10"/>
        </w:rPr>
        <w:t> </w:t>
      </w:r>
      <w:r>
        <w:rPr/>
        <w:t>membrii</w:t>
      </w:r>
      <w:r>
        <w:rPr>
          <w:spacing w:val="-9"/>
        </w:rPr>
        <w:t> </w:t>
      </w:r>
      <w:r>
        <w:rPr/>
        <w:t>cuplului.</w:t>
      </w:r>
      <w:r>
        <w:rPr>
          <w:spacing w:val="-9"/>
        </w:rPr>
        <w:t> </w:t>
      </w:r>
      <w:r>
        <w:rPr/>
        <w:t>Poemul</w:t>
      </w:r>
      <w:r>
        <w:rPr>
          <w:spacing w:val="-9"/>
        </w:rPr>
        <w:t> </w:t>
      </w:r>
      <w:r>
        <w:rPr/>
        <w:t>începe</w:t>
      </w:r>
      <w:r>
        <w:rPr>
          <w:spacing w:val="-9"/>
        </w:rPr>
        <w:t> </w:t>
      </w:r>
      <w:r>
        <w:rPr/>
        <w:t>cu</w:t>
      </w:r>
      <w:r>
        <w:rPr>
          <w:spacing w:val="-8"/>
        </w:rPr>
        <w:t> </w:t>
      </w:r>
      <w:r>
        <w:rPr/>
        <w:t>prezentarea fetei de împărat, Cătălina, care este descrisă ca fiind unică(“Era una”), superioară(“Mândra-n</w:t>
      </w:r>
      <w:r>
        <w:rPr>
          <w:spacing w:val="-13"/>
        </w:rPr>
        <w:t> </w:t>
      </w:r>
      <w:r>
        <w:rPr/>
        <w:t>toate</w:t>
      </w:r>
      <w:r>
        <w:rPr>
          <w:spacing w:val="-14"/>
        </w:rPr>
        <w:t> </w:t>
      </w:r>
      <w:r>
        <w:rPr/>
        <w:t>cele”)</w:t>
      </w:r>
      <w:r>
        <w:rPr>
          <w:spacing w:val="-13"/>
        </w:rPr>
        <w:t> </w:t>
      </w:r>
      <w:r>
        <w:rPr/>
        <w:t>și</w:t>
      </w:r>
      <w:r>
        <w:rPr>
          <w:spacing w:val="-15"/>
        </w:rPr>
        <w:t> </w:t>
      </w:r>
      <w:r>
        <w:rPr/>
        <w:t>cu</w:t>
      </w:r>
      <w:r>
        <w:rPr>
          <w:spacing w:val="-12"/>
        </w:rPr>
        <w:t> </w:t>
      </w:r>
      <w:r>
        <w:rPr/>
        <w:t>însușirile</w:t>
      </w:r>
      <w:r>
        <w:rPr>
          <w:spacing w:val="-13"/>
        </w:rPr>
        <w:t> </w:t>
      </w:r>
      <w:r>
        <w:rPr/>
        <w:t>divine(“Cum</w:t>
      </w:r>
      <w:r>
        <w:rPr>
          <w:spacing w:val="-13"/>
        </w:rPr>
        <w:t> </w:t>
      </w:r>
      <w:r>
        <w:rPr/>
        <w:t>e</w:t>
      </w:r>
      <w:r>
        <w:rPr>
          <w:spacing w:val="-14"/>
        </w:rPr>
        <w:t> </w:t>
      </w:r>
      <w:r>
        <w:rPr/>
        <w:t>fecioara între</w:t>
      </w:r>
      <w:r>
        <w:rPr>
          <w:spacing w:val="-19"/>
        </w:rPr>
        <w:t> </w:t>
      </w:r>
      <w:r>
        <w:rPr/>
        <w:t>sfinți“).</w:t>
      </w:r>
      <w:r>
        <w:rPr>
          <w:spacing w:val="-18"/>
        </w:rPr>
        <w:t> </w:t>
      </w:r>
      <w:r>
        <w:rPr/>
        <w:t>Luceafărul</w:t>
      </w:r>
      <w:r>
        <w:rPr>
          <w:spacing w:val="-18"/>
        </w:rPr>
        <w:t> </w:t>
      </w:r>
      <w:r>
        <w:rPr/>
        <w:t>este</w:t>
      </w:r>
      <w:r>
        <w:rPr>
          <w:spacing w:val="-18"/>
        </w:rPr>
        <w:t> </w:t>
      </w:r>
      <w:r>
        <w:rPr/>
        <w:t>metamorfozat,</w:t>
      </w:r>
      <w:r>
        <w:rPr>
          <w:spacing w:val="-18"/>
        </w:rPr>
        <w:t> </w:t>
      </w:r>
      <w:r>
        <w:rPr/>
        <w:t>fiind</w:t>
      </w:r>
      <w:r>
        <w:rPr>
          <w:spacing w:val="-18"/>
        </w:rPr>
        <w:t> </w:t>
      </w:r>
      <w:r>
        <w:rPr/>
        <w:t>“frumos</w:t>
      </w:r>
      <w:r>
        <w:rPr>
          <w:spacing w:val="-18"/>
        </w:rPr>
        <w:t> </w:t>
      </w:r>
      <w:r>
        <w:rPr/>
        <w:t>ca</w:t>
      </w:r>
      <w:r>
        <w:rPr>
          <w:spacing w:val="-18"/>
        </w:rPr>
        <w:t> </w:t>
      </w:r>
      <w:r>
        <w:rPr/>
        <w:t>un</w:t>
      </w:r>
      <w:r>
        <w:rPr>
          <w:spacing w:val="-18"/>
        </w:rPr>
        <w:t> </w:t>
      </w:r>
      <w:r>
        <w:rPr/>
        <w:t>înger</w:t>
      </w:r>
      <w:r>
        <w:rPr>
          <w:spacing w:val="-18"/>
        </w:rPr>
        <w:t> </w:t>
      </w:r>
      <w:r>
        <w:rPr/>
        <w:t>sau ca</w:t>
      </w:r>
      <w:r>
        <w:rPr>
          <w:spacing w:val="-3"/>
        </w:rPr>
        <w:t> </w:t>
      </w:r>
      <w:r>
        <w:rPr/>
        <w:t>un</w:t>
      </w:r>
      <w:r>
        <w:rPr>
          <w:spacing w:val="-2"/>
        </w:rPr>
        <w:t> </w:t>
      </w:r>
      <w:r>
        <w:rPr/>
        <w:t>demon”. Întâlnirea</w:t>
      </w:r>
      <w:r>
        <w:rPr>
          <w:spacing w:val="-2"/>
        </w:rPr>
        <w:t> </w:t>
      </w:r>
      <w:r>
        <w:rPr/>
        <w:t>dintre</w:t>
      </w:r>
      <w:r>
        <w:rPr>
          <w:spacing w:val="-3"/>
        </w:rPr>
        <w:t> </w:t>
      </w:r>
      <w:r>
        <w:rPr/>
        <w:t>cei</w:t>
      </w:r>
      <w:r>
        <w:rPr>
          <w:spacing w:val="-2"/>
        </w:rPr>
        <w:t> </w:t>
      </w:r>
      <w:r>
        <w:rPr/>
        <w:t>doi se</w:t>
      </w:r>
      <w:r>
        <w:rPr>
          <w:spacing w:val="-3"/>
        </w:rPr>
        <w:t> </w:t>
      </w:r>
      <w:r>
        <w:rPr/>
        <w:t>petrece</w:t>
      </w:r>
      <w:r>
        <w:rPr>
          <w:spacing w:val="-3"/>
        </w:rPr>
        <w:t> </w:t>
      </w:r>
      <w:r>
        <w:rPr/>
        <w:t>în</w:t>
      </w:r>
      <w:r>
        <w:rPr>
          <w:spacing w:val="-3"/>
        </w:rPr>
        <w:t> </w:t>
      </w:r>
      <w:r>
        <w:rPr/>
        <w:t>somn</w:t>
      </w:r>
      <w:r>
        <w:rPr>
          <w:spacing w:val="-3"/>
        </w:rPr>
        <w:t> </w:t>
      </w:r>
      <w:r>
        <w:rPr/>
        <w:t>și</w:t>
      </w:r>
      <w:r>
        <w:rPr>
          <w:spacing w:val="-2"/>
        </w:rPr>
        <w:t> </w:t>
      </w:r>
      <w:r>
        <w:rPr/>
        <w:t>vis</w:t>
      </w:r>
      <w:r>
        <w:rPr>
          <w:spacing w:val="-2"/>
        </w:rPr>
        <w:t> </w:t>
      </w:r>
      <w:r>
        <w:rPr/>
        <w:t>sau</w:t>
      </w:r>
      <w:r>
        <w:rPr>
          <w:spacing w:val="-2"/>
        </w:rPr>
        <w:t> </w:t>
      </w:r>
      <w:r>
        <w:rPr/>
        <w:t>prin puterea gândului omenesc. Fata de împărat îi adresează două chemări, spunându-i Luceafărului să se “coboare”, să devină muritor.</w:t>
      </w:r>
    </w:p>
    <w:p>
      <w:pPr>
        <w:pStyle w:val="BodyText"/>
        <w:spacing w:line="259" w:lineRule="auto"/>
      </w:pPr>
      <w:r>
        <w:rPr/>
        <w:t>Totuși, la finalul primului tablou, fata își dă seama de diferențele dintre ea</w:t>
      </w:r>
      <w:r>
        <w:rPr>
          <w:spacing w:val="-9"/>
        </w:rPr>
        <w:t> </w:t>
      </w:r>
      <w:r>
        <w:rPr/>
        <w:t>și</w:t>
      </w:r>
      <w:r>
        <w:rPr>
          <w:spacing w:val="-7"/>
        </w:rPr>
        <w:t> </w:t>
      </w:r>
      <w:r>
        <w:rPr/>
        <w:t>Luceafăr(“Căci</w:t>
      </w:r>
      <w:r>
        <w:rPr>
          <w:spacing w:val="-8"/>
        </w:rPr>
        <w:t> </w:t>
      </w:r>
      <w:r>
        <w:rPr/>
        <w:t>eu</w:t>
      </w:r>
      <w:r>
        <w:rPr>
          <w:spacing w:val="-8"/>
        </w:rPr>
        <w:t> </w:t>
      </w:r>
      <w:r>
        <w:rPr/>
        <w:t>sunt</w:t>
      </w:r>
      <w:r>
        <w:rPr>
          <w:spacing w:val="-6"/>
        </w:rPr>
        <w:t> </w:t>
      </w:r>
      <w:r>
        <w:rPr/>
        <w:t>vie,</w:t>
      </w:r>
      <w:r>
        <w:rPr>
          <w:spacing w:val="-8"/>
        </w:rPr>
        <w:t> </w:t>
      </w:r>
      <w:r>
        <w:rPr/>
        <w:t>tu</w:t>
      </w:r>
      <w:r>
        <w:rPr>
          <w:spacing w:val="-6"/>
        </w:rPr>
        <w:t> </w:t>
      </w:r>
      <w:r>
        <w:rPr/>
        <w:t>ești</w:t>
      </w:r>
      <w:r>
        <w:rPr>
          <w:spacing w:val="-7"/>
        </w:rPr>
        <w:t> </w:t>
      </w:r>
      <w:r>
        <w:rPr/>
        <w:t>mort/Și</w:t>
      </w:r>
      <w:r>
        <w:rPr>
          <w:spacing w:val="-8"/>
        </w:rPr>
        <w:t> </w:t>
      </w:r>
      <w:r>
        <w:rPr/>
        <w:t>ochiul</w:t>
      </w:r>
      <w:r>
        <w:rPr>
          <w:spacing w:val="-7"/>
        </w:rPr>
        <w:t> </w:t>
      </w:r>
      <w:r>
        <w:rPr/>
        <w:t>tău</w:t>
      </w:r>
      <w:r>
        <w:rPr>
          <w:spacing w:val="-8"/>
        </w:rPr>
        <w:t> </w:t>
      </w:r>
      <w:r>
        <w:rPr/>
        <w:t>mă-</w:t>
      </w:r>
      <w:r>
        <w:rPr>
          <w:spacing w:val="-2"/>
        </w:rPr>
        <w:t>ngheață”).</w:t>
      </w:r>
    </w:p>
    <w:p>
      <w:pPr>
        <w:pStyle w:val="BodyText"/>
        <w:spacing w:line="259" w:lineRule="auto" w:before="160"/>
        <w:ind w:right="114"/>
      </w:pPr>
      <w:r>
        <w:rPr/>
        <w:t>Al doilea tablou se desfășoară doar în sfera terestră și prezintă idila dintre doi oameni obișnuiți, Cătălina și Cătălin. Fata își pierde însușirile unice și se lasă fermecată de un “viclean copil de casă”. Cătălin este un reprezentant al lumii mediocre ce trăiește sub zodia norocului.</w:t>
      </w:r>
    </w:p>
    <w:p>
      <w:pPr>
        <w:pStyle w:val="BodyText"/>
        <w:spacing w:line="259" w:lineRule="auto"/>
      </w:pPr>
      <w:r>
        <w:rPr/>
        <w:t>Deși</w:t>
      </w:r>
      <w:r>
        <w:rPr>
          <w:spacing w:val="-5"/>
        </w:rPr>
        <w:t> </w:t>
      </w:r>
      <w:r>
        <w:rPr/>
        <w:t>inițial</w:t>
      </w:r>
      <w:r>
        <w:rPr>
          <w:spacing w:val="-5"/>
        </w:rPr>
        <w:t> </w:t>
      </w:r>
      <w:r>
        <w:rPr/>
        <w:t>atitudinea</w:t>
      </w:r>
      <w:r>
        <w:rPr>
          <w:spacing w:val="-6"/>
        </w:rPr>
        <w:t> </w:t>
      </w:r>
      <w:r>
        <w:rPr/>
        <w:t>fetei</w:t>
      </w:r>
      <w:r>
        <w:rPr>
          <w:spacing w:val="-5"/>
        </w:rPr>
        <w:t> </w:t>
      </w:r>
      <w:r>
        <w:rPr/>
        <w:t>este</w:t>
      </w:r>
      <w:r>
        <w:rPr>
          <w:spacing w:val="-4"/>
        </w:rPr>
        <w:t> </w:t>
      </w:r>
      <w:r>
        <w:rPr/>
        <w:t>oscilantă</w:t>
      </w:r>
      <w:r>
        <w:rPr>
          <w:spacing w:val="-4"/>
        </w:rPr>
        <w:t> </w:t>
      </w:r>
      <w:r>
        <w:rPr/>
        <w:t>(“mai</w:t>
      </w:r>
      <w:r>
        <w:rPr>
          <w:spacing w:val="-5"/>
        </w:rPr>
        <w:t> </w:t>
      </w:r>
      <w:r>
        <w:rPr/>
        <w:t>nu</w:t>
      </w:r>
      <w:r>
        <w:rPr>
          <w:spacing w:val="-4"/>
        </w:rPr>
        <w:t> </w:t>
      </w:r>
      <w:r>
        <w:rPr/>
        <w:t>vrea,</w:t>
      </w:r>
      <w:r>
        <w:rPr>
          <w:spacing w:val="-2"/>
        </w:rPr>
        <w:t> </w:t>
      </w:r>
      <w:r>
        <w:rPr/>
        <w:t>mai</w:t>
      </w:r>
      <w:r>
        <w:rPr>
          <w:spacing w:val="-5"/>
        </w:rPr>
        <w:t> </w:t>
      </w:r>
      <w:r>
        <w:rPr/>
        <w:t>se</w:t>
      </w:r>
      <w:r>
        <w:rPr>
          <w:spacing w:val="-5"/>
        </w:rPr>
        <w:t> </w:t>
      </w:r>
      <w:r>
        <w:rPr/>
        <w:t>lasă”),</w:t>
      </w:r>
      <w:r>
        <w:rPr>
          <w:spacing w:val="-5"/>
        </w:rPr>
        <w:t> </w:t>
      </w:r>
      <w:r>
        <w:rPr/>
        <w:t>ea realizează că dorul de Luceafăr va rămâne o simplă nostalgie. Propunerea lui Cătălin de a fugi împreună le oferă oportunitatea împlinirii</w:t>
      </w:r>
      <w:r>
        <w:rPr>
          <w:spacing w:val="-19"/>
        </w:rPr>
        <w:t> </w:t>
      </w:r>
      <w:r>
        <w:rPr/>
        <w:t>într-o</w:t>
      </w:r>
      <w:r>
        <w:rPr>
          <w:spacing w:val="-18"/>
        </w:rPr>
        <w:t> </w:t>
      </w:r>
      <w:r>
        <w:rPr/>
        <w:t>sferă</w:t>
      </w:r>
      <w:r>
        <w:rPr>
          <w:spacing w:val="-18"/>
        </w:rPr>
        <w:t> </w:t>
      </w:r>
      <w:r>
        <w:rPr/>
        <w:t>limitată:</w:t>
      </w:r>
      <w:r>
        <w:rPr>
          <w:spacing w:val="-18"/>
        </w:rPr>
        <w:t> </w:t>
      </w:r>
      <w:r>
        <w:rPr/>
        <w:t>“Hai</w:t>
      </w:r>
      <w:r>
        <w:rPr>
          <w:spacing w:val="-18"/>
        </w:rPr>
        <w:t> </w:t>
      </w:r>
      <w:r>
        <w:rPr/>
        <w:t>ș-om</w:t>
      </w:r>
      <w:r>
        <w:rPr>
          <w:spacing w:val="-18"/>
        </w:rPr>
        <w:t> </w:t>
      </w:r>
      <w:r>
        <w:rPr/>
        <w:t>fugi</w:t>
      </w:r>
      <w:r>
        <w:rPr>
          <w:spacing w:val="-18"/>
        </w:rPr>
        <w:t> </w:t>
      </w:r>
      <w:r>
        <w:rPr/>
        <w:t>în</w:t>
      </w:r>
      <w:r>
        <w:rPr>
          <w:spacing w:val="-18"/>
        </w:rPr>
        <w:t> </w:t>
      </w:r>
      <w:r>
        <w:rPr/>
        <w:t>lume/</w:t>
      </w:r>
      <w:r>
        <w:rPr>
          <w:spacing w:val="-18"/>
        </w:rPr>
        <w:t> </w:t>
      </w:r>
      <w:r>
        <w:rPr/>
        <w:t>[…]</w:t>
      </w:r>
      <w:r>
        <w:rPr>
          <w:spacing w:val="-18"/>
        </w:rPr>
        <w:t> </w:t>
      </w:r>
      <w:r>
        <w:rPr/>
        <w:t>Vei</w:t>
      </w:r>
      <w:r>
        <w:rPr>
          <w:spacing w:val="-18"/>
        </w:rPr>
        <w:t> </w:t>
      </w:r>
      <w:r>
        <w:rPr/>
        <w:t>pierde</w:t>
      </w:r>
      <w:r>
        <w:rPr>
          <w:spacing w:val="-19"/>
        </w:rPr>
        <w:t> </w:t>
      </w:r>
      <w:r>
        <w:rPr/>
        <w:t>dorul de părinți/Și visul de luceferi”.</w:t>
      </w:r>
    </w:p>
    <w:p>
      <w:pPr>
        <w:pStyle w:val="BodyText"/>
        <w:spacing w:line="259" w:lineRule="auto" w:before="159"/>
      </w:pPr>
      <w:r>
        <w:rPr/>
        <w:t>Al</w:t>
      </w:r>
      <w:r>
        <w:rPr>
          <w:spacing w:val="-9"/>
        </w:rPr>
        <w:t> </w:t>
      </w:r>
      <w:r>
        <w:rPr/>
        <w:t>treilea</w:t>
      </w:r>
      <w:r>
        <w:rPr>
          <w:spacing w:val="-9"/>
        </w:rPr>
        <w:t> </w:t>
      </w:r>
      <w:r>
        <w:rPr/>
        <w:t>tablou</w:t>
      </w:r>
      <w:r>
        <w:rPr>
          <w:spacing w:val="-10"/>
        </w:rPr>
        <w:t> </w:t>
      </w:r>
      <w:r>
        <w:rPr/>
        <w:t>este</w:t>
      </w:r>
      <w:r>
        <w:rPr>
          <w:spacing w:val="-10"/>
        </w:rPr>
        <w:t> </w:t>
      </w:r>
      <w:r>
        <w:rPr/>
        <w:t>integral</w:t>
      </w:r>
      <w:r>
        <w:rPr>
          <w:spacing w:val="-9"/>
        </w:rPr>
        <w:t> </w:t>
      </w:r>
      <w:r>
        <w:rPr/>
        <w:t>cosmic</w:t>
      </w:r>
      <w:r>
        <w:rPr>
          <w:spacing w:val="-2"/>
        </w:rPr>
        <w:t> </w:t>
      </w:r>
      <w:r>
        <w:rPr/>
        <w:t>și</w:t>
      </w:r>
      <w:r>
        <w:rPr>
          <w:spacing w:val="-9"/>
        </w:rPr>
        <w:t> </w:t>
      </w:r>
      <w:r>
        <w:rPr/>
        <w:t>prezintă</w:t>
      </w:r>
      <w:r>
        <w:rPr>
          <w:spacing w:val="-9"/>
        </w:rPr>
        <w:t> </w:t>
      </w:r>
      <w:r>
        <w:rPr/>
        <w:t>călătoria</w:t>
      </w:r>
      <w:r>
        <w:rPr>
          <w:spacing w:val="-9"/>
        </w:rPr>
        <w:t> </w:t>
      </w:r>
      <w:r>
        <w:rPr/>
        <w:t>intergalactică</w:t>
      </w:r>
      <w:r>
        <w:rPr>
          <w:spacing w:val="-9"/>
        </w:rPr>
        <w:t> </w:t>
      </w:r>
      <w:r>
        <w:rPr/>
        <w:t>a lui Hyperion către Demiurg. El este gata să își ofere nemurirea în schimbul</w:t>
      </w:r>
      <w:r>
        <w:rPr>
          <w:spacing w:val="34"/>
        </w:rPr>
        <w:t> </w:t>
      </w:r>
      <w:r>
        <w:rPr/>
        <w:t>“orei</w:t>
      </w:r>
      <w:r>
        <w:rPr>
          <w:spacing w:val="33"/>
        </w:rPr>
        <w:t> </w:t>
      </w:r>
      <w:r>
        <w:rPr/>
        <w:t>de</w:t>
      </w:r>
      <w:r>
        <w:rPr>
          <w:spacing w:val="35"/>
        </w:rPr>
        <w:t> </w:t>
      </w:r>
      <w:r>
        <w:rPr/>
        <w:t>iubire”,</w:t>
      </w:r>
      <w:r>
        <w:rPr>
          <w:spacing w:val="34"/>
        </w:rPr>
        <w:t> </w:t>
      </w:r>
      <w:r>
        <w:rPr/>
        <w:t>să</w:t>
      </w:r>
      <w:r>
        <w:rPr>
          <w:spacing w:val="33"/>
        </w:rPr>
        <w:t> </w:t>
      </w:r>
      <w:r>
        <w:rPr/>
        <w:t>renunțe</w:t>
      </w:r>
      <w:r>
        <w:rPr>
          <w:spacing w:val="32"/>
        </w:rPr>
        <w:t> </w:t>
      </w:r>
      <w:r>
        <w:rPr/>
        <w:t>la</w:t>
      </w:r>
      <w:r>
        <w:rPr>
          <w:spacing w:val="33"/>
        </w:rPr>
        <w:t> </w:t>
      </w:r>
      <w:r>
        <w:rPr/>
        <w:t>cunoașterea</w:t>
      </w:r>
      <w:r>
        <w:rPr>
          <w:spacing w:val="33"/>
        </w:rPr>
        <w:t> </w:t>
      </w:r>
      <w:r>
        <w:rPr/>
        <w:t>obiectivă</w:t>
      </w:r>
      <w:r>
        <w:rPr>
          <w:spacing w:val="33"/>
        </w:rPr>
        <w:t> </w:t>
      </w:r>
      <w:r>
        <w:rPr>
          <w:spacing w:val="-2"/>
        </w:rPr>
        <w:t>pentru</w:t>
      </w:r>
    </w:p>
    <w:p>
      <w:pPr>
        <w:spacing w:after="0" w:line="259" w:lineRule="auto"/>
        <w:sectPr>
          <w:pgSz w:w="12240" w:h="15840"/>
          <w:pgMar w:top="1420" w:bottom="280" w:left="1340" w:right="1320"/>
        </w:sectPr>
      </w:pPr>
    </w:p>
    <w:p>
      <w:pPr>
        <w:pStyle w:val="BodyText"/>
        <w:spacing w:line="259" w:lineRule="auto" w:before="20"/>
      </w:pPr>
      <w:r>
        <w:rPr/>
        <w:t>patima ispititoare a vieții pământești. Demiurgul nu poate interveni asupra ordinii, care era era deja prestabilită, și îi oferă împotrivitorului tainele supreme: rațiunea și calitatea de stăpân a universului terestru.</w:t>
      </w:r>
    </w:p>
    <w:p>
      <w:pPr>
        <w:pStyle w:val="BodyText"/>
        <w:spacing w:line="259" w:lineRule="auto" w:before="160"/>
      </w:pPr>
      <w:r>
        <w:rPr/>
        <w:t>În ultimul tablou, se reunesc simetric planurile existenței și se reface echilibrul tulburat. Singura invocație pe care fata i-o mai adresează Luceafărului este doar din nevoia de ocrotire(“Norocu-mi luminează”). Fata</w:t>
      </w:r>
      <w:r>
        <w:rPr>
          <w:spacing w:val="-19"/>
        </w:rPr>
        <w:t> </w:t>
      </w:r>
      <w:r>
        <w:rPr/>
        <w:t>trăiește</w:t>
      </w:r>
      <w:r>
        <w:rPr>
          <w:spacing w:val="-18"/>
        </w:rPr>
        <w:t> </w:t>
      </w:r>
      <w:r>
        <w:rPr/>
        <w:t>de</w:t>
      </w:r>
      <w:r>
        <w:rPr>
          <w:spacing w:val="-18"/>
        </w:rPr>
        <w:t> </w:t>
      </w:r>
      <w:r>
        <w:rPr/>
        <w:t>fapt,</w:t>
      </w:r>
      <w:r>
        <w:rPr>
          <w:spacing w:val="-18"/>
        </w:rPr>
        <w:t> </w:t>
      </w:r>
      <w:r>
        <w:rPr/>
        <w:t>iluzia</w:t>
      </w:r>
      <w:r>
        <w:rPr>
          <w:spacing w:val="-18"/>
        </w:rPr>
        <w:t> </w:t>
      </w:r>
      <w:r>
        <w:rPr/>
        <w:t>efemeră</w:t>
      </w:r>
      <w:r>
        <w:rPr>
          <w:spacing w:val="-18"/>
        </w:rPr>
        <w:t> </w:t>
      </w:r>
      <w:r>
        <w:rPr/>
        <w:t>de</w:t>
      </w:r>
      <w:r>
        <w:rPr>
          <w:spacing w:val="-18"/>
        </w:rPr>
        <w:t> </w:t>
      </w:r>
      <w:r>
        <w:rPr/>
        <w:t>fericire,</w:t>
      </w:r>
      <w:r>
        <w:rPr>
          <w:spacing w:val="-18"/>
        </w:rPr>
        <w:t> </w:t>
      </w:r>
      <w:r>
        <w:rPr/>
        <w:t>iar</w:t>
      </w:r>
      <w:r>
        <w:rPr>
          <w:spacing w:val="-16"/>
        </w:rPr>
        <w:t> </w:t>
      </w:r>
      <w:r>
        <w:rPr/>
        <w:t>răspunsul</w:t>
      </w:r>
      <w:r>
        <w:rPr>
          <w:spacing w:val="-19"/>
        </w:rPr>
        <w:t> </w:t>
      </w:r>
      <w:r>
        <w:rPr/>
        <w:t>Luceafărului denotă profunda dezamăgire(“Ce-ți pasă ție, chip de lut”).</w:t>
      </w:r>
    </w:p>
    <w:p>
      <w:pPr>
        <w:pStyle w:val="BodyText"/>
        <w:spacing w:before="157"/>
        <w:ind w:right="0"/>
      </w:pPr>
      <w:r>
        <w:rPr/>
        <w:t>Prozodia</w:t>
      </w:r>
      <w:r>
        <w:rPr>
          <w:spacing w:val="-15"/>
        </w:rPr>
        <w:t> </w:t>
      </w:r>
      <w:r>
        <w:rPr/>
        <w:t>poemului</w:t>
      </w:r>
      <w:r>
        <w:rPr>
          <w:spacing w:val="-15"/>
        </w:rPr>
        <w:t> </w:t>
      </w:r>
      <w:r>
        <w:rPr/>
        <w:t>îi</w:t>
      </w:r>
      <w:r>
        <w:rPr>
          <w:spacing w:val="-15"/>
        </w:rPr>
        <w:t> </w:t>
      </w:r>
      <w:r>
        <w:rPr/>
        <w:t>susține</w:t>
      </w:r>
      <w:r>
        <w:rPr>
          <w:spacing w:val="-16"/>
        </w:rPr>
        <w:t> </w:t>
      </w:r>
      <w:r>
        <w:rPr/>
        <w:t>muzicalitatea,</w:t>
      </w:r>
      <w:r>
        <w:rPr>
          <w:spacing w:val="-16"/>
        </w:rPr>
        <w:t> </w:t>
      </w:r>
      <w:r>
        <w:rPr/>
        <w:t>măsura</w:t>
      </w:r>
      <w:r>
        <w:rPr>
          <w:spacing w:val="-15"/>
        </w:rPr>
        <w:t> </w:t>
      </w:r>
      <w:r>
        <w:rPr/>
        <w:t>este</w:t>
      </w:r>
      <w:r>
        <w:rPr>
          <w:spacing w:val="-12"/>
        </w:rPr>
        <w:t> </w:t>
      </w:r>
      <w:r>
        <w:rPr/>
        <w:t>de</w:t>
      </w:r>
      <w:r>
        <w:rPr>
          <w:spacing w:val="-15"/>
        </w:rPr>
        <w:t> </w:t>
      </w:r>
      <w:r>
        <w:rPr/>
        <w:t>7-8</w:t>
      </w:r>
      <w:r>
        <w:rPr>
          <w:spacing w:val="-17"/>
        </w:rPr>
        <w:t> </w:t>
      </w:r>
      <w:r>
        <w:rPr/>
        <w:t>silabe,</w:t>
      </w:r>
      <w:r>
        <w:rPr>
          <w:spacing w:val="-15"/>
        </w:rPr>
        <w:t> </w:t>
      </w:r>
      <w:r>
        <w:rPr>
          <w:spacing w:val="-5"/>
        </w:rPr>
        <w:t>iar</w:t>
      </w:r>
    </w:p>
    <w:p>
      <w:pPr>
        <w:pStyle w:val="BodyText"/>
        <w:spacing w:before="32"/>
        <w:ind w:right="0"/>
      </w:pPr>
      <w:r>
        <w:rPr/>
        <w:t>rima</w:t>
      </w:r>
      <w:r>
        <w:rPr>
          <w:spacing w:val="-8"/>
        </w:rPr>
        <w:t> </w:t>
      </w:r>
      <w:r>
        <w:rPr/>
        <w:t>este</w:t>
      </w:r>
      <w:r>
        <w:rPr>
          <w:spacing w:val="-7"/>
        </w:rPr>
        <w:t> </w:t>
      </w:r>
      <w:r>
        <w:rPr>
          <w:spacing w:val="-2"/>
        </w:rPr>
        <w:t>încrucișată.</w:t>
      </w:r>
    </w:p>
    <w:p>
      <w:pPr>
        <w:pStyle w:val="BodyText"/>
        <w:spacing w:line="259" w:lineRule="auto" w:before="190"/>
        <w:ind w:right="121"/>
      </w:pPr>
      <w:r>
        <w:rPr/>
        <w:t>În concluzie, consider că în acest poem</w:t>
      </w:r>
      <w:r>
        <w:rPr>
          <w:spacing w:val="-1"/>
        </w:rPr>
        <w:t> </w:t>
      </w:r>
      <w:r>
        <w:rPr/>
        <w:t>romantic, Eminescu vorbește nu numai despre iubire ca valoare umană supremă, ci își mărturisește concepția despre existență. Astfel, opera este una de valoare inestimabilă în literatura universală, poemul bazându-se pe o „lirică a măștilor”(Tudor Vianu).</w:t>
      </w:r>
    </w:p>
    <w:sectPr>
      <w:pgSz w:w="12240" w:h="15840"/>
      <w:pgMar w:top="142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ro-RO" w:eastAsia="en-US" w:bidi="ar-SA"/>
    </w:rPr>
  </w:style>
  <w:style w:styleId="BodyText" w:type="paragraph">
    <w:name w:val="Body Text"/>
    <w:basedOn w:val="Normal"/>
    <w:uiPriority w:val="1"/>
    <w:qFormat/>
    <w:pPr>
      <w:spacing w:before="158"/>
      <w:ind w:left="100" w:right="117"/>
      <w:jc w:val="both"/>
    </w:pPr>
    <w:rPr>
      <w:rFonts w:ascii="Calibri" w:hAnsi="Calibri" w:eastAsia="Calibri" w:cs="Calibri"/>
      <w:sz w:val="32"/>
      <w:szCs w:val="32"/>
      <w:lang w:val="ro-RO" w:eastAsia="en-US" w:bidi="ar-SA"/>
    </w:rPr>
  </w:style>
  <w:style w:styleId="Title" w:type="paragraph">
    <w:name w:val="Title"/>
    <w:basedOn w:val="Normal"/>
    <w:uiPriority w:val="1"/>
    <w:qFormat/>
    <w:pPr>
      <w:spacing w:before="201"/>
      <w:ind w:right="17"/>
      <w:jc w:val="center"/>
    </w:pPr>
    <w:rPr>
      <w:rFonts w:ascii="Calibri" w:hAnsi="Calibri" w:eastAsia="Calibri" w:cs="Calibri"/>
      <w:b/>
      <w:bCs/>
      <w:sz w:val="32"/>
      <w:szCs w:val="32"/>
      <w:lang w:val="ro-RO" w:eastAsia="en-US" w:bidi="ar-SA"/>
    </w:rPr>
  </w:style>
  <w:style w:styleId="ListParagraph" w:type="paragraph">
    <w:name w:val="List Paragraph"/>
    <w:basedOn w:val="Normal"/>
    <w:uiPriority w:val="1"/>
    <w:qFormat/>
    <w:pPr/>
    <w:rPr>
      <w:lang w:val="ro-RO" w:eastAsia="en-US" w:bidi="ar-SA"/>
    </w:rPr>
  </w:style>
  <w:style w:styleId="TableParagraph" w:type="paragraph">
    <w:name w:val="Table Paragraph"/>
    <w:basedOn w:val="Normal"/>
    <w:uiPriority w:val="1"/>
    <w:qFormat/>
    <w:pPr/>
    <w:rPr>
      <w:lang w:val="ro-RO"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dcterms:created xsi:type="dcterms:W3CDTF">2023-11-06T13:40:37Z</dcterms:created>
  <dcterms:modified xsi:type="dcterms:W3CDTF">2023-11-06T13:40:37Z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2023-04-07T00:00:00Z</vt:filetime>
  </property>
  <property fmtid="{D5CDD505-2E9C-101B-9397-08002B2CF9AE}" pid="3" name="Creator">
    <vt:lpwstr>Microsoft® Word for Microsoft 365</vt:lpwstr>
  </property>
  <property fmtid="{D5CDD505-2E9C-101B-9397-08002B2CF9AE}" pid="4" name="LastSaved">
    <vt:filetime>2023-11-06T00:00:00Z</vt:filetime>
  </property>
  <property fmtid="{D5CDD505-2E9C-101B-9397-08002B2CF9AE}" pid="5" name="Producer">
    <vt:lpwstr>Microsoft® Word for Microsoft 365</vt:lpwstr>
  </property>
</Properties>
</file>