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85"/>
        <w:gridCol w:w="4536"/>
        <w:gridCol w:w="2835"/>
      </w:tblGrid>
      <w:tr w:rsidR="00900398" w:rsidRPr="004A6F7E" w:rsidTr="000F3887">
        <w:tblPrEx>
          <w:tblCellMar>
            <w:top w:w="0" w:type="dxa"/>
            <w:bottom w:w="0" w:type="dxa"/>
          </w:tblCellMar>
        </w:tblPrEx>
        <w:trPr>
          <w:cantSplit/>
          <w:tblHeader/>
        </w:trPr>
        <w:tc>
          <w:tcPr>
            <w:tcW w:w="1985" w:type="dxa"/>
            <w:tcBorders>
              <w:top w:val="single" w:sz="2" w:space="0" w:color="auto"/>
              <w:left w:val="single" w:sz="2" w:space="0" w:color="auto"/>
              <w:bottom w:val="single" w:sz="2" w:space="0" w:color="auto"/>
              <w:right w:val="single" w:sz="2" w:space="0" w:color="auto"/>
            </w:tcBorders>
            <w:shd w:val="clear" w:color="auto" w:fill="C0C0C0"/>
            <w:vAlign w:val="center"/>
          </w:tcPr>
          <w:p w:rsidR="00900398" w:rsidRPr="004A6F7E" w:rsidRDefault="00900398" w:rsidP="000F3887">
            <w:pPr>
              <w:jc w:val="center"/>
              <w:rPr>
                <w:b/>
                <w:sz w:val="22"/>
              </w:rPr>
            </w:pPr>
            <w:r w:rsidRPr="004A6F7E">
              <w:rPr>
                <w:b/>
                <w:sz w:val="22"/>
              </w:rPr>
              <w:t>Fecha Realización</w:t>
            </w:r>
          </w:p>
        </w:tc>
        <w:tc>
          <w:tcPr>
            <w:tcW w:w="4536" w:type="dxa"/>
            <w:tcBorders>
              <w:top w:val="single" w:sz="2" w:space="0" w:color="auto"/>
              <w:left w:val="single" w:sz="2" w:space="0" w:color="auto"/>
              <w:bottom w:val="single" w:sz="2" w:space="0" w:color="auto"/>
              <w:right w:val="single" w:sz="2" w:space="0" w:color="auto"/>
            </w:tcBorders>
            <w:shd w:val="clear" w:color="auto" w:fill="C0C0C0"/>
            <w:vAlign w:val="center"/>
          </w:tcPr>
          <w:p w:rsidR="00900398" w:rsidRPr="004A6F7E" w:rsidRDefault="00900398" w:rsidP="000F3887">
            <w:pPr>
              <w:rPr>
                <w:b/>
                <w:sz w:val="22"/>
              </w:rPr>
            </w:pPr>
            <w:r w:rsidRPr="004A6F7E">
              <w:rPr>
                <w:b/>
                <w:sz w:val="22"/>
              </w:rPr>
              <w:t>Descripción</w:t>
            </w:r>
          </w:p>
        </w:tc>
        <w:tc>
          <w:tcPr>
            <w:tcW w:w="2835" w:type="dxa"/>
            <w:tcBorders>
              <w:top w:val="single" w:sz="2" w:space="0" w:color="auto"/>
              <w:left w:val="single" w:sz="2" w:space="0" w:color="auto"/>
              <w:bottom w:val="single" w:sz="2" w:space="0" w:color="auto"/>
              <w:right w:val="single" w:sz="4" w:space="0" w:color="auto"/>
            </w:tcBorders>
            <w:shd w:val="clear" w:color="auto" w:fill="C0C0C0"/>
            <w:vAlign w:val="center"/>
          </w:tcPr>
          <w:p w:rsidR="00900398" w:rsidRPr="004A6F7E" w:rsidRDefault="00900398" w:rsidP="000F3887">
            <w:pPr>
              <w:rPr>
                <w:b/>
                <w:sz w:val="22"/>
              </w:rPr>
            </w:pPr>
            <w:r w:rsidRPr="004A6F7E">
              <w:rPr>
                <w:b/>
                <w:sz w:val="22"/>
              </w:rPr>
              <w:t>Responsable</w:t>
            </w:r>
          </w:p>
        </w:tc>
      </w:tr>
      <w:tr w:rsidR="00900398" w:rsidRPr="004A6F7E" w:rsidTr="000F3887">
        <w:tblPrEx>
          <w:tblCellMar>
            <w:top w:w="0" w:type="dxa"/>
            <w:bottom w:w="0" w:type="dxa"/>
          </w:tblCellMar>
        </w:tblPrEx>
        <w:trPr>
          <w:cantSplit/>
          <w:trHeight w:val="176"/>
        </w:trPr>
        <w:tc>
          <w:tcPr>
            <w:tcW w:w="1985" w:type="dxa"/>
            <w:tcBorders>
              <w:top w:val="single" w:sz="2" w:space="0" w:color="auto"/>
              <w:left w:val="single" w:sz="2" w:space="0" w:color="auto"/>
              <w:bottom w:val="single" w:sz="2" w:space="0" w:color="auto"/>
              <w:right w:val="single" w:sz="2" w:space="0" w:color="auto"/>
            </w:tcBorders>
            <w:vAlign w:val="center"/>
          </w:tcPr>
          <w:p w:rsidR="00900398" w:rsidRPr="004A6F7E" w:rsidRDefault="00900398" w:rsidP="000F3887">
            <w:pPr>
              <w:jc w:val="center"/>
              <w:rPr>
                <w:sz w:val="22"/>
                <w:szCs w:val="22"/>
              </w:rPr>
            </w:pPr>
            <w:r>
              <w:rPr>
                <w:sz w:val="22"/>
                <w:szCs w:val="22"/>
              </w:rPr>
              <w:t>04</w:t>
            </w:r>
            <w:r w:rsidRPr="004A6F7E">
              <w:rPr>
                <w:sz w:val="22"/>
                <w:szCs w:val="22"/>
              </w:rPr>
              <w:t>/09/2015</w:t>
            </w:r>
          </w:p>
        </w:tc>
        <w:tc>
          <w:tcPr>
            <w:tcW w:w="4536" w:type="dxa"/>
            <w:tcBorders>
              <w:top w:val="single" w:sz="2" w:space="0" w:color="auto"/>
              <w:left w:val="single" w:sz="2" w:space="0" w:color="auto"/>
              <w:bottom w:val="single" w:sz="2" w:space="0" w:color="auto"/>
              <w:right w:val="single" w:sz="2" w:space="0" w:color="auto"/>
            </w:tcBorders>
            <w:vAlign w:val="center"/>
          </w:tcPr>
          <w:p w:rsidR="00900398" w:rsidRPr="004A6F7E" w:rsidRDefault="00900398" w:rsidP="000F3887">
            <w:pPr>
              <w:rPr>
                <w:i/>
                <w:sz w:val="22"/>
                <w:szCs w:val="22"/>
              </w:rPr>
            </w:pPr>
            <w:r w:rsidRPr="004A6F7E">
              <w:rPr>
                <w:b/>
                <w:i/>
                <w:sz w:val="22"/>
                <w:szCs w:val="22"/>
              </w:rPr>
              <w:t>ELABORACIÓN DEL PRESUPUESTO</w:t>
            </w:r>
            <w:r w:rsidRPr="004A6F7E">
              <w:rPr>
                <w:i/>
                <w:sz w:val="22"/>
                <w:szCs w:val="22"/>
              </w:rPr>
              <w:t>: Parametrización del sistema para el inicio de la elaboración del presupuesto 2016 de acuerdo a la nueva estructura orgánica y funcional de la Junta de Andalucía.</w:t>
            </w:r>
          </w:p>
        </w:tc>
        <w:tc>
          <w:tcPr>
            <w:tcW w:w="2835" w:type="dxa"/>
            <w:tcBorders>
              <w:top w:val="single" w:sz="2" w:space="0" w:color="auto"/>
              <w:left w:val="single" w:sz="2" w:space="0" w:color="auto"/>
              <w:bottom w:val="single" w:sz="2" w:space="0" w:color="auto"/>
              <w:right w:val="single" w:sz="4" w:space="0" w:color="auto"/>
            </w:tcBorders>
            <w:vAlign w:val="center"/>
          </w:tcPr>
          <w:p w:rsidR="00900398" w:rsidRPr="004A6F7E" w:rsidRDefault="00900398" w:rsidP="000F3887">
            <w:pPr>
              <w:rPr>
                <w:sz w:val="22"/>
                <w:szCs w:val="22"/>
              </w:rPr>
            </w:pPr>
            <w:r w:rsidRPr="004A6F7E">
              <w:rPr>
                <w:sz w:val="22"/>
                <w:szCs w:val="22"/>
              </w:rPr>
              <w:t xml:space="preserve">Benita Márquez Martín. </w:t>
            </w:r>
          </w:p>
        </w:tc>
      </w:tr>
      <w:tr w:rsidR="00900398" w:rsidRPr="004A6F7E" w:rsidTr="000F3887">
        <w:tblPrEx>
          <w:tblCellMar>
            <w:top w:w="0" w:type="dxa"/>
            <w:bottom w:w="0" w:type="dxa"/>
          </w:tblCellMar>
        </w:tblPrEx>
        <w:trPr>
          <w:cantSplit/>
          <w:trHeight w:val="176"/>
        </w:trPr>
        <w:tc>
          <w:tcPr>
            <w:tcW w:w="1985" w:type="dxa"/>
            <w:tcBorders>
              <w:top w:val="single" w:sz="2" w:space="0" w:color="auto"/>
              <w:left w:val="single" w:sz="2" w:space="0" w:color="auto"/>
              <w:bottom w:val="single" w:sz="2" w:space="0" w:color="auto"/>
              <w:right w:val="single" w:sz="2" w:space="0" w:color="auto"/>
            </w:tcBorders>
            <w:vAlign w:val="center"/>
          </w:tcPr>
          <w:p w:rsidR="00900398" w:rsidRDefault="00900398" w:rsidP="000F3887">
            <w:pPr>
              <w:jc w:val="center"/>
              <w:rPr>
                <w:sz w:val="22"/>
                <w:szCs w:val="22"/>
              </w:rPr>
            </w:pPr>
            <w:r>
              <w:rPr>
                <w:sz w:val="22"/>
                <w:szCs w:val="22"/>
              </w:rPr>
              <w:t>28/09/2015</w:t>
            </w:r>
          </w:p>
        </w:tc>
        <w:tc>
          <w:tcPr>
            <w:tcW w:w="4536" w:type="dxa"/>
            <w:tcBorders>
              <w:top w:val="single" w:sz="2" w:space="0" w:color="auto"/>
              <w:left w:val="single" w:sz="2" w:space="0" w:color="auto"/>
              <w:bottom w:val="single" w:sz="2" w:space="0" w:color="auto"/>
              <w:right w:val="single" w:sz="2" w:space="0" w:color="auto"/>
            </w:tcBorders>
            <w:vAlign w:val="center"/>
          </w:tcPr>
          <w:p w:rsidR="00900398" w:rsidRPr="004A6F7E" w:rsidRDefault="00900398" w:rsidP="000F3887">
            <w:pPr>
              <w:rPr>
                <w:b/>
                <w:i/>
                <w:sz w:val="22"/>
                <w:szCs w:val="22"/>
              </w:rPr>
            </w:pPr>
            <w:r>
              <w:rPr>
                <w:b/>
                <w:i/>
                <w:sz w:val="22"/>
                <w:szCs w:val="22"/>
              </w:rPr>
              <w:t xml:space="preserve">ELABORACIÓN DEL PRESUPUESTO: </w:t>
            </w:r>
            <w:r w:rsidRPr="005471ED">
              <w:rPr>
                <w:i/>
                <w:sz w:val="22"/>
                <w:szCs w:val="22"/>
              </w:rPr>
              <w:t xml:space="preserve">Parametrización y maquetación de los libros de la edición de presupuesto para </w:t>
            </w:r>
            <w:r>
              <w:rPr>
                <w:i/>
                <w:sz w:val="22"/>
                <w:szCs w:val="22"/>
              </w:rPr>
              <w:t>el Proyecto de Ley del Presupuesto</w:t>
            </w:r>
            <w:r w:rsidRPr="005471ED">
              <w:rPr>
                <w:i/>
                <w:sz w:val="22"/>
                <w:szCs w:val="22"/>
              </w:rPr>
              <w:t>.</w:t>
            </w:r>
          </w:p>
        </w:tc>
        <w:tc>
          <w:tcPr>
            <w:tcW w:w="2835" w:type="dxa"/>
            <w:tcBorders>
              <w:top w:val="single" w:sz="2" w:space="0" w:color="auto"/>
              <w:left w:val="single" w:sz="2" w:space="0" w:color="auto"/>
              <w:bottom w:val="single" w:sz="2" w:space="0" w:color="auto"/>
              <w:right w:val="single" w:sz="4" w:space="0" w:color="auto"/>
            </w:tcBorders>
            <w:vAlign w:val="center"/>
          </w:tcPr>
          <w:p w:rsidR="00900398" w:rsidRPr="004A6F7E" w:rsidRDefault="00900398" w:rsidP="000F3887">
            <w:pPr>
              <w:rPr>
                <w:sz w:val="22"/>
                <w:szCs w:val="22"/>
              </w:rPr>
            </w:pPr>
            <w:r w:rsidRPr="004A6F7E">
              <w:rPr>
                <w:sz w:val="22"/>
                <w:szCs w:val="22"/>
              </w:rPr>
              <w:t>Benita Márquez Martín.</w:t>
            </w:r>
          </w:p>
        </w:tc>
      </w:tr>
      <w:tr w:rsidR="00900398" w:rsidRPr="004A6F7E" w:rsidTr="000F3887">
        <w:tblPrEx>
          <w:tblCellMar>
            <w:top w:w="0" w:type="dxa"/>
            <w:bottom w:w="0" w:type="dxa"/>
          </w:tblCellMar>
        </w:tblPrEx>
        <w:trPr>
          <w:cantSplit/>
          <w:trHeight w:val="176"/>
        </w:trPr>
        <w:tc>
          <w:tcPr>
            <w:tcW w:w="1985"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jc w:val="center"/>
              <w:rPr>
                <w:sz w:val="22"/>
              </w:rPr>
            </w:pPr>
            <w:r w:rsidRPr="004A6F7E">
              <w:rPr>
                <w:sz w:val="22"/>
              </w:rPr>
              <w:t>3</w:t>
            </w:r>
            <w:r>
              <w:rPr>
                <w:sz w:val="22"/>
              </w:rPr>
              <w:t>0</w:t>
            </w:r>
            <w:r w:rsidRPr="004A6F7E">
              <w:rPr>
                <w:sz w:val="22"/>
              </w:rPr>
              <w:t>/0</w:t>
            </w:r>
            <w:r>
              <w:rPr>
                <w:sz w:val="22"/>
              </w:rPr>
              <w:t>9</w:t>
            </w:r>
            <w:r w:rsidRPr="004A6F7E">
              <w:rPr>
                <w:sz w:val="22"/>
              </w:rPr>
              <w:t>/2015</w:t>
            </w:r>
          </w:p>
        </w:tc>
        <w:tc>
          <w:tcPr>
            <w:tcW w:w="4536"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rPr>
                <w:i/>
                <w:sz w:val="22"/>
                <w:szCs w:val="22"/>
              </w:rPr>
            </w:pPr>
            <w:r w:rsidRPr="004A6F7E">
              <w:rPr>
                <w:b/>
                <w:i/>
                <w:sz w:val="22"/>
                <w:szCs w:val="22"/>
              </w:rPr>
              <w:t xml:space="preserve">ELABORACIÓN DEL PRESUPUESTO: </w:t>
            </w:r>
            <w:r w:rsidRPr="004A6F7E">
              <w:rPr>
                <w:i/>
                <w:sz w:val="22"/>
                <w:szCs w:val="22"/>
              </w:rPr>
              <w:t xml:space="preserve">Envolvente de autofinanciada de gastos. </w:t>
            </w:r>
          </w:p>
        </w:tc>
        <w:tc>
          <w:tcPr>
            <w:tcW w:w="2835" w:type="dxa"/>
            <w:tcBorders>
              <w:top w:val="single" w:sz="2" w:space="0" w:color="auto"/>
              <w:left w:val="single" w:sz="2" w:space="0" w:color="auto"/>
              <w:bottom w:val="single" w:sz="2" w:space="0" w:color="auto"/>
              <w:right w:val="single" w:sz="4" w:space="0" w:color="auto"/>
            </w:tcBorders>
          </w:tcPr>
          <w:p w:rsidR="00900398" w:rsidRPr="004A6F7E" w:rsidRDefault="00900398" w:rsidP="000F3887">
            <w:pPr>
              <w:rPr>
                <w:sz w:val="22"/>
                <w:szCs w:val="22"/>
              </w:rPr>
            </w:pPr>
            <w:r w:rsidRPr="004A6F7E">
              <w:rPr>
                <w:sz w:val="22"/>
                <w:szCs w:val="22"/>
              </w:rPr>
              <w:t>Benita Márquez Martín</w:t>
            </w:r>
          </w:p>
        </w:tc>
      </w:tr>
    </w:tbl>
    <w:p w:rsidR="00344204" w:rsidRDefault="00344204"/>
    <w:tbl>
      <w:tblPr>
        <w:tblW w:w="9356"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85"/>
        <w:gridCol w:w="4536"/>
        <w:gridCol w:w="2835"/>
      </w:tblGrid>
      <w:tr w:rsidR="00900398" w:rsidRPr="004A6F7E" w:rsidTr="000F3887">
        <w:tblPrEx>
          <w:tblCellMar>
            <w:top w:w="0" w:type="dxa"/>
            <w:bottom w:w="0" w:type="dxa"/>
          </w:tblCellMar>
        </w:tblPrEx>
        <w:trPr>
          <w:cantSplit/>
          <w:tblHeader/>
        </w:trPr>
        <w:tc>
          <w:tcPr>
            <w:tcW w:w="1985" w:type="dxa"/>
            <w:tcBorders>
              <w:top w:val="single" w:sz="2" w:space="0" w:color="auto"/>
              <w:left w:val="single" w:sz="2" w:space="0" w:color="auto"/>
              <w:bottom w:val="single" w:sz="2" w:space="0" w:color="auto"/>
              <w:right w:val="single" w:sz="2" w:space="0" w:color="auto"/>
            </w:tcBorders>
            <w:shd w:val="clear" w:color="auto" w:fill="C0C0C0"/>
            <w:vAlign w:val="center"/>
          </w:tcPr>
          <w:p w:rsidR="00900398" w:rsidRPr="004A6F7E" w:rsidRDefault="00900398" w:rsidP="000F3887">
            <w:pPr>
              <w:jc w:val="center"/>
              <w:rPr>
                <w:b/>
                <w:sz w:val="22"/>
              </w:rPr>
            </w:pPr>
            <w:r w:rsidRPr="004A6F7E">
              <w:rPr>
                <w:b/>
                <w:sz w:val="22"/>
              </w:rPr>
              <w:t>Fecha Realización</w:t>
            </w:r>
          </w:p>
        </w:tc>
        <w:tc>
          <w:tcPr>
            <w:tcW w:w="4536" w:type="dxa"/>
            <w:tcBorders>
              <w:top w:val="single" w:sz="2" w:space="0" w:color="auto"/>
              <w:left w:val="single" w:sz="2" w:space="0" w:color="auto"/>
              <w:bottom w:val="single" w:sz="2" w:space="0" w:color="auto"/>
              <w:right w:val="single" w:sz="2" w:space="0" w:color="auto"/>
            </w:tcBorders>
            <w:shd w:val="clear" w:color="auto" w:fill="C0C0C0"/>
            <w:vAlign w:val="center"/>
          </w:tcPr>
          <w:p w:rsidR="00900398" w:rsidRPr="004A6F7E" w:rsidRDefault="00900398" w:rsidP="000F3887">
            <w:pPr>
              <w:rPr>
                <w:b/>
                <w:sz w:val="22"/>
              </w:rPr>
            </w:pPr>
            <w:r w:rsidRPr="004A6F7E">
              <w:rPr>
                <w:b/>
                <w:sz w:val="22"/>
              </w:rPr>
              <w:t>Descripción</w:t>
            </w:r>
          </w:p>
        </w:tc>
        <w:tc>
          <w:tcPr>
            <w:tcW w:w="2835" w:type="dxa"/>
            <w:tcBorders>
              <w:top w:val="single" w:sz="2" w:space="0" w:color="auto"/>
              <w:left w:val="single" w:sz="2" w:space="0" w:color="auto"/>
              <w:bottom w:val="single" w:sz="2" w:space="0" w:color="auto"/>
              <w:right w:val="single" w:sz="4" w:space="0" w:color="auto"/>
            </w:tcBorders>
            <w:shd w:val="clear" w:color="auto" w:fill="C0C0C0"/>
            <w:vAlign w:val="center"/>
          </w:tcPr>
          <w:p w:rsidR="00900398" w:rsidRPr="004A6F7E" w:rsidRDefault="00900398" w:rsidP="000F3887">
            <w:pPr>
              <w:rPr>
                <w:b/>
                <w:sz w:val="22"/>
              </w:rPr>
            </w:pPr>
            <w:r w:rsidRPr="004A6F7E">
              <w:rPr>
                <w:b/>
                <w:sz w:val="22"/>
              </w:rPr>
              <w:t>Responsable</w:t>
            </w:r>
          </w:p>
        </w:tc>
      </w:tr>
      <w:tr w:rsidR="00900398" w:rsidRPr="004A6F7E" w:rsidTr="000F3887">
        <w:tblPrEx>
          <w:tblCellMar>
            <w:top w:w="0" w:type="dxa"/>
            <w:bottom w:w="0" w:type="dxa"/>
          </w:tblCellMar>
        </w:tblPrEx>
        <w:trPr>
          <w:cantSplit/>
          <w:trHeight w:val="176"/>
        </w:trPr>
        <w:tc>
          <w:tcPr>
            <w:tcW w:w="1985"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jc w:val="center"/>
              <w:rPr>
                <w:sz w:val="22"/>
              </w:rPr>
            </w:pPr>
            <w:r>
              <w:rPr>
                <w:sz w:val="22"/>
              </w:rPr>
              <w:t>22</w:t>
            </w:r>
            <w:r w:rsidRPr="004A6F7E">
              <w:rPr>
                <w:sz w:val="22"/>
              </w:rPr>
              <w:t>/0</w:t>
            </w:r>
            <w:r>
              <w:rPr>
                <w:sz w:val="22"/>
              </w:rPr>
              <w:t>9</w:t>
            </w:r>
            <w:r w:rsidRPr="004A6F7E">
              <w:rPr>
                <w:sz w:val="22"/>
              </w:rPr>
              <w:t>/2015</w:t>
            </w:r>
          </w:p>
        </w:tc>
        <w:tc>
          <w:tcPr>
            <w:tcW w:w="4536"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rPr>
                <w:i/>
                <w:sz w:val="22"/>
                <w:szCs w:val="22"/>
              </w:rPr>
            </w:pPr>
            <w:r w:rsidRPr="004A6F7E">
              <w:rPr>
                <w:b/>
                <w:i/>
                <w:sz w:val="22"/>
                <w:szCs w:val="22"/>
              </w:rPr>
              <w:t>SISTEMA DE INFORMACIÓN</w:t>
            </w:r>
            <w:r w:rsidRPr="004A6F7E">
              <w:rPr>
                <w:i/>
                <w:sz w:val="22"/>
                <w:szCs w:val="22"/>
              </w:rPr>
              <w:t>: Retenciones de Crédito y Bloqueo de Recursos en informes</w:t>
            </w:r>
          </w:p>
        </w:tc>
        <w:tc>
          <w:tcPr>
            <w:tcW w:w="2835" w:type="dxa"/>
            <w:tcBorders>
              <w:top w:val="single" w:sz="2" w:space="0" w:color="auto"/>
              <w:left w:val="single" w:sz="2" w:space="0" w:color="auto"/>
              <w:bottom w:val="single" w:sz="2" w:space="0" w:color="auto"/>
              <w:right w:val="single" w:sz="4" w:space="0" w:color="auto"/>
            </w:tcBorders>
          </w:tcPr>
          <w:p w:rsidR="00900398" w:rsidRPr="004A6F7E" w:rsidRDefault="00900398" w:rsidP="000F3887">
            <w:pPr>
              <w:rPr>
                <w:sz w:val="22"/>
                <w:szCs w:val="22"/>
              </w:rPr>
            </w:pPr>
            <w:r w:rsidRPr="004A6F7E">
              <w:rPr>
                <w:sz w:val="22"/>
                <w:szCs w:val="22"/>
              </w:rPr>
              <w:t>Benita Márquez Martín</w:t>
            </w:r>
          </w:p>
        </w:tc>
      </w:tr>
      <w:tr w:rsidR="00900398" w:rsidRPr="004A6F7E" w:rsidTr="000F3887">
        <w:tblPrEx>
          <w:tblCellMar>
            <w:top w:w="0" w:type="dxa"/>
            <w:bottom w:w="0" w:type="dxa"/>
          </w:tblCellMar>
        </w:tblPrEx>
        <w:trPr>
          <w:cantSplit/>
          <w:trHeight w:val="176"/>
        </w:trPr>
        <w:tc>
          <w:tcPr>
            <w:tcW w:w="1985"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jc w:val="center"/>
              <w:rPr>
                <w:sz w:val="22"/>
              </w:rPr>
            </w:pPr>
            <w:r>
              <w:rPr>
                <w:sz w:val="22"/>
              </w:rPr>
              <w:t>22</w:t>
            </w:r>
            <w:r w:rsidRPr="004A6F7E">
              <w:rPr>
                <w:sz w:val="22"/>
              </w:rPr>
              <w:t>/0</w:t>
            </w:r>
            <w:r>
              <w:rPr>
                <w:sz w:val="22"/>
              </w:rPr>
              <w:t>9</w:t>
            </w:r>
            <w:r w:rsidRPr="004A6F7E">
              <w:rPr>
                <w:sz w:val="22"/>
              </w:rPr>
              <w:t>/2015</w:t>
            </w:r>
          </w:p>
        </w:tc>
        <w:tc>
          <w:tcPr>
            <w:tcW w:w="4536"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rPr>
                <w:i/>
                <w:sz w:val="22"/>
                <w:szCs w:val="22"/>
              </w:rPr>
            </w:pPr>
            <w:r w:rsidRPr="004A6F7E">
              <w:rPr>
                <w:b/>
                <w:i/>
                <w:sz w:val="22"/>
                <w:szCs w:val="22"/>
              </w:rPr>
              <w:t>SISTEMA DE INFORMACIÓN</w:t>
            </w:r>
            <w:r w:rsidRPr="004A6F7E">
              <w:rPr>
                <w:i/>
                <w:sz w:val="22"/>
                <w:szCs w:val="22"/>
              </w:rPr>
              <w:t xml:space="preserve">: Total de modificaciones en previa y su aplicativo en el cálculo del crédito definitivo. </w:t>
            </w:r>
          </w:p>
          <w:p w:rsidR="00900398" w:rsidRPr="004A6F7E" w:rsidRDefault="00900398" w:rsidP="000F3887">
            <w:pPr>
              <w:rPr>
                <w:i/>
                <w:sz w:val="22"/>
                <w:szCs w:val="22"/>
              </w:rPr>
            </w:pPr>
          </w:p>
          <w:p w:rsidR="00900398" w:rsidRPr="004A6F7E" w:rsidRDefault="00900398" w:rsidP="000F3887">
            <w:pPr>
              <w:rPr>
                <w:i/>
                <w:sz w:val="22"/>
                <w:szCs w:val="22"/>
              </w:rPr>
            </w:pPr>
            <w:r w:rsidRPr="004A6F7E">
              <w:rPr>
                <w:i/>
                <w:sz w:val="22"/>
                <w:szCs w:val="22"/>
              </w:rPr>
              <w:t xml:space="preserve">Las operaciones de modificaciones de crédito en preliminar que disminuyan el crédito definitivo, deben de reflejarse de forma inmediata, no así, las operaciones de modificaciones de crédito en preliminar que aumenten el crédito definitivo ya que estos movimiento sólo deben tenerse en cuenta una vez estén contabilizados de forma definitiva. </w:t>
            </w:r>
          </w:p>
        </w:tc>
        <w:tc>
          <w:tcPr>
            <w:tcW w:w="2835" w:type="dxa"/>
            <w:tcBorders>
              <w:top w:val="single" w:sz="2" w:space="0" w:color="auto"/>
              <w:left w:val="single" w:sz="2" w:space="0" w:color="auto"/>
              <w:bottom w:val="single" w:sz="2" w:space="0" w:color="auto"/>
              <w:right w:val="single" w:sz="4" w:space="0" w:color="auto"/>
            </w:tcBorders>
          </w:tcPr>
          <w:p w:rsidR="00900398" w:rsidRPr="004A6F7E" w:rsidRDefault="00900398" w:rsidP="000F3887">
            <w:pPr>
              <w:rPr>
                <w:sz w:val="22"/>
                <w:szCs w:val="22"/>
              </w:rPr>
            </w:pPr>
            <w:r w:rsidRPr="004A6F7E">
              <w:rPr>
                <w:sz w:val="22"/>
                <w:szCs w:val="22"/>
              </w:rPr>
              <w:t>Benita Márquez Martín</w:t>
            </w:r>
          </w:p>
        </w:tc>
      </w:tr>
      <w:tr w:rsidR="00900398" w:rsidRPr="004A6F7E" w:rsidTr="000F3887">
        <w:tblPrEx>
          <w:tblCellMar>
            <w:top w:w="0" w:type="dxa"/>
            <w:bottom w:w="0" w:type="dxa"/>
          </w:tblCellMar>
        </w:tblPrEx>
        <w:trPr>
          <w:cantSplit/>
          <w:trHeight w:val="176"/>
        </w:trPr>
        <w:tc>
          <w:tcPr>
            <w:tcW w:w="1985"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jc w:val="center"/>
              <w:rPr>
                <w:sz w:val="22"/>
              </w:rPr>
            </w:pPr>
            <w:r>
              <w:rPr>
                <w:sz w:val="22"/>
              </w:rPr>
              <w:t>30</w:t>
            </w:r>
            <w:r w:rsidRPr="004A6F7E">
              <w:rPr>
                <w:sz w:val="22"/>
              </w:rPr>
              <w:t>/0</w:t>
            </w:r>
            <w:r>
              <w:rPr>
                <w:sz w:val="22"/>
              </w:rPr>
              <w:t>9</w:t>
            </w:r>
            <w:r w:rsidRPr="004A6F7E">
              <w:rPr>
                <w:sz w:val="22"/>
              </w:rPr>
              <w:t>/2015</w:t>
            </w:r>
          </w:p>
        </w:tc>
        <w:tc>
          <w:tcPr>
            <w:tcW w:w="4536" w:type="dxa"/>
            <w:tcBorders>
              <w:top w:val="single" w:sz="2" w:space="0" w:color="auto"/>
              <w:left w:val="single" w:sz="2" w:space="0" w:color="auto"/>
              <w:bottom w:val="single" w:sz="2" w:space="0" w:color="auto"/>
              <w:right w:val="single" w:sz="2" w:space="0" w:color="auto"/>
            </w:tcBorders>
          </w:tcPr>
          <w:p w:rsidR="00900398" w:rsidRPr="004A6F7E" w:rsidRDefault="00900398" w:rsidP="000F3887">
            <w:pPr>
              <w:rPr>
                <w:i/>
                <w:sz w:val="22"/>
                <w:szCs w:val="22"/>
              </w:rPr>
            </w:pPr>
            <w:r w:rsidRPr="004A6F7E">
              <w:rPr>
                <w:b/>
                <w:i/>
                <w:sz w:val="22"/>
                <w:szCs w:val="22"/>
              </w:rPr>
              <w:t>SISTEMA DE INFORMACIÓN</w:t>
            </w:r>
            <w:r w:rsidRPr="004A6F7E">
              <w:rPr>
                <w:i/>
                <w:sz w:val="22"/>
                <w:szCs w:val="22"/>
              </w:rPr>
              <w:t xml:space="preserve">: </w:t>
            </w:r>
            <w:r>
              <w:rPr>
                <w:i/>
                <w:sz w:val="22"/>
                <w:szCs w:val="22"/>
              </w:rPr>
              <w:t>Informe de seguimiento de justificaciones.</w:t>
            </w:r>
          </w:p>
          <w:p w:rsidR="00900398" w:rsidRPr="004A6F7E" w:rsidRDefault="00900398" w:rsidP="000F3887">
            <w:pPr>
              <w:rPr>
                <w:i/>
                <w:sz w:val="22"/>
                <w:szCs w:val="22"/>
              </w:rPr>
            </w:pPr>
          </w:p>
          <w:p w:rsidR="00900398" w:rsidRPr="004A6F7E" w:rsidRDefault="00900398" w:rsidP="000F3887">
            <w:pPr>
              <w:rPr>
                <w:i/>
                <w:sz w:val="22"/>
                <w:szCs w:val="22"/>
              </w:rPr>
            </w:pPr>
            <w:r>
              <w:rPr>
                <w:i/>
                <w:sz w:val="22"/>
                <w:szCs w:val="22"/>
              </w:rPr>
              <w:t>Inclusión del criterio Fuera de Plazo</w:t>
            </w:r>
            <w:r w:rsidRPr="004A6F7E">
              <w:rPr>
                <w:i/>
                <w:sz w:val="22"/>
                <w:szCs w:val="22"/>
              </w:rPr>
              <w:t xml:space="preserve"> </w:t>
            </w:r>
          </w:p>
        </w:tc>
        <w:tc>
          <w:tcPr>
            <w:tcW w:w="2835" w:type="dxa"/>
            <w:tcBorders>
              <w:top w:val="single" w:sz="2" w:space="0" w:color="auto"/>
              <w:left w:val="single" w:sz="2" w:space="0" w:color="auto"/>
              <w:bottom w:val="single" w:sz="2" w:space="0" w:color="auto"/>
              <w:right w:val="single" w:sz="4" w:space="0" w:color="auto"/>
            </w:tcBorders>
          </w:tcPr>
          <w:p w:rsidR="00900398" w:rsidRPr="004A6F7E" w:rsidRDefault="00900398" w:rsidP="000F3887">
            <w:pPr>
              <w:rPr>
                <w:sz w:val="22"/>
                <w:szCs w:val="22"/>
              </w:rPr>
            </w:pPr>
            <w:r w:rsidRPr="004A6F7E">
              <w:rPr>
                <w:sz w:val="22"/>
                <w:szCs w:val="22"/>
              </w:rPr>
              <w:t>Benita Márquez Martín</w:t>
            </w:r>
          </w:p>
        </w:tc>
      </w:tr>
    </w:tbl>
    <w:p w:rsidR="00900398" w:rsidRDefault="00900398">
      <w:bookmarkStart w:id="0" w:name="_GoBack"/>
      <w:bookmarkEnd w:id="0"/>
    </w:p>
    <w:sectPr w:rsidR="009003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sGotT">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CD0"/>
    <w:rsid w:val="00344204"/>
    <w:rsid w:val="00452C2D"/>
    <w:rsid w:val="00630CD0"/>
    <w:rsid w:val="007F5831"/>
    <w:rsid w:val="0090039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98"/>
    <w:pPr>
      <w:spacing w:after="0" w:line="240" w:lineRule="auto"/>
    </w:pPr>
    <w:rPr>
      <w:rFonts w:ascii="NewsGotT" w:eastAsia="Times New Roman" w:hAnsi="NewsGotT"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98"/>
    <w:pPr>
      <w:spacing w:after="0" w:line="240" w:lineRule="auto"/>
    </w:pPr>
    <w:rPr>
      <w:rFonts w:ascii="NewsGotT" w:eastAsia="Times New Roman" w:hAnsi="NewsGotT"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1138</Characters>
  <Application>Microsoft Office Word</Application>
  <DocSecurity>0</DocSecurity>
  <Lines>9</Lines>
  <Paragraphs>2</Paragraphs>
  <ScaleCrop>false</ScaleCrop>
  <Company>Hewlett-Packard Company</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Jose Fernandez Olmedo</dc:creator>
  <cp:lastModifiedBy>Francisco Jose Fernandez Olmedo</cp:lastModifiedBy>
  <cp:revision>3</cp:revision>
  <dcterms:created xsi:type="dcterms:W3CDTF">2015-10-05T08:05:00Z</dcterms:created>
  <dcterms:modified xsi:type="dcterms:W3CDTF">2015-10-05T08:07:00Z</dcterms:modified>
</cp:coreProperties>
</file>