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One</w:t>
      </w:r>
    </w:p>
    <w:p>
      <w:pPr>
        <w:pStyle w:val="Normal"/>
        <w:bidi w:val="0"/>
        <w:jc w:val="start"/>
        <w:rPr/>
      </w:pPr>
      <w:r>
        <w:rPr/>
        <w:t>Body paragraph text</w:t>
      </w:r>
    </w:p>
    <w:p>
      <w:pPr>
        <w:pStyle w:val="Normal"/>
        <w:bidi w:val="0"/>
        <w:jc w:val="start"/>
        <w:rPr/>
      </w:pPr>
      <w:r>
        <w:rPr/>
        <w:t>Tab</w:t>
        <w:tab/>
        <w:t>separated</w:t>
      </w:r>
    </w:p>
    <w:p>
      <w:pPr>
        <w:pStyle w:val="Normal"/>
        <w:bidi w:val="0"/>
        <w:jc w:val="start"/>
        <w:rPr/>
      </w:pPr>
      <w:r>
        <w:rPr/>
        <w:t>Line one</w:t>
        <w:br/>
        <w:t>line two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>Page footer text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>Document header text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UMing CN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