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  <w:bookmarkStart w:id="0" w:name="_GoBack"/>
      <w:bookmarkEnd w:id="0"/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4A11C27E" w14:textId="77777777" w:rsidR="003304F4" w:rsidRDefault="003304F4" w:rsidP="003304F4">
      <w:pPr>
        <w:spacing w:after="0"/>
        <w:rPr>
          <w:sz w:val="22"/>
        </w:rPr>
      </w:pPr>
    </w:p>
    <w:p w14:paraId="265F4B7E" w14:textId="77777777" w:rsidR="003304F4" w:rsidRPr="00A0610E" w:rsidRDefault="003304F4" w:rsidP="003304F4">
      <w:pPr>
        <w:tabs>
          <w:tab w:val="left" w:pos="4440"/>
        </w:tabs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2010EB" wp14:editId="5F748E5D">
            <wp:simplePos x="0" y="0"/>
            <wp:positionH relativeFrom="column">
              <wp:posOffset>2208530</wp:posOffset>
            </wp:positionH>
            <wp:positionV relativeFrom="paragraph">
              <wp:posOffset>224790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ab/>
      </w:r>
    </w:p>
    <w:tbl>
      <w:tblPr>
        <w:tblW w:w="1040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340"/>
        <w:gridCol w:w="6237"/>
        <w:gridCol w:w="142"/>
      </w:tblGrid>
      <w:tr w:rsidR="003304F4" w:rsidRPr="002E06AF" w14:paraId="0C36E6A0" w14:textId="77777777" w:rsidTr="004B0167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30DFF3F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340" w:type="dxa"/>
            <w:vAlign w:val="center"/>
            <w:hideMark/>
          </w:tcPr>
          <w:p w14:paraId="1A9E5638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6237" w:type="dxa"/>
            <w:vAlign w:val="center"/>
            <w:hideMark/>
          </w:tcPr>
          <w:p w14:paraId="475E6AE0" w14:textId="0686F3E8" w:rsidR="003304F4" w:rsidRPr="00B64818" w:rsidRDefault="003304F4" w:rsidP="005746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5746D5" w:rsidRPr="005746D5">
              <w:rPr>
                <w:rFonts w:eastAsiaTheme="minorHAnsi" w:cs="굴림"/>
                <w:kern w:val="0"/>
                <w:sz w:val="22"/>
              </w:rPr>
              <w:t>@B2LeadAdjLicSerl@</w:t>
            </w:r>
          </w:p>
        </w:tc>
      </w:tr>
      <w:tr w:rsidR="004B0167" w:rsidRPr="002E06AF" w14:paraId="34AAC800" w14:textId="77777777" w:rsidTr="004B0167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</w:tcPr>
          <w:p w14:paraId="60D1EEA6" w14:textId="77777777" w:rsidR="004B0167" w:rsidRPr="00B64818" w:rsidRDefault="004B0167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2340" w:type="dxa"/>
            <w:vAlign w:val="center"/>
          </w:tcPr>
          <w:p w14:paraId="70BD4C3D" w14:textId="77777777" w:rsidR="004B0167" w:rsidRDefault="004B0167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237" w:type="dxa"/>
            <w:vAlign w:val="center"/>
          </w:tcPr>
          <w:p w14:paraId="2922BC9E" w14:textId="31875E95" w:rsidR="004B0167" w:rsidRPr="00B64818" w:rsidRDefault="004B0167" w:rsidP="005746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4129140D" wp14:editId="6F247DAE">
                  <wp:simplePos x="0" y="0"/>
                  <wp:positionH relativeFrom="column">
                    <wp:posOffset>-353060</wp:posOffset>
                  </wp:positionH>
                  <wp:positionV relativeFrom="paragraph">
                    <wp:posOffset>274955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04F4" w:rsidRPr="002E06AF" w14:paraId="55B31121" w14:textId="77777777" w:rsidTr="004B0167">
        <w:trPr>
          <w:gridAfter w:val="1"/>
          <w:wAfter w:w="142" w:type="dxa"/>
          <w:trHeight w:val="420"/>
        </w:trPr>
        <w:tc>
          <w:tcPr>
            <w:tcW w:w="1689" w:type="dxa"/>
            <w:vAlign w:val="center"/>
            <w:hideMark/>
          </w:tcPr>
          <w:p w14:paraId="313A3409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340" w:type="dxa"/>
            <w:vAlign w:val="center"/>
            <w:hideMark/>
          </w:tcPr>
          <w:p w14:paraId="20EB01AE" w14:textId="09A7A851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kern w:val="0"/>
                <w:sz w:val="22"/>
              </w:rPr>
              <w:t xml:space="preserve">: </w:t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6237" w:type="dxa"/>
            <w:vAlign w:val="center"/>
            <w:hideMark/>
          </w:tcPr>
          <w:p w14:paraId="72AC43D4" w14:textId="71003F40" w:rsidR="003304F4" w:rsidRPr="00B64818" w:rsidRDefault="003304F4" w:rsidP="005746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5746D5" w:rsidRPr="005746D5">
              <w:rPr>
                <w:rFonts w:eastAsiaTheme="minorHAnsi" w:cs="굴림"/>
                <w:kern w:val="0"/>
                <w:sz w:val="22"/>
              </w:rPr>
              <w:t>@B2ChrgAdjLicSerl@</w:t>
            </w:r>
          </w:p>
        </w:tc>
      </w:tr>
      <w:tr w:rsidR="004B0167" w:rsidRPr="002E06AF" w14:paraId="520CA259" w14:textId="77777777" w:rsidTr="004B0167">
        <w:trPr>
          <w:gridAfter w:val="1"/>
          <w:wAfter w:w="142" w:type="dxa"/>
          <w:trHeight w:val="420"/>
        </w:trPr>
        <w:tc>
          <w:tcPr>
            <w:tcW w:w="1689" w:type="dxa"/>
            <w:vAlign w:val="center"/>
          </w:tcPr>
          <w:p w14:paraId="36AA1D4D" w14:textId="77777777" w:rsidR="004B0167" w:rsidRPr="00B64818" w:rsidRDefault="004B0167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  <w:tc>
          <w:tcPr>
            <w:tcW w:w="2340" w:type="dxa"/>
            <w:vAlign w:val="center"/>
          </w:tcPr>
          <w:p w14:paraId="3732DC41" w14:textId="3E9D154F" w:rsidR="004B0167" w:rsidRPr="00051367" w:rsidRDefault="004B0167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00"/>
              <w:jc w:val="left"/>
              <w:rPr>
                <w:noProof/>
              </w:rPr>
            </w:pPr>
          </w:p>
        </w:tc>
        <w:tc>
          <w:tcPr>
            <w:tcW w:w="6237" w:type="dxa"/>
            <w:vAlign w:val="center"/>
          </w:tcPr>
          <w:p w14:paraId="353875D1" w14:textId="32D0FB34" w:rsidR="004B0167" w:rsidRPr="00B64818" w:rsidRDefault="004B0167" w:rsidP="005746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 w:hint="eastAsia"/>
                <w:kern w:val="0"/>
                <w:sz w:val="22"/>
              </w:rPr>
            </w:pPr>
          </w:p>
        </w:tc>
      </w:tr>
      <w:tr w:rsidR="003304F4" w:rsidRPr="002E06AF" w14:paraId="3938AE02" w14:textId="77777777" w:rsidTr="004B0167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51A4F53B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340" w:type="dxa"/>
            <w:vAlign w:val="center"/>
            <w:hideMark/>
          </w:tcPr>
          <w:p w14:paraId="4060B4E5" w14:textId="40A4DC96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6237" w:type="dxa"/>
            <w:vAlign w:val="center"/>
            <w:hideMark/>
          </w:tcPr>
          <w:p w14:paraId="59089493" w14:textId="0FAF402F" w:rsidR="003304F4" w:rsidRPr="00B64818" w:rsidRDefault="004B0167" w:rsidP="005746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5869F92B" wp14:editId="52F7E36F">
                  <wp:simplePos x="0" y="0"/>
                  <wp:positionH relativeFrom="column">
                    <wp:posOffset>-179705</wp:posOffset>
                  </wp:positionH>
                  <wp:positionV relativeFrom="paragraph">
                    <wp:posOffset>-96520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4F4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3304F4"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5746D5" w:rsidRPr="005746D5">
              <w:rPr>
                <w:rFonts w:eastAsiaTheme="minorHAnsi" w:cs="굴림"/>
                <w:noProof/>
                <w:kern w:val="0"/>
                <w:sz w:val="22"/>
              </w:rPr>
              <w:t>@B2BistLicSerl@</w:t>
            </w:r>
          </w:p>
        </w:tc>
      </w:tr>
      <w:tr w:rsidR="003304F4" w:rsidRPr="002E06AF" w14:paraId="40519690" w14:textId="77777777" w:rsidTr="004B0167">
        <w:trPr>
          <w:trHeight w:val="360"/>
        </w:trPr>
        <w:tc>
          <w:tcPr>
            <w:tcW w:w="1689" w:type="dxa"/>
            <w:vAlign w:val="center"/>
          </w:tcPr>
          <w:p w14:paraId="4E785E10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</w:tcPr>
          <w:p w14:paraId="7ABD75C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  <w:tc>
          <w:tcPr>
            <w:tcW w:w="142" w:type="dxa"/>
            <w:vAlign w:val="center"/>
          </w:tcPr>
          <w:p w14:paraId="515B8D89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304F4" w:rsidRPr="002E06AF" w14:paraId="53BADE21" w14:textId="77777777" w:rsidTr="004B0167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</w:tcPr>
          <w:p w14:paraId="1509EB55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340" w:type="dxa"/>
            <w:vAlign w:val="center"/>
          </w:tcPr>
          <w:p w14:paraId="3895C743" w14:textId="77453ACD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팀장</w:t>
            </w:r>
            <w:r w:rsidR="004B016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6237" w:type="dxa"/>
            <w:vAlign w:val="center"/>
          </w:tcPr>
          <w:p w14:paraId="650A35B2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B08B367" wp14:editId="6CEDBBA9">
                  <wp:simplePos x="0" y="0"/>
                  <wp:positionH relativeFrom="column">
                    <wp:posOffset>-153670</wp:posOffset>
                  </wp:positionH>
                  <wp:positionV relativeFrom="paragraph">
                    <wp:posOffset>-36195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3304F4" w:rsidRPr="002E06AF" w14:paraId="4409865B" w14:textId="77777777" w:rsidTr="004B0167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42E88A7B" w14:textId="77777777" w:rsidR="003304F4" w:rsidRPr="00B64818" w:rsidRDefault="003304F4" w:rsidP="005B7F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  <w:hideMark/>
          </w:tcPr>
          <w:p w14:paraId="6E155923" w14:textId="77777777" w:rsidR="003304F4" w:rsidRPr="00C6736B" w:rsidRDefault="003304F4" w:rsidP="005B7F96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C74279A" w14:textId="77777777" w:rsidR="003304F4" w:rsidRDefault="003304F4" w:rsidP="003304F4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1902AA2E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64768E0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7CCA5" w14:textId="77777777" w:rsidR="000E1AD7" w:rsidRDefault="000E1AD7" w:rsidP="00595705">
      <w:pPr>
        <w:spacing w:after="0" w:line="240" w:lineRule="auto"/>
      </w:pPr>
      <w:r>
        <w:separator/>
      </w:r>
    </w:p>
  </w:endnote>
  <w:endnote w:type="continuationSeparator" w:id="0">
    <w:p w14:paraId="29147417" w14:textId="77777777" w:rsidR="000E1AD7" w:rsidRDefault="000E1AD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278D1" w14:textId="77777777" w:rsidR="000E1AD7" w:rsidRDefault="000E1AD7" w:rsidP="00595705">
      <w:pPr>
        <w:spacing w:after="0" w:line="240" w:lineRule="auto"/>
      </w:pPr>
      <w:r>
        <w:separator/>
      </w:r>
    </w:p>
  </w:footnote>
  <w:footnote w:type="continuationSeparator" w:id="0">
    <w:p w14:paraId="73D2B615" w14:textId="77777777" w:rsidR="000E1AD7" w:rsidRDefault="000E1AD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0E1AD7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04F4"/>
    <w:rsid w:val="0033155B"/>
    <w:rsid w:val="00333BC7"/>
    <w:rsid w:val="00340F1A"/>
    <w:rsid w:val="00356700"/>
    <w:rsid w:val="00357532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B0167"/>
    <w:rsid w:val="004E26B2"/>
    <w:rsid w:val="004E5D30"/>
    <w:rsid w:val="0050663D"/>
    <w:rsid w:val="00517133"/>
    <w:rsid w:val="00542DF6"/>
    <w:rsid w:val="0055069B"/>
    <w:rsid w:val="00566B0D"/>
    <w:rsid w:val="005703F5"/>
    <w:rsid w:val="005746D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028E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3BB6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135E"/>
    <w:rsid w:val="00DF344E"/>
    <w:rsid w:val="00DF3C08"/>
    <w:rsid w:val="00E06E09"/>
    <w:rsid w:val="00E125F1"/>
    <w:rsid w:val="00E4688B"/>
    <w:rsid w:val="00E51993"/>
    <w:rsid w:val="00E549FA"/>
    <w:rsid w:val="00E8371C"/>
    <w:rsid w:val="00E87B74"/>
    <w:rsid w:val="00E951B3"/>
    <w:rsid w:val="00EC46C7"/>
    <w:rsid w:val="00EC52A5"/>
    <w:rsid w:val="00ED5108"/>
    <w:rsid w:val="00EF0EF8"/>
    <w:rsid w:val="00F15EB5"/>
    <w:rsid w:val="00F160FF"/>
    <w:rsid w:val="00F3072A"/>
    <w:rsid w:val="00F34846"/>
    <w:rsid w:val="00F86A9B"/>
    <w:rsid w:val="00F87A27"/>
    <w:rsid w:val="00FB48C7"/>
    <w:rsid w:val="00FE154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148</cp:revision>
  <dcterms:created xsi:type="dcterms:W3CDTF">2020-07-02T01:23:00Z</dcterms:created>
  <dcterms:modified xsi:type="dcterms:W3CDTF">2022-06-15T04:49:00Z</dcterms:modified>
</cp:coreProperties>
</file>