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01477" w14:textId="77777777" w:rsidR="003220CA" w:rsidRPr="002E06AF" w:rsidRDefault="003220CA" w:rsidP="003220CA">
      <w:pPr>
        <w:widowControl/>
        <w:wordWrap/>
        <w:autoSpaceDE/>
        <w:autoSpaceDN/>
        <w:spacing w:after="0" w:line="480" w:lineRule="auto"/>
        <w:ind w:left="2560" w:hanging="24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42718A"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  <w:t>@B3ObjCatgCdNm@</w:t>
      </w:r>
      <w:r w:rsidRPr="0042718A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 xml:space="preserve"> </w:t>
      </w: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(</w:t>
      </w:r>
      <w:r w:rsidRPr="0042718A">
        <w:rPr>
          <w:rFonts w:ascii="굴림체" w:eastAsia="굴림체" w:hAnsi="굴림체" w:cs="굴림"/>
          <w:b/>
          <w:bCs/>
          <w:kern w:val="0"/>
          <w:sz w:val="24"/>
          <w:szCs w:val="24"/>
          <w:u w:val="single"/>
        </w:rPr>
        <w:t>@B3ObjSymb@</w:t>
      </w: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)</w:t>
      </w:r>
    </w:p>
    <w:p w14:paraId="5E7E239F" w14:textId="77777777" w:rsidR="003220CA" w:rsidRPr="002E06AF" w:rsidRDefault="003220CA" w:rsidP="003220CA">
      <w:pPr>
        <w:widowControl/>
        <w:wordWrap/>
        <w:autoSpaceDE/>
        <w:autoSpaceDN/>
        <w:spacing w:after="0" w:line="480" w:lineRule="auto"/>
        <w:ind w:left="2560" w:hanging="22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1) 평가기준</w:t>
      </w:r>
    </w:p>
    <w:p w14:paraId="2829777C" w14:textId="77777777" w:rsidR="003220CA" w:rsidRPr="002E06AF" w:rsidRDefault="003220CA" w:rsidP="003220CA">
      <w:pPr>
        <w:widowControl/>
        <w:wordWrap/>
        <w:autoSpaceDE/>
        <w:autoSpaceDN/>
        <w:spacing w:after="0" w:line="480" w:lineRule="auto"/>
        <w:ind w:left="2020" w:right="120" w:hanging="1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① 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보험가액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8E07BB">
        <w:rPr>
          <w:rFonts w:ascii="굴림체" w:eastAsia="굴림체" w:hAnsi="굴림체" w:cs="굴림"/>
          <w:kern w:val="0"/>
          <w:sz w:val="22"/>
        </w:rPr>
        <w:t>@B3EvatStdInsValueCnts@</w:t>
      </w:r>
    </w:p>
    <w:p w14:paraId="59D99907" w14:textId="77777777" w:rsidR="003220CA" w:rsidRPr="002E06AF" w:rsidRDefault="003220CA" w:rsidP="003220CA">
      <w:pPr>
        <w:widowControl/>
        <w:wordWrap/>
        <w:autoSpaceDE/>
        <w:autoSpaceDN/>
        <w:spacing w:after="0" w:line="480" w:lineRule="auto"/>
        <w:ind w:left="860" w:righ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0BD0783D" w14:textId="77777777" w:rsidR="003220CA" w:rsidRPr="002E06AF" w:rsidRDefault="003220CA" w:rsidP="003220CA">
      <w:pPr>
        <w:widowControl/>
        <w:wordWrap/>
        <w:autoSpaceDE/>
        <w:autoSpaceDN/>
        <w:spacing w:after="0" w:line="480" w:lineRule="auto"/>
        <w:ind w:left="2040" w:right="120" w:hanging="1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② 손 해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액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8E07BB">
        <w:rPr>
          <w:rFonts w:ascii="굴림체" w:eastAsia="굴림체" w:hAnsi="굴림체" w:cs="굴림"/>
          <w:kern w:val="0"/>
          <w:sz w:val="22"/>
        </w:rPr>
        <w:t>@B3EvatStdLosCnts@</w:t>
      </w:r>
    </w:p>
    <w:p w14:paraId="57A175B4" w14:textId="77777777" w:rsidR="003220CA" w:rsidRPr="002E06AF" w:rsidRDefault="003220CA" w:rsidP="003220CA">
      <w:pPr>
        <w:widowControl/>
        <w:wordWrap/>
        <w:autoSpaceDE/>
        <w:autoSpaceDN/>
        <w:spacing w:after="0" w:line="480" w:lineRule="auto"/>
        <w:ind w:left="8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82D6769" w14:textId="66687590" w:rsidR="003220CA" w:rsidRPr="002E06AF" w:rsidRDefault="003220CA" w:rsidP="003220CA">
      <w:pPr>
        <w:widowControl/>
        <w:wordWrap/>
        <w:autoSpaceDE/>
        <w:autoSpaceDN/>
        <w:spacing w:after="0" w:line="480" w:lineRule="auto"/>
        <w:ind w:left="2020" w:right="120" w:hanging="16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③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감가상각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>
        <w:rPr>
          <w:rFonts w:ascii="굴림체" w:eastAsia="굴림체" w:hAnsi="굴림체" w:cs="굴림" w:hint="eastAsia"/>
          <w:kern w:val="0"/>
          <w:sz w:val="22"/>
        </w:rPr>
        <w:t xml:space="preserve">동 기계에 적용한 </w:t>
      </w:r>
      <w:proofErr w:type="spellStart"/>
      <w:r w:rsidR="0012072B">
        <w:rPr>
          <w:rFonts w:ascii="굴림체" w:eastAsia="굴림체" w:hAnsi="굴림체" w:cs="굴림" w:hint="eastAsia"/>
          <w:kern w:val="0"/>
          <w:sz w:val="22"/>
        </w:rPr>
        <w:t>추정</w:t>
      </w:r>
      <w:r>
        <w:rPr>
          <w:rFonts w:ascii="굴림체" w:eastAsia="굴림체" w:hAnsi="굴림체" w:cs="굴림" w:hint="eastAsia"/>
          <w:kern w:val="0"/>
          <w:sz w:val="22"/>
        </w:rPr>
        <w:t>내용년수</w:t>
      </w:r>
      <w:proofErr w:type="spellEnd"/>
      <w:r>
        <w:rPr>
          <w:rFonts w:ascii="굴림체" w:eastAsia="굴림체" w:hAnsi="굴림체" w:cs="굴림" w:hint="eastAsia"/>
          <w:kern w:val="0"/>
          <w:sz w:val="22"/>
        </w:rPr>
        <w:t xml:space="preserve"> 및 </w:t>
      </w:r>
      <w:proofErr w:type="spellStart"/>
      <w:r>
        <w:rPr>
          <w:rFonts w:ascii="굴림체" w:eastAsia="굴림체" w:hAnsi="굴림체" w:cs="굴림" w:hint="eastAsia"/>
          <w:kern w:val="0"/>
          <w:sz w:val="22"/>
        </w:rPr>
        <w:t>경년감가율은</w:t>
      </w:r>
      <w:proofErr w:type="spellEnd"/>
      <w:r>
        <w:rPr>
          <w:rFonts w:ascii="굴림체" w:eastAsia="굴림체" w:hAnsi="굴림체" w:cs="굴림" w:hint="eastAsia"/>
          <w:kern w:val="0"/>
          <w:sz w:val="22"/>
        </w:rPr>
        <w:t xml:space="preserve"> 다음과 같음</w:t>
      </w:r>
      <w:r w:rsidRPr="002E06AF">
        <w:rPr>
          <w:rFonts w:ascii="굴림체" w:eastAsia="굴림체" w:hAnsi="굴림체" w:cs="굴림" w:hint="eastAsia"/>
          <w:kern w:val="0"/>
          <w:sz w:val="22"/>
        </w:rPr>
        <w:t>.</w:t>
      </w:r>
    </w:p>
    <w:tbl>
      <w:tblPr>
        <w:tblW w:w="7560" w:type="dxa"/>
        <w:jc w:val="righ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0"/>
        <w:gridCol w:w="1770"/>
        <w:gridCol w:w="2320"/>
        <w:gridCol w:w="2650"/>
      </w:tblGrid>
      <w:tr w:rsidR="003220CA" w:rsidRPr="002E06AF" w14:paraId="3A8B2BAD" w14:textId="77777777" w:rsidTr="004D441E">
        <w:trPr>
          <w:trHeight w:val="345"/>
          <w:jc w:val="right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0E50C00" w14:textId="77777777" w:rsidR="003220CA" w:rsidRPr="002E06AF" w:rsidRDefault="003220CA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해당업종</w:t>
            </w:r>
          </w:p>
        </w:tc>
        <w:tc>
          <w:tcPr>
            <w:tcW w:w="183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5E0A2235" w14:textId="77777777" w:rsidR="003220CA" w:rsidRPr="002E06AF" w:rsidRDefault="003220CA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코드번호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5CF2CA9" w14:textId="5072F239" w:rsidR="003220CA" w:rsidRPr="002E06AF" w:rsidRDefault="0012072B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>
              <w:rPr>
                <w:rFonts w:ascii="굴림체" w:eastAsia="굴림체" w:hAnsi="굴림체" w:cs="굴림" w:hint="eastAsia"/>
                <w:kern w:val="0"/>
                <w:sz w:val="22"/>
              </w:rPr>
              <w:t>추정</w:t>
            </w:r>
            <w:bookmarkStart w:id="0" w:name="_GoBack"/>
            <w:bookmarkEnd w:id="0"/>
            <w:r w:rsidR="003220CA"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내용년수</w:t>
            </w:r>
            <w:proofErr w:type="spellEnd"/>
          </w:p>
        </w:tc>
        <w:tc>
          <w:tcPr>
            <w:tcW w:w="201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37F12E54" w14:textId="77777777" w:rsidR="003220CA" w:rsidRPr="002E06AF" w:rsidRDefault="003220CA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경년감가율</w:t>
            </w:r>
            <w:proofErr w:type="spellEnd"/>
          </w:p>
        </w:tc>
      </w:tr>
      <w:tr w:rsidR="003220CA" w:rsidRPr="002E06AF" w14:paraId="018FF0B1" w14:textId="77777777" w:rsidTr="004D441E">
        <w:trPr>
          <w:trHeight w:val="660"/>
          <w:jc w:val="right"/>
        </w:trPr>
        <w:tc>
          <w:tcPr>
            <w:tcW w:w="208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817598D" w14:textId="77777777" w:rsidR="003220CA" w:rsidRPr="002E06AF" w:rsidRDefault="003220CA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07BB">
              <w:rPr>
                <w:rFonts w:ascii="굴림체" w:eastAsia="굴림체" w:hAnsi="굴림체" w:cs="굴림"/>
                <w:kern w:val="0"/>
                <w:sz w:val="22"/>
              </w:rPr>
              <w:t>@B3EvatRsltStrt@</w:t>
            </w: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2D33790" w14:textId="77777777" w:rsidR="003220CA" w:rsidRPr="002E06AF" w:rsidRDefault="003220CA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07BB">
              <w:rPr>
                <w:rFonts w:ascii="굴림체" w:eastAsia="굴림체" w:hAnsi="굴림체" w:cs="굴림"/>
                <w:kern w:val="0"/>
                <w:sz w:val="22"/>
              </w:rPr>
              <w:t>@B3EvatRsltUsg@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C0751C5" w14:textId="77777777" w:rsidR="003220CA" w:rsidRPr="002E06AF" w:rsidRDefault="003220CA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07BB">
              <w:rPr>
                <w:rFonts w:ascii="굴림체" w:eastAsia="굴림체" w:hAnsi="굴림체" w:cs="굴림"/>
                <w:kern w:val="0"/>
                <w:sz w:val="22"/>
              </w:rPr>
              <w:t>@B3EvatRsltLftmYear@</w:t>
            </w:r>
          </w:p>
        </w:tc>
        <w:tc>
          <w:tcPr>
            <w:tcW w:w="201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D8F731" w14:textId="77777777" w:rsidR="003220CA" w:rsidRPr="002E06AF" w:rsidRDefault="003220CA" w:rsidP="004D441E">
            <w:pPr>
              <w:widowControl/>
              <w:wordWrap/>
              <w:autoSpaceDE/>
              <w:autoSpaceDN/>
              <w:spacing w:after="0" w:line="2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E07BB">
              <w:rPr>
                <w:rFonts w:ascii="굴림체" w:eastAsia="굴림체" w:hAnsi="굴림체" w:cs="굴림"/>
                <w:kern w:val="0"/>
                <w:sz w:val="22"/>
              </w:rPr>
              <w:t>@B3EvatRsltPasDprcRate@</w:t>
            </w:r>
          </w:p>
        </w:tc>
      </w:tr>
    </w:tbl>
    <w:p w14:paraId="0A115A45" w14:textId="77777777" w:rsidR="003220CA" w:rsidRPr="002E06AF" w:rsidRDefault="003220CA" w:rsidP="003220CA">
      <w:pPr>
        <w:widowControl/>
        <w:wordWrap/>
        <w:autoSpaceDE/>
        <w:autoSpaceDN/>
        <w:spacing w:after="0" w:line="480" w:lineRule="auto"/>
        <w:ind w:left="2000" w:right="120" w:hanging="15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56C0C3BC" w14:textId="77777777" w:rsidR="003220CA" w:rsidRPr="002E06AF" w:rsidRDefault="003220CA" w:rsidP="003220CA">
      <w:pPr>
        <w:widowControl/>
        <w:wordWrap/>
        <w:autoSpaceDE/>
        <w:autoSpaceDN/>
        <w:spacing w:after="0" w:line="240" w:lineRule="auto"/>
        <w:ind w:firstLine="4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 xml:space="preserve">④ 잔 존 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물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8E07BB">
        <w:rPr>
          <w:rFonts w:ascii="굴림체" w:eastAsia="굴림체" w:hAnsi="굴림체" w:cs="굴림"/>
          <w:kern w:val="0"/>
          <w:sz w:val="22"/>
        </w:rPr>
        <w:t>@B3EvatStdRmnObjCnts@</w:t>
      </w:r>
    </w:p>
    <w:p w14:paraId="3C21F141" w14:textId="77777777" w:rsidR="003220CA" w:rsidRPr="002E06AF" w:rsidRDefault="003220CA" w:rsidP="003220CA">
      <w:pPr>
        <w:widowControl/>
        <w:wordWrap/>
        <w:autoSpaceDE/>
        <w:autoSpaceDN/>
        <w:spacing w:after="0" w:line="240" w:lineRule="auto"/>
        <w:ind w:firstLine="4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t> </w:t>
      </w:r>
    </w:p>
    <w:p w14:paraId="7D31269F" w14:textId="77777777" w:rsidR="003220CA" w:rsidRPr="002E06AF" w:rsidRDefault="003220CA" w:rsidP="003220CA">
      <w:pPr>
        <w:widowControl/>
        <w:wordWrap/>
        <w:autoSpaceDE/>
        <w:autoSpaceDN/>
        <w:spacing w:after="0" w:line="240" w:lineRule="auto"/>
        <w:ind w:firstLine="4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kern w:val="0"/>
          <w:sz w:val="24"/>
          <w:szCs w:val="24"/>
        </w:rPr>
        <w:br w:type="page"/>
      </w: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lastRenderedPageBreak/>
        <w:t> </w:t>
      </w:r>
    </w:p>
    <w:p w14:paraId="61A3A40F" w14:textId="77777777" w:rsidR="003220CA" w:rsidRPr="002E06AF" w:rsidRDefault="003220CA" w:rsidP="003220CA">
      <w:pPr>
        <w:widowControl/>
        <w:wordWrap/>
        <w:autoSpaceDE/>
        <w:autoSpaceDN/>
        <w:spacing w:after="0" w:line="220" w:lineRule="atLeast"/>
        <w:ind w:left="120" w:firstLine="30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2) 평가결과</w:t>
      </w:r>
    </w:p>
    <w:p w14:paraId="5DD9CEDB" w14:textId="77777777" w:rsidR="003220CA" w:rsidRPr="002E06AF" w:rsidRDefault="003220CA" w:rsidP="003220CA">
      <w:pPr>
        <w:widowControl/>
        <w:wordWrap/>
        <w:autoSpaceDE/>
        <w:autoSpaceDN/>
        <w:spacing w:after="0" w:line="340" w:lineRule="atLeast"/>
        <w:ind w:right="120" w:firstLine="2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(</w:t>
      </w:r>
      <w:proofErr w:type="gramStart"/>
      <w:r w:rsidRPr="002E06AF">
        <w:rPr>
          <w:rFonts w:ascii="굴림" w:eastAsia="굴림" w:hAnsi="굴림" w:cs="굴림" w:hint="eastAsia"/>
          <w:kern w:val="0"/>
          <w:sz w:val="22"/>
        </w:rPr>
        <w:t>단위 :</w:t>
      </w:r>
      <w:proofErr w:type="gramEnd"/>
      <w:r w:rsidRPr="002E06AF">
        <w:rPr>
          <w:rFonts w:ascii="굴림" w:eastAsia="굴림" w:hAnsi="굴림" w:cs="굴림" w:hint="eastAsia"/>
          <w:kern w:val="0"/>
          <w:sz w:val="22"/>
        </w:rPr>
        <w:t xml:space="preserve"> 원)</w:t>
      </w:r>
    </w:p>
    <w:tbl>
      <w:tblPr>
        <w:tblStyle w:val="a6"/>
        <w:tblW w:w="0" w:type="auto"/>
        <w:tblInd w:w="491" w:type="dxa"/>
        <w:tblLook w:val="04A0" w:firstRow="1" w:lastRow="0" w:firstColumn="1" w:lastColumn="0" w:noHBand="0" w:noVBand="1"/>
      </w:tblPr>
      <w:tblGrid>
        <w:gridCol w:w="1149"/>
        <w:gridCol w:w="1404"/>
        <w:gridCol w:w="1234"/>
        <w:gridCol w:w="1743"/>
        <w:gridCol w:w="1743"/>
        <w:gridCol w:w="1064"/>
        <w:gridCol w:w="1064"/>
      </w:tblGrid>
      <w:tr w:rsidR="003220CA" w:rsidRPr="005B121B" w14:paraId="75735563" w14:textId="77777777" w:rsidTr="00980A06">
        <w:trPr>
          <w:trHeight w:val="302"/>
        </w:trPr>
        <w:tc>
          <w:tcPr>
            <w:tcW w:w="1096" w:type="dxa"/>
            <w:vMerge w:val="restart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14:paraId="07E1879F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부호</w:t>
            </w:r>
          </w:p>
        </w:tc>
        <w:tc>
          <w:tcPr>
            <w:tcW w:w="1335" w:type="dxa"/>
            <w:vMerge w:val="restart"/>
            <w:tcBorders>
              <w:top w:val="single" w:sz="12" w:space="0" w:color="auto"/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14:paraId="721C8CFD" w14:textId="58F7C7E9" w:rsidR="003220CA" w:rsidRPr="005B121B" w:rsidRDefault="003220CA" w:rsidP="004506B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품</w:t>
            </w:r>
            <w:r w:rsidR="004506BB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명</w:t>
            </w:r>
          </w:p>
        </w:tc>
        <w:tc>
          <w:tcPr>
            <w:tcW w:w="165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4C59C8E2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구입시기</w:t>
            </w:r>
          </w:p>
        </w:tc>
        <w:tc>
          <w:tcPr>
            <w:tcW w:w="165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2B7C736C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신품단가</w:t>
            </w:r>
          </w:p>
        </w:tc>
        <w:tc>
          <w:tcPr>
            <w:tcW w:w="1654" w:type="dxa"/>
            <w:vMerge w:val="restart"/>
            <w:tcBorders>
              <w:top w:val="single" w:sz="12" w:space="0" w:color="auto"/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14:paraId="6064D099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보험가액</w:t>
            </w:r>
          </w:p>
        </w:tc>
        <w:tc>
          <w:tcPr>
            <w:tcW w:w="820" w:type="dxa"/>
            <w:vMerge w:val="restart"/>
            <w:tcBorders>
              <w:top w:val="single" w:sz="12" w:space="0" w:color="auto"/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14:paraId="16A359AC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손해액</w:t>
            </w:r>
          </w:p>
        </w:tc>
        <w:tc>
          <w:tcPr>
            <w:tcW w:w="972" w:type="dxa"/>
            <w:vMerge w:val="restart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FDE9D9" w:themeFill="accent6" w:themeFillTint="33"/>
            <w:vAlign w:val="center"/>
          </w:tcPr>
          <w:p w14:paraId="13B3D808" w14:textId="03142736" w:rsidR="003220CA" w:rsidRPr="005B121B" w:rsidRDefault="003220CA" w:rsidP="004506BB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비 고</w:t>
            </w:r>
          </w:p>
        </w:tc>
      </w:tr>
      <w:tr w:rsidR="003220CA" w:rsidRPr="005B121B" w14:paraId="5BEE787F" w14:textId="77777777" w:rsidTr="00980A06">
        <w:trPr>
          <w:trHeight w:val="250"/>
        </w:trPr>
        <w:tc>
          <w:tcPr>
            <w:tcW w:w="1096" w:type="dxa"/>
            <w:vMerge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14:paraId="649FB6CA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335" w:type="dxa"/>
            <w:vMerge/>
            <w:tcBorders>
              <w:bottom w:val="double" w:sz="4" w:space="0" w:color="auto"/>
            </w:tcBorders>
            <w:vAlign w:val="center"/>
          </w:tcPr>
          <w:p w14:paraId="5E345F17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654" w:type="dxa"/>
            <w:tcBorders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14:paraId="1A30CAED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대수</w:t>
            </w:r>
          </w:p>
        </w:tc>
        <w:tc>
          <w:tcPr>
            <w:tcW w:w="1654" w:type="dxa"/>
            <w:tcBorders>
              <w:bottom w:val="double" w:sz="4" w:space="0" w:color="auto"/>
            </w:tcBorders>
            <w:shd w:val="clear" w:color="auto" w:fill="FDE9D9" w:themeFill="accent6" w:themeFillTint="33"/>
            <w:vAlign w:val="center"/>
          </w:tcPr>
          <w:p w14:paraId="5CE5AA35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proofErr w:type="spellStart"/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총감가율</w:t>
            </w:r>
            <w:proofErr w:type="spellEnd"/>
          </w:p>
        </w:tc>
        <w:tc>
          <w:tcPr>
            <w:tcW w:w="1654" w:type="dxa"/>
            <w:vMerge/>
            <w:tcBorders>
              <w:bottom w:val="double" w:sz="4" w:space="0" w:color="auto"/>
            </w:tcBorders>
            <w:vAlign w:val="center"/>
          </w:tcPr>
          <w:p w14:paraId="71BF915C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820" w:type="dxa"/>
            <w:vMerge/>
            <w:tcBorders>
              <w:bottom w:val="double" w:sz="4" w:space="0" w:color="auto"/>
            </w:tcBorders>
            <w:vAlign w:val="center"/>
          </w:tcPr>
          <w:p w14:paraId="5D387C04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972" w:type="dxa"/>
            <w:vMerge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14:paraId="5AFAA08F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3220CA" w:rsidRPr="005B121B" w14:paraId="31565E9F" w14:textId="77777777" w:rsidTr="004D441E">
        <w:trPr>
          <w:trHeight w:val="472"/>
        </w:trPr>
        <w:tc>
          <w:tcPr>
            <w:tcW w:w="1096" w:type="dxa"/>
            <w:vMerge w:val="restart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6918537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@B4RprtSeq@</w:t>
            </w:r>
          </w:p>
        </w:tc>
        <w:tc>
          <w:tcPr>
            <w:tcW w:w="1335" w:type="dxa"/>
            <w:vMerge w:val="restart"/>
            <w:tcBorders>
              <w:top w:val="double" w:sz="4" w:space="0" w:color="auto"/>
            </w:tcBorders>
            <w:vAlign w:val="center"/>
          </w:tcPr>
          <w:p w14:paraId="77B06A17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@B4InsurObjNm@</w:t>
            </w:r>
          </w:p>
        </w:tc>
        <w:tc>
          <w:tcPr>
            <w:tcW w:w="16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5E2EFC3" w14:textId="77777777" w:rsidR="003220CA" w:rsidRPr="00245ACF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@B4ObjBuyDt@</w:t>
            </w:r>
          </w:p>
        </w:tc>
        <w:tc>
          <w:tcPr>
            <w:tcW w:w="1654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2E14EBF9" w14:textId="0214A9F2" w:rsidR="003220CA" w:rsidRPr="00245ACF" w:rsidRDefault="00BB54C7" w:rsidP="004D441E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BB54C7">
              <w:rPr>
                <w:rFonts w:ascii="굴림체" w:eastAsia="굴림체" w:hAnsi="굴림체"/>
                <w:color w:val="000000" w:themeColor="text1"/>
                <w:sz w:val="22"/>
              </w:rPr>
              <w:t>@B4ObjCost@</w:t>
            </w:r>
          </w:p>
        </w:tc>
        <w:tc>
          <w:tcPr>
            <w:tcW w:w="1654" w:type="dxa"/>
            <w:vMerge w:val="restart"/>
            <w:tcBorders>
              <w:top w:val="double" w:sz="4" w:space="0" w:color="auto"/>
            </w:tcBorders>
            <w:vAlign w:val="center"/>
          </w:tcPr>
          <w:p w14:paraId="73AD8B04" w14:textId="77777777" w:rsidR="003220CA" w:rsidRPr="00245ACF" w:rsidRDefault="003220CA" w:rsidP="004D441E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@B4ObjInsureValue@</w:t>
            </w:r>
          </w:p>
        </w:tc>
        <w:tc>
          <w:tcPr>
            <w:tcW w:w="820" w:type="dxa"/>
            <w:vMerge w:val="restart"/>
            <w:tcBorders>
              <w:top w:val="double" w:sz="4" w:space="0" w:color="auto"/>
            </w:tcBorders>
            <w:vAlign w:val="center"/>
          </w:tcPr>
          <w:p w14:paraId="63BB174E" w14:textId="77777777" w:rsidR="003220CA" w:rsidRPr="00245ACF" w:rsidRDefault="003220CA" w:rsidP="004D441E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@B4LosAmt@</w:t>
            </w:r>
          </w:p>
        </w:tc>
        <w:tc>
          <w:tcPr>
            <w:tcW w:w="972" w:type="dxa"/>
            <w:vMerge w:val="restart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B79F91C" w14:textId="77777777" w:rsidR="003220CA" w:rsidRPr="00245ACF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@B4ObjRmk@</w:t>
            </w:r>
          </w:p>
        </w:tc>
      </w:tr>
      <w:tr w:rsidR="003220CA" w:rsidRPr="005B121B" w14:paraId="7AC76A1B" w14:textId="77777777" w:rsidTr="004D441E">
        <w:trPr>
          <w:trHeight w:val="429"/>
        </w:trPr>
        <w:tc>
          <w:tcPr>
            <w:tcW w:w="1096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978BD1F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335" w:type="dxa"/>
            <w:vMerge/>
            <w:tcBorders>
              <w:bottom w:val="single" w:sz="4" w:space="0" w:color="auto"/>
            </w:tcBorders>
            <w:vAlign w:val="center"/>
          </w:tcPr>
          <w:p w14:paraId="07FC336B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D4B96" w14:textId="77777777" w:rsidR="003220CA" w:rsidRPr="00245ACF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@B4ObjArea@</w:t>
            </w:r>
          </w:p>
        </w:tc>
        <w:tc>
          <w:tcPr>
            <w:tcW w:w="16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59B0C7" w14:textId="77777777" w:rsidR="003220CA" w:rsidRPr="00245ACF" w:rsidRDefault="003220CA" w:rsidP="004D441E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875069">
              <w:rPr>
                <w:rFonts w:ascii="굴림체" w:eastAsia="굴림체" w:hAnsi="굴림체"/>
                <w:color w:val="000000" w:themeColor="text1"/>
                <w:sz w:val="22"/>
              </w:rPr>
              <w:t>@B4ObjDprcTotRate@</w:t>
            </w:r>
          </w:p>
        </w:tc>
        <w:tc>
          <w:tcPr>
            <w:tcW w:w="1654" w:type="dxa"/>
            <w:vMerge/>
            <w:tcBorders>
              <w:bottom w:val="single" w:sz="4" w:space="0" w:color="auto"/>
            </w:tcBorders>
            <w:vAlign w:val="center"/>
          </w:tcPr>
          <w:p w14:paraId="34DFA2BA" w14:textId="77777777" w:rsidR="003220CA" w:rsidRPr="00245ACF" w:rsidRDefault="003220CA" w:rsidP="004D441E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820" w:type="dxa"/>
            <w:vMerge/>
            <w:tcBorders>
              <w:bottom w:val="single" w:sz="4" w:space="0" w:color="auto"/>
            </w:tcBorders>
            <w:vAlign w:val="center"/>
          </w:tcPr>
          <w:p w14:paraId="02728AA6" w14:textId="77777777" w:rsidR="003220CA" w:rsidRPr="00245ACF" w:rsidRDefault="003220CA" w:rsidP="004D441E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  <w:tc>
          <w:tcPr>
            <w:tcW w:w="972" w:type="dxa"/>
            <w:vMerge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F3DA3F2" w14:textId="77777777" w:rsidR="003220CA" w:rsidRPr="00245ACF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</w:p>
        </w:tc>
      </w:tr>
      <w:tr w:rsidR="003220CA" w:rsidRPr="005B121B" w14:paraId="145F8AA8" w14:textId="77777777" w:rsidTr="004D441E">
        <w:trPr>
          <w:trHeight w:val="456"/>
        </w:trPr>
        <w:tc>
          <w:tcPr>
            <w:tcW w:w="109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4F3E9401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proofErr w:type="gramStart"/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합</w:t>
            </w:r>
            <w:r w:rsidRPr="005B121B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color w:val="000000" w:themeColor="text1"/>
                <w:sz w:val="22"/>
              </w:rPr>
              <w:t>계</w:t>
            </w:r>
            <w:proofErr w:type="gramEnd"/>
          </w:p>
        </w:tc>
        <w:tc>
          <w:tcPr>
            <w:tcW w:w="1335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2EC0D07E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654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360B3B5B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654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67F0D3C5" w14:textId="1E91C894" w:rsidR="003220CA" w:rsidRPr="00C35A48" w:rsidRDefault="00BB54C7" w:rsidP="004D441E">
            <w:pPr>
              <w:jc w:val="right"/>
              <w:rPr>
                <w:rFonts w:ascii="굴림체" w:eastAsia="굴림체" w:hAnsi="굴림체"/>
                <w:color w:val="FF0000"/>
                <w:sz w:val="22"/>
              </w:rPr>
            </w:pPr>
            <w:r w:rsidRPr="00BB54C7">
              <w:rPr>
                <w:rFonts w:ascii="굴림체" w:eastAsia="굴림체" w:hAnsi="굴림체"/>
                <w:color w:val="FF0000"/>
                <w:sz w:val="22"/>
              </w:rPr>
              <w:t>@db4ObjCostTot@</w:t>
            </w:r>
          </w:p>
        </w:tc>
        <w:tc>
          <w:tcPr>
            <w:tcW w:w="1654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1CF911DF" w14:textId="77777777" w:rsidR="003220CA" w:rsidRPr="00C35A48" w:rsidRDefault="003220CA" w:rsidP="004D441E">
            <w:pPr>
              <w:jc w:val="right"/>
              <w:rPr>
                <w:rFonts w:ascii="굴림체" w:eastAsia="굴림체" w:hAnsi="굴림체"/>
                <w:color w:val="FF0000"/>
                <w:sz w:val="22"/>
              </w:rPr>
            </w:pPr>
            <w:r w:rsidRPr="00C35A48">
              <w:rPr>
                <w:rFonts w:ascii="바탕체" w:eastAsia="바탕체" w:hAnsi="바탕체"/>
                <w:color w:val="FF0000"/>
                <w:spacing w:val="-6"/>
                <w:sz w:val="22"/>
              </w:rPr>
              <w:t>@db4InsureValue@</w:t>
            </w:r>
          </w:p>
        </w:tc>
        <w:tc>
          <w:tcPr>
            <w:tcW w:w="820" w:type="dxa"/>
            <w:tcBorders>
              <w:top w:val="double" w:sz="4" w:space="0" w:color="auto"/>
              <w:bottom w:val="single" w:sz="12" w:space="0" w:color="auto"/>
            </w:tcBorders>
            <w:shd w:val="clear" w:color="auto" w:fill="DBE5F1" w:themeFill="accent1" w:themeFillTint="33"/>
            <w:vAlign w:val="center"/>
          </w:tcPr>
          <w:p w14:paraId="1A2F61AB" w14:textId="77777777" w:rsidR="003220CA" w:rsidRPr="00C35A48" w:rsidRDefault="003220CA" w:rsidP="004D441E">
            <w:pPr>
              <w:jc w:val="right"/>
              <w:rPr>
                <w:rFonts w:ascii="굴림체" w:eastAsia="굴림체" w:hAnsi="굴림체"/>
                <w:color w:val="FF0000"/>
                <w:sz w:val="22"/>
              </w:rPr>
            </w:pPr>
            <w:r w:rsidRPr="00C35A48">
              <w:rPr>
                <w:rFonts w:ascii="바탕체" w:eastAsia="바탕체" w:hAnsi="바탕체"/>
                <w:color w:val="FF0000"/>
                <w:spacing w:val="-6"/>
                <w:sz w:val="22"/>
              </w:rPr>
              <w:t>@db4Amt@</w:t>
            </w:r>
          </w:p>
        </w:tc>
        <w:tc>
          <w:tcPr>
            <w:tcW w:w="972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6C2A5CE" w14:textId="77777777" w:rsidR="003220CA" w:rsidRPr="005B121B" w:rsidRDefault="003220CA" w:rsidP="004D441E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</w:tbl>
    <w:p w14:paraId="05203BDE" w14:textId="221A62F9" w:rsidR="0074528F" w:rsidRPr="005B121B" w:rsidRDefault="0074528F" w:rsidP="006900BB">
      <w:pPr>
        <w:spacing w:after="160" w:line="259" w:lineRule="auto"/>
        <w:rPr>
          <w:rFonts w:ascii="굴림체" w:eastAsia="굴림체" w:hAnsi="굴림체"/>
          <w:b/>
          <w:color w:val="0000FF"/>
          <w:sz w:val="22"/>
        </w:rPr>
      </w:pPr>
    </w:p>
    <w:sectPr w:rsidR="0074528F" w:rsidRPr="005B121B" w:rsidSect="00980A06">
      <w:headerReference w:type="default" r:id="rId8"/>
      <w:pgSz w:w="11906" w:h="16838"/>
      <w:pgMar w:top="797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CB6F33" w14:textId="77777777" w:rsidR="004672F0" w:rsidRDefault="004672F0" w:rsidP="00F847E8">
      <w:pPr>
        <w:spacing w:after="0" w:line="240" w:lineRule="auto"/>
      </w:pPr>
      <w:r>
        <w:separator/>
      </w:r>
    </w:p>
  </w:endnote>
  <w:endnote w:type="continuationSeparator" w:id="0">
    <w:p w14:paraId="3A6126AB" w14:textId="77777777" w:rsidR="004672F0" w:rsidRDefault="004672F0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2D8674" w14:textId="77777777" w:rsidR="004672F0" w:rsidRDefault="004672F0" w:rsidP="00F847E8">
      <w:pPr>
        <w:spacing w:after="0" w:line="240" w:lineRule="auto"/>
      </w:pPr>
      <w:r>
        <w:separator/>
      </w:r>
    </w:p>
  </w:footnote>
  <w:footnote w:type="continuationSeparator" w:id="0">
    <w:p w14:paraId="455FE215" w14:textId="77777777" w:rsidR="004672F0" w:rsidRDefault="004672F0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12072B">
      <w:rPr>
        <w:rFonts w:ascii="바탕체" w:eastAsia="바탕체" w:hAnsi="바탕체"/>
        <w:b/>
        <w:noProof/>
        <w:szCs w:val="20"/>
        <w:u w:val="single"/>
      </w:rPr>
      <w:t>1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BD15403"/>
    <w:multiLevelType w:val="hybridMultilevel"/>
    <w:tmpl w:val="E16A508A"/>
    <w:lvl w:ilvl="0" w:tplc="D906439A">
      <w:start w:val="4"/>
      <w:numFmt w:val="decimalEnclosedCircle"/>
      <w:lvlText w:val="%1"/>
      <w:lvlJc w:val="left"/>
      <w:pPr>
        <w:ind w:left="780" w:hanging="360"/>
      </w:pPr>
      <w:rPr>
        <w:rFonts w:ascii="굴림체" w:eastAsia="굴림체" w:hAnsi="굴림체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20" w:hanging="400"/>
      </w:pPr>
    </w:lvl>
    <w:lvl w:ilvl="2" w:tplc="0409001B" w:tentative="1">
      <w:start w:val="1"/>
      <w:numFmt w:val="lowerRoman"/>
      <w:lvlText w:val="%3."/>
      <w:lvlJc w:val="right"/>
      <w:pPr>
        <w:ind w:left="1620" w:hanging="400"/>
      </w:pPr>
    </w:lvl>
    <w:lvl w:ilvl="3" w:tplc="0409000F" w:tentative="1">
      <w:start w:val="1"/>
      <w:numFmt w:val="decimal"/>
      <w:lvlText w:val="%4."/>
      <w:lvlJc w:val="left"/>
      <w:pPr>
        <w:ind w:left="2020" w:hanging="400"/>
      </w:pPr>
    </w:lvl>
    <w:lvl w:ilvl="4" w:tplc="04090019" w:tentative="1">
      <w:start w:val="1"/>
      <w:numFmt w:val="upperLetter"/>
      <w:lvlText w:val="%5."/>
      <w:lvlJc w:val="left"/>
      <w:pPr>
        <w:ind w:left="2420" w:hanging="400"/>
      </w:pPr>
    </w:lvl>
    <w:lvl w:ilvl="5" w:tplc="0409001B" w:tentative="1">
      <w:start w:val="1"/>
      <w:numFmt w:val="lowerRoman"/>
      <w:lvlText w:val="%6."/>
      <w:lvlJc w:val="right"/>
      <w:pPr>
        <w:ind w:left="2820" w:hanging="400"/>
      </w:pPr>
    </w:lvl>
    <w:lvl w:ilvl="6" w:tplc="0409000F" w:tentative="1">
      <w:start w:val="1"/>
      <w:numFmt w:val="decimal"/>
      <w:lvlText w:val="%7."/>
      <w:lvlJc w:val="left"/>
      <w:pPr>
        <w:ind w:left="3220" w:hanging="400"/>
      </w:pPr>
    </w:lvl>
    <w:lvl w:ilvl="7" w:tplc="04090019" w:tentative="1">
      <w:start w:val="1"/>
      <w:numFmt w:val="upperLetter"/>
      <w:lvlText w:val="%8."/>
      <w:lvlJc w:val="left"/>
      <w:pPr>
        <w:ind w:left="3620" w:hanging="400"/>
      </w:pPr>
    </w:lvl>
    <w:lvl w:ilvl="8" w:tplc="0409001B" w:tentative="1">
      <w:start w:val="1"/>
      <w:numFmt w:val="lowerRoman"/>
      <w:lvlText w:val="%9."/>
      <w:lvlJc w:val="right"/>
      <w:pPr>
        <w:ind w:left="4020" w:hanging="400"/>
      </w:pPr>
    </w:lvl>
  </w:abstractNum>
  <w:abstractNum w:abstractNumId="35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5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1222E"/>
    <w:rsid w:val="00034BD2"/>
    <w:rsid w:val="00035B6A"/>
    <w:rsid w:val="0005353E"/>
    <w:rsid w:val="00054BD1"/>
    <w:rsid w:val="00063677"/>
    <w:rsid w:val="00072F43"/>
    <w:rsid w:val="00082907"/>
    <w:rsid w:val="00085F81"/>
    <w:rsid w:val="00087357"/>
    <w:rsid w:val="000905CD"/>
    <w:rsid w:val="000A4E55"/>
    <w:rsid w:val="000C518D"/>
    <w:rsid w:val="000C5907"/>
    <w:rsid w:val="000D242F"/>
    <w:rsid w:val="0012004C"/>
    <w:rsid w:val="0012072B"/>
    <w:rsid w:val="00122B25"/>
    <w:rsid w:val="001368AE"/>
    <w:rsid w:val="0013775B"/>
    <w:rsid w:val="001459DC"/>
    <w:rsid w:val="00161063"/>
    <w:rsid w:val="00195C30"/>
    <w:rsid w:val="001A09BF"/>
    <w:rsid w:val="001A2777"/>
    <w:rsid w:val="001B1DF7"/>
    <w:rsid w:val="001D695F"/>
    <w:rsid w:val="001E207F"/>
    <w:rsid w:val="001E2281"/>
    <w:rsid w:val="001E2E3D"/>
    <w:rsid w:val="001E3349"/>
    <w:rsid w:val="001F46A4"/>
    <w:rsid w:val="0020583B"/>
    <w:rsid w:val="0022447B"/>
    <w:rsid w:val="00245ACF"/>
    <w:rsid w:val="002461DC"/>
    <w:rsid w:val="00247D9B"/>
    <w:rsid w:val="00251486"/>
    <w:rsid w:val="002571D2"/>
    <w:rsid w:val="002906C7"/>
    <w:rsid w:val="00297602"/>
    <w:rsid w:val="002A0683"/>
    <w:rsid w:val="002A505C"/>
    <w:rsid w:val="002A63AE"/>
    <w:rsid w:val="002A7420"/>
    <w:rsid w:val="002A7D66"/>
    <w:rsid w:val="002B1E83"/>
    <w:rsid w:val="002C1EC7"/>
    <w:rsid w:val="002C4E01"/>
    <w:rsid w:val="002F44B0"/>
    <w:rsid w:val="00315829"/>
    <w:rsid w:val="003220CA"/>
    <w:rsid w:val="00324419"/>
    <w:rsid w:val="00326019"/>
    <w:rsid w:val="003333CA"/>
    <w:rsid w:val="00342A17"/>
    <w:rsid w:val="00355BBE"/>
    <w:rsid w:val="003626CA"/>
    <w:rsid w:val="00387EA3"/>
    <w:rsid w:val="00387F28"/>
    <w:rsid w:val="00391A84"/>
    <w:rsid w:val="00391CE8"/>
    <w:rsid w:val="003933AB"/>
    <w:rsid w:val="003935F2"/>
    <w:rsid w:val="00397724"/>
    <w:rsid w:val="003B60A9"/>
    <w:rsid w:val="003E1255"/>
    <w:rsid w:val="00400FB3"/>
    <w:rsid w:val="0040207B"/>
    <w:rsid w:val="004057CD"/>
    <w:rsid w:val="00406CC1"/>
    <w:rsid w:val="004506BB"/>
    <w:rsid w:val="0045258D"/>
    <w:rsid w:val="004672F0"/>
    <w:rsid w:val="00484684"/>
    <w:rsid w:val="004B2D5A"/>
    <w:rsid w:val="004B795F"/>
    <w:rsid w:val="004C57B8"/>
    <w:rsid w:val="004D2A29"/>
    <w:rsid w:val="004D4544"/>
    <w:rsid w:val="004F5076"/>
    <w:rsid w:val="00507A6B"/>
    <w:rsid w:val="00510982"/>
    <w:rsid w:val="005219BD"/>
    <w:rsid w:val="00524175"/>
    <w:rsid w:val="00526BD0"/>
    <w:rsid w:val="00551B28"/>
    <w:rsid w:val="0055280A"/>
    <w:rsid w:val="00562736"/>
    <w:rsid w:val="005640EB"/>
    <w:rsid w:val="00566C62"/>
    <w:rsid w:val="005A110D"/>
    <w:rsid w:val="005B121B"/>
    <w:rsid w:val="005B6981"/>
    <w:rsid w:val="005C36C6"/>
    <w:rsid w:val="005C5E00"/>
    <w:rsid w:val="005C5F93"/>
    <w:rsid w:val="005D14DF"/>
    <w:rsid w:val="005E53C3"/>
    <w:rsid w:val="00600BB3"/>
    <w:rsid w:val="0061403A"/>
    <w:rsid w:val="006142C6"/>
    <w:rsid w:val="00631D7A"/>
    <w:rsid w:val="006331BD"/>
    <w:rsid w:val="00634DFE"/>
    <w:rsid w:val="006352CB"/>
    <w:rsid w:val="006404C1"/>
    <w:rsid w:val="0064257E"/>
    <w:rsid w:val="006467F4"/>
    <w:rsid w:val="00647B9B"/>
    <w:rsid w:val="00651E13"/>
    <w:rsid w:val="006535EF"/>
    <w:rsid w:val="006726D5"/>
    <w:rsid w:val="0068716A"/>
    <w:rsid w:val="006878E6"/>
    <w:rsid w:val="006900BB"/>
    <w:rsid w:val="0069194A"/>
    <w:rsid w:val="0069431A"/>
    <w:rsid w:val="006C4271"/>
    <w:rsid w:val="006D06C3"/>
    <w:rsid w:val="006E0EDC"/>
    <w:rsid w:val="007051D3"/>
    <w:rsid w:val="00706303"/>
    <w:rsid w:val="00722020"/>
    <w:rsid w:val="00736F90"/>
    <w:rsid w:val="0074528F"/>
    <w:rsid w:val="00760AC8"/>
    <w:rsid w:val="007611C6"/>
    <w:rsid w:val="007724C4"/>
    <w:rsid w:val="00786FA2"/>
    <w:rsid w:val="0079123A"/>
    <w:rsid w:val="00791883"/>
    <w:rsid w:val="007B18E7"/>
    <w:rsid w:val="007C068B"/>
    <w:rsid w:val="007C1AC6"/>
    <w:rsid w:val="007C50B7"/>
    <w:rsid w:val="007D449D"/>
    <w:rsid w:val="007F611E"/>
    <w:rsid w:val="008033C1"/>
    <w:rsid w:val="0080435E"/>
    <w:rsid w:val="008068A5"/>
    <w:rsid w:val="0081462A"/>
    <w:rsid w:val="008408AC"/>
    <w:rsid w:val="00841303"/>
    <w:rsid w:val="008429D9"/>
    <w:rsid w:val="008662A3"/>
    <w:rsid w:val="00874CA2"/>
    <w:rsid w:val="00875069"/>
    <w:rsid w:val="00887265"/>
    <w:rsid w:val="008A4211"/>
    <w:rsid w:val="008A49F9"/>
    <w:rsid w:val="008A7774"/>
    <w:rsid w:val="008B63FE"/>
    <w:rsid w:val="008C1606"/>
    <w:rsid w:val="008D63B6"/>
    <w:rsid w:val="0090592C"/>
    <w:rsid w:val="00911470"/>
    <w:rsid w:val="009114BC"/>
    <w:rsid w:val="00926269"/>
    <w:rsid w:val="009333B4"/>
    <w:rsid w:val="009335A3"/>
    <w:rsid w:val="00942609"/>
    <w:rsid w:val="0095331F"/>
    <w:rsid w:val="00954A1F"/>
    <w:rsid w:val="00980546"/>
    <w:rsid w:val="00980A06"/>
    <w:rsid w:val="00986241"/>
    <w:rsid w:val="009950F2"/>
    <w:rsid w:val="009A535B"/>
    <w:rsid w:val="009A5D68"/>
    <w:rsid w:val="009A6192"/>
    <w:rsid w:val="009B782A"/>
    <w:rsid w:val="009C0CF3"/>
    <w:rsid w:val="009C2B43"/>
    <w:rsid w:val="009F0B0F"/>
    <w:rsid w:val="009F1D30"/>
    <w:rsid w:val="009F53B3"/>
    <w:rsid w:val="00A04C1B"/>
    <w:rsid w:val="00A04C3A"/>
    <w:rsid w:val="00A219CE"/>
    <w:rsid w:val="00A30C0F"/>
    <w:rsid w:val="00A35DF1"/>
    <w:rsid w:val="00A464E5"/>
    <w:rsid w:val="00A51CBE"/>
    <w:rsid w:val="00A52DB7"/>
    <w:rsid w:val="00A77B00"/>
    <w:rsid w:val="00A85ECC"/>
    <w:rsid w:val="00A94305"/>
    <w:rsid w:val="00AA5958"/>
    <w:rsid w:val="00AC0C44"/>
    <w:rsid w:val="00AC73CF"/>
    <w:rsid w:val="00AD3C02"/>
    <w:rsid w:val="00AD4B63"/>
    <w:rsid w:val="00B01E9E"/>
    <w:rsid w:val="00B05023"/>
    <w:rsid w:val="00B16B43"/>
    <w:rsid w:val="00B41EC7"/>
    <w:rsid w:val="00B466AB"/>
    <w:rsid w:val="00B60C72"/>
    <w:rsid w:val="00B62E07"/>
    <w:rsid w:val="00B7122F"/>
    <w:rsid w:val="00B7732D"/>
    <w:rsid w:val="00B805C0"/>
    <w:rsid w:val="00BB5138"/>
    <w:rsid w:val="00BB54C7"/>
    <w:rsid w:val="00BB5B16"/>
    <w:rsid w:val="00BD2AC5"/>
    <w:rsid w:val="00BF2614"/>
    <w:rsid w:val="00BF3B48"/>
    <w:rsid w:val="00BF4F14"/>
    <w:rsid w:val="00BF67E3"/>
    <w:rsid w:val="00C0091C"/>
    <w:rsid w:val="00C019CF"/>
    <w:rsid w:val="00C03610"/>
    <w:rsid w:val="00C037D3"/>
    <w:rsid w:val="00C0798A"/>
    <w:rsid w:val="00C14306"/>
    <w:rsid w:val="00C20A9D"/>
    <w:rsid w:val="00C27FF8"/>
    <w:rsid w:val="00C36254"/>
    <w:rsid w:val="00C4071E"/>
    <w:rsid w:val="00C52486"/>
    <w:rsid w:val="00C56DAE"/>
    <w:rsid w:val="00C6091A"/>
    <w:rsid w:val="00C66907"/>
    <w:rsid w:val="00C70800"/>
    <w:rsid w:val="00C76858"/>
    <w:rsid w:val="00C777E2"/>
    <w:rsid w:val="00C85CAC"/>
    <w:rsid w:val="00C94449"/>
    <w:rsid w:val="00CA25E6"/>
    <w:rsid w:val="00CC4280"/>
    <w:rsid w:val="00D10714"/>
    <w:rsid w:val="00D37256"/>
    <w:rsid w:val="00D401AD"/>
    <w:rsid w:val="00D76118"/>
    <w:rsid w:val="00D81C1C"/>
    <w:rsid w:val="00D9769E"/>
    <w:rsid w:val="00DA2ECF"/>
    <w:rsid w:val="00DB277C"/>
    <w:rsid w:val="00DB4B0D"/>
    <w:rsid w:val="00DC744E"/>
    <w:rsid w:val="00DC7A6A"/>
    <w:rsid w:val="00DF6F76"/>
    <w:rsid w:val="00E06E18"/>
    <w:rsid w:val="00E420D4"/>
    <w:rsid w:val="00E51FC5"/>
    <w:rsid w:val="00E65E36"/>
    <w:rsid w:val="00E66082"/>
    <w:rsid w:val="00E71634"/>
    <w:rsid w:val="00EA5538"/>
    <w:rsid w:val="00EB0985"/>
    <w:rsid w:val="00EB0C1F"/>
    <w:rsid w:val="00EC12D0"/>
    <w:rsid w:val="00EC77AD"/>
    <w:rsid w:val="00EE2093"/>
    <w:rsid w:val="00EE2487"/>
    <w:rsid w:val="00EE3997"/>
    <w:rsid w:val="00EF526D"/>
    <w:rsid w:val="00F001D8"/>
    <w:rsid w:val="00F07BC2"/>
    <w:rsid w:val="00F32542"/>
    <w:rsid w:val="00F76B93"/>
    <w:rsid w:val="00F77CD9"/>
    <w:rsid w:val="00F80FD8"/>
    <w:rsid w:val="00F847E8"/>
    <w:rsid w:val="00F97905"/>
    <w:rsid w:val="00FA215C"/>
    <w:rsid w:val="00FA715F"/>
    <w:rsid w:val="00FD7489"/>
    <w:rsid w:val="00FD7A19"/>
    <w:rsid w:val="00FE13AB"/>
    <w:rsid w:val="00FE1A6D"/>
    <w:rsid w:val="00FF24C1"/>
    <w:rsid w:val="00FF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15F0E-E591-4685-B6AB-682CB74B3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104</cp:revision>
  <dcterms:created xsi:type="dcterms:W3CDTF">2021-02-09T02:27:00Z</dcterms:created>
  <dcterms:modified xsi:type="dcterms:W3CDTF">2021-08-16T08:09:00Z</dcterms:modified>
</cp:coreProperties>
</file>