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color w:val="19376D"/>
          <w:sz w:val="30"/>
        </w:rPr>
        <w:t>Infosys Technologies Pvt Ltd</w:t>
      </w:r>
    </w:p>
    <w:p>
      <w:pPr>
        <w:spacing w:after="20" w:before="0"/>
        <w:jc w:val="center"/>
      </w:pPr>
      <w:r>
        <w:rPr>
          <w:b w:val="0"/>
          <w:i w:val="0"/>
          <w:color w:val="505050"/>
          <w:sz w:val="16"/>
        </w:rPr>
        <w:t>Electronics City, Hosur Road, Bengaluru - 560100</w:t>
      </w:r>
    </w:p>
    <w:p>
      <w:pPr>
        <w:spacing w:after="20" w:before="0"/>
        <w:jc w:val="center"/>
      </w:pPr>
      <w:r>
        <w:rPr>
          <w:b w:val="0"/>
          <w:i w:val="0"/>
          <w:color w:val="505050"/>
          <w:sz w:val="16"/>
        </w:rPr>
        <w:t>GSTIN: 29AABCI1234A1Z5</w:t>
      </w:r>
    </w:p>
    <w:p>
      <w:pPr>
        <w:spacing w:after="40" w:before="0"/>
        <w:jc w:val="center"/>
      </w:pPr>
      <w:r>
        <w:rPr>
          <w:b/>
          <w:i w:val="0"/>
          <w:color w:val="19376D"/>
          <w:sz w:val="26"/>
        </w:rPr>
        <w:t>TAX INVOICE</w:t>
      </w:r>
    </w:p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Invoice Number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INV-010</w:t>
            </w:r>
          </w:p>
        </w:tc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Invoice Date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2025-05-10</w:t>
            </w:r>
          </w:p>
        </w:tc>
      </w:tr>
      <w:tr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PO Reference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PO-1006</w:t>
            </w:r>
          </w:p>
        </w:tc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Payment Terms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Net 30 Days</w:t>
            </w:r>
          </w:p>
        </w:tc>
      </w:tr>
      <w:tr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Bill To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TechNova Systems Pvt Ltd</w:t>
            </w:r>
          </w:p>
        </w:tc>
        <w:tc>
          <w:tcPr>
            <w:tcW w:type="dxa" w:w="2550"/>
            <w:shd w:val="clear" w:color="auto" w:fill="D9E1F2"/>
          </w:tcPr>
          <w:p>
            <w:r>
              <w:rPr>
                <w:b/>
                <w:sz w:val="17"/>
              </w:rPr>
              <w:t>Buyer GSTIN</w:t>
            </w:r>
          </w:p>
        </w:tc>
        <w:tc>
          <w:tcPr>
            <w:tcW w:type="dxa" w:w="2550"/>
          </w:tcPr>
          <w:p>
            <w:r>
              <w:rPr>
                <w:b w:val="0"/>
                <w:sz w:val="17"/>
              </w:rPr>
              <w:t>27AABCT4321E1ZK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 of Services</w:t>
            </w:r>
          </w:p>
        </w:tc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SAC Code</w:t>
            </w:r>
          </w:p>
        </w:tc>
        <w:tc>
          <w:tcPr>
            <w:tcW w:type="dxa" w:w="2550"/>
            <w:shd w:val="clear" w:color="auto" w:fill="19376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(INR)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Enterprise Application Management &amp; Support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998314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7"/>
              </w:rPr>
              <w:t>61,000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61,000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IGST @ 18%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10,980</w:t>
            </w:r>
          </w:p>
        </w:tc>
      </w:tr>
      <w:tr>
        <w:tc>
          <w:tcPr>
            <w:tcW w:type="dxa" w:w="5100"/>
            <w:shd w:val="clear" w:color="auto" w:fill="19376D"/>
          </w:tcPr>
          <w:p>
            <w:r>
              <w:rPr>
                <w:b/>
                <w:color w:val="FFFFFF"/>
                <w:sz w:val="20"/>
              </w:rPr>
              <w:t>Invoice Value</w:t>
            </w:r>
          </w:p>
        </w:tc>
        <w:tc>
          <w:tcPr>
            <w:tcW w:type="dxa" w:w="5100"/>
            <w:shd w:val="clear" w:color="auto" w:fill="19376D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INR 71,980</w:t>
            </w:r>
          </w:p>
        </w:tc>
      </w:tr>
    </w:tbl>
    <w:p>
      <w:pPr>
        <w:spacing w:after="40" w:before="0"/>
        <w:jc w:val="left"/>
      </w:pPr>
    </w:p>
    <w:p>
      <w:pPr>
        <w:spacing w:after="40" w:before="0"/>
        <w:jc w:val="center"/>
      </w:pPr>
      <w:r>
        <w:rPr>
          <w:b w:val="0"/>
          <w:i w:val="0"/>
          <w:color w:val="828282"/>
          <w:sz w:val="15"/>
        </w:rPr>
        <w:t>PO Ref: PO-1006  |  Payment within 30 days  |  GSTIN: 29AABCI1234A1Z5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