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宇宙销售统计中心</w:t>
      </w:r>
    </w:p>
    <w:p>
      <w:pPr>
        <w:spacing w:after="6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 知识底座文档</w:t>
      </w:r>
    </w:p>
    <w:p>
      <w:pPr>
        <w:spacing w:after="4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本文档用于快速引导新 AI 会话读懂宇宙销售统计中心的所有表结构、业务逻辑、字段关系与设计决策。每次新会话开始时，将本文档连同最新 Excel 导出文件一起提供给 AI，即可在 5 分钟内恢复完整上下文。</w:t>
      </w:r>
    </w:p>
    <w:p>
      <w:pPr>
        <w:pBdr>
          <w:bottom w:val="single" w:color="BBBBBB" w:sz="4" w:space="4"/>
        </w:pBd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0 · 给 AI 的文件读取操作指南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这是最重要的一节。如果你是 AI，请先读完这节再去碰任何 Excel 文件。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文件位置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大小/备注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宇宙销售统计中心_031114.xlsx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主数据库，含全部表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~4MB，最完整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宇宙销售统计中心_2026 公路车销售订单_031116.xlsx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公路车订单独立导出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快照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宇宙销售统计中心_2026 商品SKU_031114.xlsx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公路车SKU独立导出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快照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宇宙销售统计中心_每日报表_0311.xlsx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汇总报表，含真实数值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可直接读取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库存概览_STYLE1.xlsx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库存仪表盘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已有真实数值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Python 读取方法（关键）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 必须使用 data_only=True，且不加 read_only=True。加了 read_only 后大部分 sheet 会只显示 1行×1列。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正确写法：</w:t>
      </w: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  wb = openpyxl.load_workbook(path, data_only=True)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错误写法：</w:t>
      </w: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  wb = openpyxl.load_workbook(path, read_only=True, data_only=True)  # ❌ 只看到1行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0.3 飞书多维表格导出特性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飞书导出的 xlsx，「关联字段」（lookup/relation field）在导出时会被压缩为文本摘要，而不是独立的行。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因此，大多数 sheet 的「关联其他表」的列，读出来是一段逗号分隔的文本（例如订单简称列表），而不是数字 ID。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有数据的 sheet 判断标准：ws.max_row &gt; 5 且 ws.max_column &gt; 3。1行×1列的 sheet 是飞书导出占位符，跳过。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日期字段：飞书导出为 datetime 对象，直接可读。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数字字段：有时导出为字符串（含逗号），需要 float(str(v).replace(',','')) 处理。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0.4 读取顺序建议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按以下顺序读取，可以最快建立完整理解：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了解业务规模：</w:t>
      </w:r>
      <w:r>
        <w:rPr>
          <w:rFonts w:ascii="Arial" w:cs="Arial" w:eastAsia="Arial" w:hAnsi="Arial"/>
          <w:sz w:val="22"/>
          <w:szCs w:val="22"/>
        </w:rPr>
        <w:t xml:space="preserve"> 先读「每日报表_0311.xlsx」三个 sheet，5分钟掌握当前运营数字。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② 公路车库存系统：</w:t>
      </w:r>
      <w:r>
        <w:rPr>
          <w:rFonts w:ascii="Arial" w:cs="Arial" w:eastAsia="Arial" w:hAnsi="Arial"/>
          <w:sz w:val="22"/>
          <w:szCs w:val="22"/>
        </w:rPr>
        <w:t xml:space="preserve"> 读 2026 商品SKU → 2026 库存产品 → 2026 入库单 → 2026 出库单（按此顺序）。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③ 电助力库存系统：</w:t>
      </w:r>
      <w:r>
        <w:rPr>
          <w:rFonts w:ascii="Arial" w:cs="Arial" w:eastAsia="Arial" w:hAnsi="Arial"/>
          <w:sz w:val="22"/>
          <w:szCs w:val="22"/>
        </w:rPr>
        <w:t xml:space="preserve"> 读 ⭕️ 2026 电助力车架SKU → ⭕️ 2026 电助力零部件SKU → ⭕️ 2026 电助力库存中心 → 出入库单。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④ 订单系统：</w:t>
      </w:r>
      <w:r>
        <w:rPr>
          <w:rFonts w:ascii="Arial" w:cs="Arial" w:eastAsia="Arial" w:hAnsi="Arial"/>
          <w:sz w:val="22"/>
          <w:szCs w:val="22"/>
        </w:rPr>
        <w:t xml:space="preserve"> 读 2026 公路车销售订单 → 2026 VAPOR SL销售订单 → 2026 电助力销售订单。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⑤ 采购与特殊订单：</w:t>
      </w:r>
      <w:r>
        <w:rPr>
          <w:rFonts w:ascii="Arial" w:cs="Arial" w:eastAsia="Arial" w:hAnsi="Arial"/>
          <w:sz w:val="22"/>
          <w:szCs w:val="22"/>
        </w:rPr>
        <w:t xml:space="preserve"> 读 2026 货品采购需求 → 2026 公路车特殊订单 → 2026 电助力特殊订单。</w:t>
      </w:r>
    </w:p>
    <w:p>
      <w:pPr>
        <w:pBdr>
          <w:bottom w:val="single" w:color="BBBBBB" w:sz="4" w:space="4"/>
        </w:pBd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1 · 业务全景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公司性质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宇宙（Universe）是一家自行车公司，同时经营「自有品牌生产」和「贸易」两种模式，在飞书多维表格里用一套系统统一管理。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三条产品线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500"/>
        <w:gridCol w:w="16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品牌/系列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生产模式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SKU归属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电助力 VAPOR 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VAPOR SL（碳纤维）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自产装配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电助力SKU表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新工厂，2025年起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电助力 VAPOR 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VAPOR（铝合金）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自产装配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电助力SKU表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老工厂，与SL共享组件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电助力老款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NOMAD / Model 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清库存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电助力SKU表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不再生产，尾货处理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公路车贸易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各品牌（Pinarello等）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贸易转手/代采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公路车SKU表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主要业务，高频小额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 Oi! 自产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Oi!（自有品牌）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自产车架+组装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公路车SKU表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新品牌，即将上线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Illusion 轮组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Illusion（自有品牌）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工厂成品入库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公路车SKU表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共享物料，两条线都用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核心角色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在表中的体现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业务员（5人）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下单、维护订单状态、装车状态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张振/潘承昊/郭城/梁志炫/海尔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库管（1人）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手工维护全部出入库记录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周一至五在岗，周末自助登记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老板/管理层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查看报表，决策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每日报表、库存概览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财务（本地Excel）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成本核算、毛利计算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数据从飞书导出后在Excel手算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仓储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滨江仓库：主仓，当前所有活跃库存，本系统主要管理此仓库。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常州仓库：今年已完成搬厂（常州→滨江），保留常州字段但不再主动管理。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「工厂调货」入库类型：专指搬厂期间从常州调货到滨江，是历史一次性事件。</w:t>
      </w:r>
    </w:p>
    <w:p>
      <w:pPr>
        <w:pBdr>
          <w:bottom w:val="single" w:color="BBBBBB" w:sz="4" w:space="4"/>
        </w:pBd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2 · 完整表结构索引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主文件共 39 个 sheet，分为5个子系统。以下按子系统整理，2026年表为主，历史表为辅。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库存子系统（9张表）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这9张表是整个系统的数据基础，必须最先理解。分为公路车侧（4张）和电助力侧（5张）。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公路车侧（含共享物料）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"/>
        <w:gridCol w:w="500"/>
        <w:gridCol w:w="3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商品SKU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名称/品类/系列/滨江库存/常州库存/成本价/售价/库存级别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库存数量=公式从库存产品表读取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库存产品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库存简称/仓储位置/品类/期初数量/入库数量/出库数量/库存数量/单价/总成本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库存数量=期初+入库-出库（飞书公式）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入库单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入库记录简称/日期/目的/品类/关联商品/数量/关联采购需求/关联退货出库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目的枚举:标准采购/换货/工厂调货/退换/差异调剂/其他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出库单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934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出库概述/日期/目的/品类/出库产品/数量/关联公路车订单/关联SL订单/关联铝车订单/出库总成本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目的枚举:销售/出样装车/借出/换货/赠送/差异调剂等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🔑 关键：出库单第[10]列关联VAPOR SL订单（276条），第[11]列关联VAPOR铝订单（39条）。即34%的公路车出库实际是电助力装车用。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电助力侧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"/>
        <w:gridCol w:w="500"/>
        <w:gridCol w:w="3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特别说明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⭕️ 2026 电助力车架SKU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车架名称/铝车架库存/品类/系列/SKU状态/关联入库单/关联出库单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铝车（VAPOR）和碳车（VAPOR SL）合并在此表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⭕️ 2026 电助力零部件SKU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零部件名称/库存数量/零部件分类/是否可选/品类/成本/关联采购/关联出入库/关联各订单字段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轮组15个+外胎13个：库存=0，仅作订单选配引用，真实库存在公路车侧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⭕️ 2026 电助力库存中心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库存简称/仓储位置/系列/铝车架库存/SL车架库存/期初/车架入库/SL出库/铝出库/装车状态/零部件库存/零部件入出库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同时管铝车和SL两种车架库存，用两列区分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⭕️ 2026 电助力入库单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入库记录简称/仓储位置/品类/目的/日期/入库车架/入库物料/数量/关联采购单/入库类型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入库类型:标准采购/返修送回/车架批次订单等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⭕️ 2026 电助力出库单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出库记录简称/日期/库存形式/目的/特殊出库物料/SL出库车架/铝车出库车架/关联特殊订单/关联SL订单/关联铝车订单/数量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无成本字段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重要：电助力零部件SKU中，零部件库存数量字段是「当前库存」（已是期初+入库-出库的结果），不是期初数。不要用「库存数量-出库数量」来计算剩余库存。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订单子系统（5张表）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700"/>
        <w:gridCol w:w="266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2026行数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订单状态枚举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特别说明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公路车销售订单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已发货收尾款/尾款暂时未到/待发货/已退货已退款/预订单不计入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品类：外胎(202)/锁踏(104)/轮组(87)等，订单类型：现货/外采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VAPOR SL销售订单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已交付/待排期/已装车待交付/已退款/已到货待拆装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63列是历史包袱（铝换碳置换计划，已结束）。以⭕️前缀列为准，重复的文本列忽略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电助力销售订单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已收款已发货/已收款待发货/已退货已退款/其他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订单类型全部=销售订单（102条）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公路车特殊订单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同公路车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涵盖换货/赠品/退货，含关联出入库字段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电助力特殊订单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无固定状态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字段少，轻量级，含关联零部件SKU和出库单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三条业务线的订单状态词汇完全不统一，跨线汇总时需要做映射。建议新表统一枚举：待确认→已确认→已发货→已收款→已完成→已退款。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采购子系统（2张表）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44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2026行数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状态枚举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货品采购需求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采购简称/日期/目的/状态/申请人/关联订单/品类/产品/数量/单价/总价/付款情况/关联入库单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未发货/已发货/已到货/直发客户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⭕️ 2026 电助力采购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采购日期/品类/采购零部件/采购车架/数量/单价/付款状态/到货状态/关联入库单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电助力专属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已知问题：2026年79条采购需求中，仍有大量未关联对应入库单，导致进销存无法闭环对账。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客户子系统（2张表）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B端合作伙伴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客户简称/联系人/客户类型/负责销售/城市/贡献公路车/贡献电助力/关联订单/结算周期/电助力经销商标记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C端客户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3353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客户简称/初始来源/感兴趣产品/负责销售/地址/是否加微信/公路车收入/电助力收入/关联订单</w:t>
            </w:r>
          </w:p>
        </w:tc>
      </w:tr>
    </w:tbl>
    <w:p>
      <w:pPr>
        <w:pBdr>
          <w:bottom w:val="single" w:color="BBBBBB" w:sz="4" w:space="4"/>
        </w:pBd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3 · 字段关系与计算逻辑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公路车库存计算链</w:t>
      </w:r>
    </w:p>
    <w:p>
      <w:pPr>
        <w:spacing w:after="80"/>
      </w:pPr>
      <w:r>
        <w:rPr>
          <w:rFonts w:ascii="Courier New" w:cs="Courier New" w:eastAsia="Courier New" w:hAnsi="Courier New"/>
          <w:color w:val="7030A0"/>
          <w:sz w:val="22"/>
          <w:szCs w:val="22"/>
        </w:rPr>
        <w:t xml:space="preserve">商品SKU  →  库存产品  →  入库单/出库单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库存产品.期初数量：手工录入一次（年初盘点），之后不再修改。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库存产品.入库数量：飞书LOOKUP公式，从入库单汇总该SKU的所有入库。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库存产品.出库数量：飞书LOOKUP公式，从出库单汇总该SKU的所有出库。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库存产品.库存数量 = 期初 + 入库 - 出库（飞书公式自动计算）。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商品SKU.滨江仓库数量：从库存产品表读取，公式字段。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电助力库存计算链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电助力库存中心同时管理车架和零部件，用不同字段列区分：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车架：铝车架库存数量（列4）= VAPOR铝当前库存；SL车架库存数量（列5）= VAPOR SL当前库存。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零部件：零部件库存数量（列15）= 当前库存（已是计算结果）。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电助力出库单无成本字段 → 电助力业务线毛利在系统内无法计算，需在本地Excel处理。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共享物料的出库路径（核心逻辑）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这是两套库存系统最重要的交叉点，必须理解清楚。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Illusion轮组、外胎、座垫、套件等「共享物料」：实体库存只在公路车商品SKU表和库存产品表中记录。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电助力零部件SKU中的轮组/外胎条目：库存数量=0，仅作「订单选配选项」使用，不记实体库存。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当电助力订单装车需要轮组/外胎时：库管在「公路车出库单」创建出库记录，字段[10]/[11]关联电助力订单。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因此公路车出库单（934条）中约315条（34%）实际是电助力装车，这是正常设计，不是错误。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成本来源说明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目前管理方式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公路车SKU成本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商品SKU.实际成本价，手工填写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批次不同成本可能有误，部分未填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电助力每台BOM成本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估算，未精确计算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每台真实成本应由车架+选配组件累加得出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换货入库成本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库管手工填入库单成本字段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需用「换出SKU成本÷换入数量」摊销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套件拆分成本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本地Excel手工计算后同步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套件组→散件的成本分摊规则需提前定义</w:t>
            </w:r>
          </w:p>
        </w:tc>
      </w:tr>
    </w:tbl>
    <w:p>
      <w:pPr>
        <w:pBdr>
          <w:bottom w:val="single" w:color="BBBBBB" w:sz="4" w:space="4"/>
        </w:pBd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4 · 已达成设计决策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以下决策已在讨论中确认，新表设计必须遵守。</w:t>
      </w:r>
    </w:p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VAPOR SL + VAPOR铝 订单表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合并为一张「电助力销售订单」，增加「车型系列」字段区分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库存中心已合并，出入库也共用，只有订单还分开没有意义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SKU表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保持公路车SKU和电助力SKU分开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公路车SKU高频变动，合并会让电助力稳定SKU混乱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出库单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保持公路车出库单和电助力出库单分开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库管操作节奏不同，合并会增加操作负担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共享物料归属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轮组/外胎/座垫等统一在公路车SKU/库存产品表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只有一个库存数字，不双记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Illusion轮组成本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以成品形式入库，成本在本地Excel计算后手工同步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BOM不在飞书里维护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套件拆分处理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本地Excel计算成本分摊，飞书只做库存数量调整（差异调剂入库类型）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飞书无BOM功能，不强行实现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成本中心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本地Excel维护成本基准，飞书手工同步成本价字段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任何成本变更均需本地Excel存档备查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Oi! 车架归属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归入公路车订单系统，可选配Illusion轮毂电机版成为电助力产品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Oi! 本质是公路车架，电气系统是可选配件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仓库管理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主管滨江，常州字段保留但不主动维护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已完成搬厂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VAPOR SL铝换碳置换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置换计划已结束，新表不再保留相关特殊列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历史包袱，63列→精简至核心字段</w:t>
            </w:r>
          </w:p>
        </w:tc>
      </w:tr>
    </w:tbl>
    <w:p>
      <w:pPr>
        <w:pBdr>
          <w:bottom w:val="single" w:color="BBBBBB" w:sz="4" w:space="4"/>
        </w:pBd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5 · 设计框架（设计者视角）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不从问题出发，而从「我们最终要什么」出发，倒推表结构和流程设计。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我们要的终态：五个管理目标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具体含义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当前缺口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每笔订单真实毛利可见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每笔销售订单：销售额 - 真实成本 = 毛利，三条线分别可算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电助力无成本字段；公路车成本混入电助力装车成本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 库存账实一致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飞书库存数字 = 仓库实物数量，误差&lt;1%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61条已发货无出库；换货/退货记录不完整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 应收账款可管理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知道谁欠多少钱、欠了多久、何时应该催收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无账龄字段；¥76万未收款无分层管理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④ 绩效KPI基于毛利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业务员考核用价差率而非销售额，定价策略有数据支撑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梁志炫-9.5%价差原因不透明；部分订单成本未填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⑤ 采购-库存闭环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采购需求→付款→到货→入库→出库，每步有记录，缺哪步就能看见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采购需求普遍未关联入库单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倒推：要实现上述目标，表结构必须做到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目标①需要：电助力出库单增加成本字段；或者单独建「电助力成本表」，按订单记录BOM成本。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目标②需要：出库单必须关联到订单，没有关联的出库 = 异常；退货入库必须关联原始订单。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目标③需要：销售订单增加「账龄分组」公式字段（今日-付款日期）；B端客户加「信用额度」字段。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目标④需要：统一三条线的状态枚举；成本价字段不能为空（设置必填提醒）。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目标⑤需要：采购需求.关联入库单字段必须在货到时填写（当前最大漏洞）。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新表设计的核心原则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具体规则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单一真相来源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每个数据只在一处维护。共享物料库存只在公路车SKU侧，电助力SKU侧只做引用。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强制关联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出库单必须关联订单（销售/特殊/装车）；换货入库必须关联换货出库；退货入库必须关联原始订单。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成本不能为空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出库单的成本字段如为空，不得标记为已完成。入库时必须填成本。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状态统一枚举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三条业务线使用同一套订单状态词汇，跨线报表才能合并统计。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历史数据不混入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2025及以前数据保留在独立sheet，不与2026数据混用。新会话以2026数据为准。</w:t>
            </w:r>
          </w:p>
        </w:tc>
      </w:tr>
    </w:tbl>
    <w:p>
      <w:pPr>
        <w:pBdr>
          <w:bottom w:val="single" w:color="BBBBBB" w:sz="4" w:space="4"/>
        </w:pBd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6 · 当前关键数据快照（截至 2026-03-11）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每次新会话开始时，用最新 Excel 导出更新此节数据。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三条业务线月度运营数据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500"/>
        <w:gridCol w:w="1800"/>
        <w:gridCol w:w="1800"/>
        <w:gridCol w:w="1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本月订单数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本月销售额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2026至今销售额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2026至今未收款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¥549,933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¥2,065,755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¥419,321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20.3%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VAPOR SL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¥293,991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¥1,178,254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¥284,481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24.1%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电助力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¥247,399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¥1,422,903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¥61,850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151笔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¥1,091,323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¥4,666,912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¥765,652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16.4%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库存概况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 SKU总数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370个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321个有库存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公路车库存总成本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¥4,492,177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清理库存占比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31.9%（¥1,433,909）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⚑ 优先消化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负库存 SKU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5个（公路车侧）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DA套件组-13最严重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轮组库存价值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¥1,237,896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占总库存27.6%，主力品类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车架库存价值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¥1,165,555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占总库存25.9%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Illusion银标40圈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2026年出库记录=0，需核查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业务员排名（公路车，2026至今）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900"/>
        <w:gridCol w:w="1600"/>
        <w:gridCol w:w="1600"/>
        <w:gridCol w:w="14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订单数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销售额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价差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价差率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张振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¥888,013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+¥25,206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潘承昊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¥476,087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+¥8,392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郭城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¥400,698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+¥12,677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梁志炫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¥200,047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-¥19,000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-9.5% ⚠️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海尔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¥23,400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+¥2,929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12.5%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注：梁志炫-9.5%价差原因已核查，系清货订单（低价清理积压库存），属正常业务操作，不是错误。</w:t>
            </w:r>
          </w:p>
        </w:tc>
      </w:tr>
    </w:tbl>
    <w:p>
      <w:pPr>
        <w:pBdr>
          <w:bottom w:val="single" w:color="BBBBBB" w:sz="4" w:space="4"/>
        </w:pBd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7 · 待解决问题（按优先级）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按「影响面大→小」排序，不是按难度排序。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 · 必须先解决，否则一切上层分析无效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电助力每台BOM真实成本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现在用估算，无精确成本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建「电助力BOM成本表」：车架+选配组件成本累加=每台真实成本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公路车出库成本混入电助力装车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¥88万成本归错了业务线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出库单加「业务线归属」字段，或在每日报表中分拆统计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采购需求→入库单闭环断开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79条采购需求，大量未关联入库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货到时库管必须在入库单填「关联采购需求」字段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P1 · 影响日常运营判断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应收账款无账龄管理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¥76万未收款，无法分层催收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销售订单加「账龄天数」公式字段：今日-付款日期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订单状态三套词汇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三条线无法跨线统计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新表统一枚举：待确认→已确认→已发货→已收款→已完成→已退款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换货入库成本无规则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22%入库是换货，成本手填无标准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换货入库时必须填「关联换出记录」，成本=换出成本/换入数量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套件组负库存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DA套件组-13，UT套件组-4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套件拆分操作需要配对的出库+入库（差异调剂），不能只出不进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P2 · 管理优化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Illusion银标40圈 63组零出库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库存63组，2026全年出库=0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核查是否走了电助力出库单或者实物已发出但未记录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VAPOR SL 24%未收款率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¥28万未收，高于其他业务线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核查待排期6笔+已装车待交付4笔是否催款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61条发货订单无出库记录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部分是12月→1月数据迁移问题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逐一对账，补录出库单或确认当时已用2025年出库单处理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周末无库管问题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周末有人取货，周一库管对账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设自助登记表单；或接受现状，强化周一对账流程</w:t>
            </w:r>
          </w:p>
        </w:tc>
      </w:tr>
    </w:tbl>
    <w:p>
      <w:pPr>
        <w:pBdr>
          <w:bottom w:val="single" w:color="BBBBBB" w:sz="4" w:space="4"/>
        </w:pBd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8 · 新表重建计划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在完成 PART 7 的 P0 问题后，按以下步骤复制并重建飞书表格。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新表架构（目标态）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子系统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表名（新）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合并/拆分说明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公路车商品SKU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公路车库存产品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统一入库单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公路车入库单（含共享物料入库）；电助力入库单保持独立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统一出库单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保持分开：公路车出库单 + 电助力出库单；但两张表的字段对齐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电助力车架SKU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电助力零部件SKU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不变，但明确标注哪些是「选配引用」（库存=0），哪些是「实体库存」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库存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电助力库存中心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不变，但增加「期初+入库-出库」校验字段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订单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电助力销售订单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合并VAPOR SL + VAPOR铝 → 一张表，加「车型系列」字段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订单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公路车销售订单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不变，但清理自动生成成本字段的准确性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订单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统一特殊订单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建议合并公路车特殊订单+电助力特殊订单，加「业务线」字段区分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采购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统一采购需求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不变，但关联入库单字段设为「必填」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BOM成本中心（新）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新增：电助力各车型BOM成本明细，每台成本可精确计算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执行顺序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1：先在本地Excel建好「BOM成本中心」和「成本核算规则」，不急着动飞书。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2：对齐三条业务线的订单状态枚举，确定新词汇表。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3：在飞书复制一份新表（不删旧表），在新表里按新设计重建字段。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4：历史数据导入新表（2026年数据为主，2025及以前保留在归档sheet）。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5：校验库存数字（新表期初+入库-出库 = 旧表当前库存）。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6：并行运行2周，确认无误后切换。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📌 给下一个 AI 会话的提示：读完本文档后，请先读 PART 0 的文件读取方法，然后用 Python 读取最新版主文件，重点验证 PART 6 的数据是否有更新，再与用户讨论 PART 7 的具体问题。不要从零开始重新理解表结构。</w:t>
            </w:r>
          </w:p>
        </w:tc>
      </w:tr>
    </w:tbl>
    <w:p>
      <w:pPr>
        <w:pBdr>
          <w:bottom w:val="single" w:color="BBBBBB" w:sz="4" w:space="4"/>
        </w:pBdr>
        <w:spacing w:after="1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文档结束 · 宇宙销售统计中心 AI 知识底座 v1.0 · 2026-03-11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  <w:spacing w:after="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宇宙销售统计中心 · AI 知识底座文档</w:t>
    </w:r>
    <w:r>
      <w:rPr>
        <w:rFonts w:ascii="Arial" w:cs="Arial" w:eastAsia="Arial" w:hAnsi="Arial"/>
        <w:color w:val="888888"/>
        <w:sz w:val="18"/>
        <w:szCs w:val="18"/>
      </w:rPr>
      <w:t xml:space="preserve">        v1.0 · 2026-03-11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2026-03-11T15:16:20.912Z</dcterms:created>
  <dcterms:modified xsi:type="dcterms:W3CDTF">2026-03-11T15:16:20.913Z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