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Georgia" w:cs="Georgia" w:eastAsia="Georgia" w:hAnsi="Georgia"/>
          <w:b/>
          <w:bCs/>
          <w:color w:val="1C1E23"/>
          <w:sz w:val="72"/>
          <w:szCs w:val="72"/>
        </w:rPr>
        <w:t xml:space="preserve">HEXIS</w:t>
      </w:r>
    </w:p>
    <w:p>
      <w:pPr>
        <w:spacing w:after="60"/>
        <w:jc w:val="center"/>
      </w:pPr>
      <w:r>
        <w:rPr>
          <w:rFonts w:ascii="Georgia" w:cs="Georgia" w:eastAsia="Georgia" w:hAnsi="Georgia"/>
          <w:color w:val="686662"/>
          <w:sz w:val="36"/>
          <w:szCs w:val="36"/>
        </w:rPr>
        <w:t xml:space="preserve">AI GOVERNANCE</w:t>
      </w:r>
    </w:p>
    <w:p>
      <w:pPr>
        <w:pBdr>
          <w:bottom w:val="single" w:color="B2986C" w:sz="6" w:space="1"/>
        </w:pBdr>
        <w:spacing w:after="400"/>
        <w:jc w:val="center"/>
      </w:pPr>
    </w:p>
    <w:p>
      <w:pPr>
        <w:spacing w:after="200"/>
      </w:pPr>
    </w:p>
    <w:p>
      <w:pPr>
        <w:spacing w:after="160"/>
        <w:jc w:val="center"/>
      </w:pPr>
      <w:r>
        <w:rPr>
          <w:rFonts w:ascii="Georgia" w:cs="Georgia" w:eastAsia="Georgia" w:hAnsi="Georgia"/>
          <w:color w:val="1C1E23"/>
          <w:sz w:val="44"/>
          <w:szCs w:val="44"/>
        </w:rPr>
        <w:t xml:space="preserve">Acil Eylem Planı</w:t>
      </w:r>
    </w:p>
    <w:p>
      <w:pPr>
        <w:spacing w:after="80"/>
        <w:jc w:val="center"/>
      </w:pPr>
      <w:r>
        <w:rPr>
          <w:rFonts w:ascii="Arial" w:cs="Arial" w:eastAsia="Arial" w:hAnsi="Arial"/>
          <w:color w:val="686662"/>
          <w:sz w:val="24"/>
          <w:szCs w:val="24"/>
        </w:rPr>
        <w:t xml:space="preserve">5 Öncelikli Madde İçin Detaylı Uygulama Rehberi</w:t>
      </w:r>
    </w:p>
    <w:p>
      <w:pPr>
        <w:spacing w:after="200"/>
      </w:pPr>
    </w:p>
    <w:p>
      <w:pPr>
        <w:spacing w:after="200"/>
      </w:pPr>
    </w:p>
    <w:p>
      <w:pPr>
        <w:spacing w:after="200"/>
      </w:pPr>
    </w:p>
    <w:p>
      <w:pPr>
        <w:spacing w:after="200"/>
      </w:pPr>
    </w:p>
    <w:p>
      <w:pPr>
        <w:spacing w:after="200"/>
      </w:pPr>
    </w:p>
    <w:p>
      <w:pPr>
        <w:spacing w:after="400"/>
        <w:jc w:val="center"/>
      </w:pPr>
      <w:r>
        <w:rPr>
          <w:rFonts w:ascii="Arial" w:cs="Arial" w:eastAsia="Arial" w:hAnsi="Arial"/>
          <w:color w:val="686662"/>
          <w:sz w:val="20"/>
          <w:szCs w:val="20"/>
        </w:rPr>
        <w:t xml:space="preserve">Tarih: 15 Mart 2026 — Versiyon 1.0</w:t>
      </w:r>
    </w:p>
    <w:p>
      <w:pPr>
        <w:spacing w:after="200" w:before="200"/>
        <w:jc w:val="center"/>
      </w:pPr>
      <w:r>
        <w:rPr>
          <w:rFonts w:ascii="Georgia" w:cs="Georgia" w:eastAsia="Georgia" w:hAnsi="Georgia"/>
          <w:b/>
          <w:bCs/>
          <w:color w:val="1C1E23"/>
          <w:sz w:val="28"/>
          <w:szCs w:val="28"/>
        </w:rPr>
        <w:t xml:space="preserve">Öncelik Matrisi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400"/>
        <w:gridCol w:w="1400"/>
        <w:gridCol w:w="1400"/>
        <w:gridCol w:w="1426"/>
      </w:tblGrid>
      <w:tr>
        <w:tc>
          <w:tcPr>
            <w:tcW w:type="dxa" w:w="6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Madde</w:t>
            </w:r>
          </w:p>
        </w:tc>
        <w:tc>
          <w:tcPr>
            <w:tcW w:type="dxa" w:w="14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Etki</w:t>
            </w:r>
          </w:p>
        </w:tc>
        <w:tc>
          <w:tcPr>
            <w:tcW w:type="dxa" w:w="14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Efor</w:t>
            </w:r>
          </w:p>
        </w:tc>
        <w:tc>
          <w:tcPr>
            <w:tcW w:type="dxa" w:w="14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Bağımlılık</w:t>
            </w:r>
          </w:p>
        </w:tc>
        <w:tc>
          <w:tcPr>
            <w:tcW w:type="dxa" w:w="1426"/>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Süre</w:t>
            </w:r>
          </w:p>
        </w:tc>
      </w:tr>
      <w:tr>
        <w:tc>
          <w:tcPr>
            <w:tcW w:type="dxa" w:w="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Analytics Entegrasyonu</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0"/>
                <w:szCs w:val="20"/>
              </w:rPr>
              <w:t xml:space="preserve">Yüksek</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0"/>
                <w:szCs w:val="20"/>
              </w:rPr>
              <w:t xml:space="preserve">Düşük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Yok</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saat</w:t>
            </w:r>
          </w:p>
        </w:tc>
      </w:tr>
      <w:tr>
        <w:tc>
          <w:tcPr>
            <w:tcW w:type="dxa" w:w="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JSON-LD Yapısal Veri</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0"/>
                <w:szCs w:val="20"/>
              </w:rPr>
              <w:t xml:space="preserve">Yüksek</w:t>
            </w:r>
          </w:p>
        </w:tc>
        <w:tc>
          <w:tcPr>
            <w:tcW w:type="dxa" w:w="14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Arial" w:cs="Arial" w:eastAsia="Arial" w:hAnsi="Arial"/>
                <w:sz w:val="20"/>
                <w:szCs w:val="20"/>
              </w:rPr>
              <w:t xml:space="preserve">Orta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Yok</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3–4 saat</w:t>
            </w:r>
          </w:p>
        </w:tc>
      </w:tr>
      <w:tr>
        <w:tc>
          <w:tcPr>
            <w:tcW w:type="dxa" w:w="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Sitemap Güncelleme</w:t>
            </w:r>
          </w:p>
        </w:tc>
        <w:tc>
          <w:tcPr>
            <w:tcW w:type="dxa" w:w="14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Arial" w:cs="Arial" w:eastAsia="Arial" w:hAnsi="Arial"/>
                <w:sz w:val="20"/>
                <w:szCs w:val="20"/>
              </w:rPr>
              <w:t xml:space="preserve">Orta</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0"/>
                <w:szCs w:val="20"/>
              </w:rPr>
              <w:t xml:space="preserve">Düşük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Yok</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saat</w:t>
            </w:r>
          </w:p>
        </w:tc>
      </w:tr>
      <w:tr>
        <w:tc>
          <w:tcPr>
            <w:tcW w:type="dxa" w:w="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Gizlilik Politikası Sayfası</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0"/>
                <w:szCs w:val="20"/>
              </w:rPr>
              <w:t xml:space="preserve">Yüksek</w:t>
            </w:r>
          </w:p>
        </w:tc>
        <w:tc>
          <w:tcPr>
            <w:tcW w:type="dxa" w:w="14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Arial" w:cs="Arial" w:eastAsia="Arial" w:hAnsi="Arial"/>
                <w:sz w:val="20"/>
                <w:szCs w:val="20"/>
              </w:rPr>
              <w:t xml:space="preserve">Orta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Yok</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2–3 saat</w:t>
            </w:r>
          </w:p>
        </w:tc>
      </w:tr>
      <w:tr>
        <w:tc>
          <w:tcPr>
            <w:tcW w:type="dxa" w:w="6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Blog Yayın Takvimi</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0"/>
                <w:szCs w:val="20"/>
              </w:rPr>
              <w:t xml:space="preserve">Çok Yüksek</w:t>
            </w:r>
          </w:p>
        </w:tc>
        <w:tc>
          <w:tcPr>
            <w:tcW w:type="dxa" w:w="14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0"/>
                <w:szCs w:val="20"/>
              </w:rPr>
              <w:t xml:space="preserve">Yüksek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Madde 2,3</w:t>
            </w:r>
          </w:p>
        </w:tc>
        <w:tc>
          <w:tcPr>
            <w:tcW w:type="dxa" w:w="1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Sürekli</w:t>
            </w:r>
          </w:p>
        </w:tc>
      </w:tr>
    </w:tbl>
    <w:p>
      <w:pPr>
        <w:sectPr>
          <w:pgSz w:w="11906" w:h="16838" w:orient="portrait"/>
          <w:pgMar w:top="1440" w:right="1440" w:bottom="1440" w:left="1440" w:header="708" w:footer="708" w:gutter="0"/>
          <w:pgNumType/>
          <w:docGrid w:linePitch="360"/>
        </w:sectPr>
      </w:pPr>
    </w:p>
    <w:p>
      <w:pPr>
        <w:pStyle w:val="Heading1"/>
      </w:pPr>
      <w:r>
        <w:t xml:space="preserve">Madde 1: Analytics Entegrasyonu</w:t>
      </w:r>
    </w:p>
    <w:p>
      <w:pPr>
        <w:pStyle w:val="Heading2"/>
      </w:pPr>
      <w:r>
        <w:t xml:space="preserve">1.1 Mevcut Durum</w:t>
      </w:r>
    </w:p>
    <w:p>
      <w:pPr>
        <w:spacing w:after="120"/>
      </w:pPr>
      <w:r>
        <w:rPr>
          <w:rFonts w:ascii="Arial" w:cs="Arial" w:eastAsia="Arial" w:hAnsi="Arial"/>
          <w:sz w:val="22"/>
          <w:szCs w:val="22"/>
        </w:rPr>
        <w:t xml:space="preserve">hexis.center şu an hiçbir analitik aracı kullanmamaktadır. Google Analytics, Plausible, Fathom veya benzeri herhangi bir script bulunmamaktadır. Bu durumda trafik hacmi, kullanıcı davranışı ve araç kullanım oranları hakkında hiçbir veri toplanamıyor.</w:t>
      </w:r>
    </w:p>
    <w:p>
      <w:pPr>
        <w:spacing w:after="200"/>
      </w:pPr>
    </w:p>
    <w:p>
      <w:pPr>
        <w:pStyle w:val="Heading2"/>
      </w:pPr>
      <w:r>
        <w:t xml:space="preserve">1.2 Seçenek Karşılaştırması</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Kriter</w:t>
            </w:r>
          </w:p>
        </w:tc>
        <w:tc>
          <w:tcPr>
            <w:tcW w:type="dxa" w:w="18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Plausible Cloud</w:t>
            </w:r>
          </w:p>
        </w:tc>
        <w:tc>
          <w:tcPr>
            <w:tcW w:type="dxa" w:w="18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Plausible Self-Host</w:t>
            </w:r>
          </w:p>
        </w:tc>
        <w:tc>
          <w:tcPr>
            <w:tcW w:type="dxa" w:w="18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Fathom</w:t>
            </w:r>
          </w:p>
        </w:tc>
        <w:tc>
          <w:tcPr>
            <w:tcW w:type="dxa" w:w="1826"/>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Google Analytics 4</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Fiyat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Ücretsiz (sunucu)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$14/ay</w:t>
            </w:r>
          </w:p>
        </w:tc>
        <w:tc>
          <w:tcPr>
            <w:tcW w:type="dxa" w:w="1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Ücretsiz</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Cookie</w:t>
            </w:r>
          </w:p>
        </w:tc>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0"/>
                <w:szCs w:val="20"/>
              </w:rPr>
              <w:t xml:space="preserve">Yok</w:t>
            </w:r>
          </w:p>
        </w:tc>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0"/>
                <w:szCs w:val="20"/>
              </w:rPr>
              <w:t xml:space="preserve">Yok</w:t>
            </w:r>
          </w:p>
        </w:tc>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0"/>
                <w:szCs w:val="20"/>
              </w:rPr>
              <w:t xml:space="preserve">Yok</w:t>
            </w:r>
          </w:p>
        </w:tc>
        <w:tc>
          <w:tcPr>
            <w:tcW w:type="dxa" w:w="18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0"/>
                <w:szCs w:val="20"/>
              </w:rPr>
              <w:t xml:space="preserve">Var</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KVKK/GDPR</w:t>
            </w:r>
          </w:p>
        </w:tc>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0"/>
                <w:szCs w:val="20"/>
              </w:rPr>
              <w:t xml:space="preserve">Tam uyumlu</w:t>
            </w:r>
          </w:p>
        </w:tc>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0"/>
                <w:szCs w:val="20"/>
              </w:rPr>
              <w:t xml:space="preserve">Tam uyumlu</w:t>
            </w:r>
          </w:p>
        </w:tc>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0"/>
                <w:szCs w:val="20"/>
              </w:rPr>
              <w:t xml:space="preserve">Tam uyumlu</w:t>
            </w:r>
          </w:p>
        </w:tc>
        <w:tc>
          <w:tcPr>
            <w:tcW w:type="dxa" w:w="18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0"/>
                <w:szCs w:val="20"/>
              </w:rPr>
              <w:t xml:space="preserve">Sorunlu</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Cookie Banner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0"/>
                <w:szCs w:val="20"/>
              </w:rPr>
              <w:t xml:space="preserve">Gerekmez</w:t>
            </w:r>
          </w:p>
        </w:tc>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0"/>
                <w:szCs w:val="20"/>
              </w:rPr>
              <w:t xml:space="preserve">Gerekmez</w:t>
            </w:r>
          </w:p>
        </w:tc>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0"/>
                <w:szCs w:val="20"/>
              </w:rPr>
              <w:t xml:space="preserve">Gerekmez</w:t>
            </w:r>
          </w:p>
        </w:tc>
        <w:tc>
          <w:tcPr>
            <w:tcW w:type="dxa" w:w="18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0"/>
                <w:szCs w:val="20"/>
              </w:rPr>
              <w:t xml:space="preserve">Zorunlu</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Kurulum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satır script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 proxy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satır script</w:t>
            </w:r>
          </w:p>
        </w:tc>
        <w:tc>
          <w:tcPr>
            <w:tcW w:type="dxa" w:w="1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gtag + config</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Script Boyutu</w:t>
            </w:r>
          </w:p>
        </w:tc>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0"/>
                <w:szCs w:val="20"/>
              </w:rPr>
              <w:t xml:space="preserve">&lt; 1KB</w:t>
            </w:r>
          </w:p>
        </w:tc>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0"/>
                <w:szCs w:val="20"/>
              </w:rPr>
              <w:t xml:space="preserve">&lt; 1KB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 2KB</w:t>
            </w:r>
          </w:p>
        </w:tc>
        <w:tc>
          <w:tcPr>
            <w:tcW w:type="dxa" w:w="18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0"/>
                <w:szCs w:val="20"/>
              </w:rPr>
              <w:t xml:space="preserve">~45KB</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HEXIS İçin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0"/>
                <w:szCs w:val="20"/>
              </w:rPr>
              <w:t xml:space="preserve">Tavsiye edilen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seçenek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Alternatif</w:t>
            </w:r>
          </w:p>
        </w:tc>
        <w:tc>
          <w:tcPr>
            <w:tcW w:type="dxa" w:w="18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0"/>
                <w:szCs w:val="20"/>
              </w:rPr>
              <w:t xml:space="preserve">Önerilmez</w:t>
            </w:r>
          </w:p>
        </w:tc>
      </w:tr>
    </w:tbl>
    <w:p>
      <w:pPr>
        <w:spacing w:after="200"/>
      </w:pPr>
    </w:p>
    <w:p>
      <w:pPr>
        <w:pStyle w:val="Heading2"/>
      </w:pPr>
      <w:r>
        <w:t xml:space="preserve">1.3 Tavsiye: Plausible Cloud</w:t>
      </w:r>
    </w:p>
    <w:p>
      <w:pPr>
        <w:spacing w:after="120"/>
      </w:pPr>
      <w:r>
        <w:rPr>
          <w:rFonts w:ascii="Arial" w:cs="Arial" w:eastAsia="Arial" w:hAnsi="Arial"/>
          <w:b/>
          <w:bCs/>
          <w:sz w:val="22"/>
          <w:szCs w:val="22"/>
        </w:rPr>
        <w:t xml:space="preserve">Neden: </w:t>
      </w:r>
      <w:r>
        <w:rPr>
          <w:rFonts w:ascii="Arial" w:cs="Arial" w:eastAsia="Arial" w:hAnsi="Arial"/>
          <w:sz w:val="22"/>
          <w:szCs w:val="22"/>
        </w:rPr>
        <w:t xml:space="preserve">HEXIS, KVKK ve gizlilik konusunda otorite olma hedefindedir. Cookie kullanan bir analytics aracı bu imajla çelişir. Plausible cookie-free, GDPR/KVKK uyumlu, &lt; 1KB script ve cookie banner gerektirmez.</w:t>
      </w:r>
    </w:p>
    <w:p>
      <w:pPr>
        <w:spacing w:after="200"/>
      </w:pPr>
    </w:p>
    <w:p>
      <w:pPr>
        <w:pStyle w:val="Heading2"/>
      </w:pPr>
      <w:r>
        <w:t xml:space="preserve">1.4 Uygulama Adımları</w:t>
      </w:r>
    </w:p>
    <w:p>
      <w:pPr>
        <w:pStyle w:val="ListParagraph"/>
        <w:numPr>
          <w:ilvl w:val="0"/>
          <w:numId w:val="2"/>
        </w:numPr>
        <w:spacing w:after="80"/>
      </w:pPr>
      <w:r>
        <w:rPr>
          <w:rFonts w:ascii="Arial" w:cs="Arial" w:eastAsia="Arial" w:hAnsi="Arial"/>
          <w:sz w:val="22"/>
          <w:szCs w:val="22"/>
        </w:rPr>
        <w:t xml:space="preserve">plausible.io’da hesap aç ve hexis.center domain’ini ekle</w:t>
      </w:r>
    </w:p>
    <w:p>
      <w:pPr>
        <w:pStyle w:val="ListParagraph"/>
        <w:numPr>
          <w:ilvl w:val="0"/>
          <w:numId w:val="2"/>
        </w:numPr>
        <w:spacing w:after="80"/>
      </w:pPr>
      <w:r>
        <w:rPr>
          <w:rFonts w:ascii="Arial" w:cs="Arial" w:eastAsia="Arial" w:hAnsi="Arial"/>
          <w:sz w:val="22"/>
          <w:szCs w:val="22"/>
        </w:rPr>
        <w:t xml:space="preserve">Aşağıdaki script’i tüm HTML sayfaların &lt;head&gt; bölümüne ekle:</w:t>
      </w:r>
    </w:p>
    <w:p>
      <w:pPr>
        <w:spacing w:after="120" w:before="120"/>
        <w:ind w:left="360"/>
      </w:pPr>
      <w:r>
        <w:rPr>
          <w:rFonts w:ascii="Courier New" w:cs="Courier New" w:eastAsia="Courier New" w:hAnsi="Courier New"/>
          <w:color w:val="1C1E23"/>
          <w:sz w:val="18"/>
          <w:szCs w:val="18"/>
        </w:rPr>
        <w:t xml:space="preserve">&lt;script defer data-domain="hexis.center" src="https://plausible.io/js/script.js"&gt;&lt;/script&gt;</w:t>
      </w:r>
    </w:p>
    <w:p>
      <w:pPr>
        <w:pStyle w:val="ListParagraph"/>
        <w:numPr>
          <w:ilvl w:val="0"/>
          <w:numId w:val="2"/>
        </w:numPr>
        <w:spacing w:after="80"/>
      </w:pPr>
      <w:r>
        <w:rPr>
          <w:rFonts w:ascii="Arial" w:cs="Arial" w:eastAsia="Arial" w:hAnsi="Arial"/>
          <w:sz w:val="22"/>
          <w:szCs w:val="22"/>
        </w:rPr>
        <w:t xml:space="preserve">Eklenecek sayfalar (20 HTML dosyası):</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026"/>
      </w:tblGrid>
      <w:tr>
        <w:tc>
          <w:tcPr>
            <w:tcW w:type="dxa" w:w="45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Dosya Yolu</w:t>
            </w:r>
          </w:p>
        </w:tc>
        <w:tc>
          <w:tcPr>
            <w:tcW w:type="dxa" w:w="25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Sayfa</w:t>
            </w:r>
          </w:p>
        </w:tc>
        <w:tc>
          <w:tcPr>
            <w:tcW w:type="dxa" w:w="2026"/>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Mevcut Analytics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index.html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Ana Sayfa</w:t>
            </w:r>
          </w:p>
        </w:tc>
        <w:tc>
          <w:tcPr>
            <w:tcW w:type="dxa" w:w="20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generator/index.html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Generator</w:t>
            </w:r>
          </w:p>
        </w:tc>
        <w:tc>
          <w:tcPr>
            <w:tcW w:type="dxa" w:w="20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checklist/index.html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Checklist (EN)</w:t>
            </w:r>
          </w:p>
        </w:tc>
        <w:tc>
          <w:tcPr>
            <w:tcW w:type="dxa" w:w="20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eu-ai-act-checklist.html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Checklist (TR/eski)</w:t>
            </w:r>
          </w:p>
        </w:tc>
        <w:tc>
          <w:tcPr>
            <w:tcW w:type="dxa" w:w="20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fria/index.html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FRIA</w:t>
            </w:r>
          </w:p>
        </w:tc>
        <w:tc>
          <w:tcPr>
            <w:tcW w:type="dxa" w:w="20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methodology/index.html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Metodoloji (EN)</w:t>
            </w:r>
          </w:p>
        </w:tc>
        <w:tc>
          <w:tcPr>
            <w:tcW w:type="dxa" w:w="20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metodoloji/index.html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Metodoloji (TR)</w:t>
            </w:r>
          </w:p>
        </w:tc>
        <w:tc>
          <w:tcPr>
            <w:tcW w:type="dxa" w:w="20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kvkk-eu-ai-act/index.html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KVKK Karşılaştırma</w:t>
            </w:r>
          </w:p>
        </w:tc>
        <w:tc>
          <w:tcPr>
            <w:tcW w:type="dxa" w:w="20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blog/ai-okuryazarligi-madde-4/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Blog: AI Okuryazarlık</w:t>
            </w:r>
          </w:p>
        </w:tc>
        <w:tc>
          <w:tcPr>
            <w:tcW w:type="dxa" w:w="20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blog/orient-aigp-bok/</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Blog: ORIENT + AIGP</w:t>
            </w:r>
          </w:p>
        </w:tc>
        <w:tc>
          <w:tcPr>
            <w:tcW w:type="dxa" w:w="20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+ 10 diğer sayfa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Blog + KVKK sayfaları</w:t>
            </w:r>
          </w:p>
        </w:tc>
        <w:tc>
          <w:tcPr>
            <w:tcW w:type="dxa" w:w="20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r>
    </w:tbl>
    <w:p>
      <w:pPr>
        <w:spacing w:after="200"/>
      </w:pPr>
    </w:p>
    <w:p>
      <w:pPr>
        <w:pStyle w:val="ListParagraph"/>
        <w:numPr>
          <w:ilvl w:val="0"/>
          <w:numId w:val="2"/>
        </w:numPr>
        <w:spacing w:after="80"/>
      </w:pPr>
      <w:r>
        <w:rPr>
          <w:rFonts w:ascii="Arial" w:cs="Arial" w:eastAsia="Arial" w:hAnsi="Arial"/>
          <w:sz w:val="22"/>
          <w:szCs w:val="22"/>
        </w:rPr>
        <w:t xml:space="preserve">Custom event’ler ekle (araç kullanım takibi):</w:t>
      </w:r>
    </w:p>
    <w:p>
      <w:pPr>
        <w:spacing w:after="120" w:before="120"/>
        <w:ind w:left="360"/>
      </w:pPr>
      <w:r>
        <w:rPr>
          <w:rFonts w:ascii="Courier New" w:cs="Courier New" w:eastAsia="Courier New" w:hAnsi="Courier New"/>
          <w:color w:val="1C1E23"/>
          <w:sz w:val="18"/>
          <w:szCs w:val="18"/>
        </w:rPr>
        <w:t xml:space="preserve">plausible('Generate Matrix'); // Generator butonuna</w:t>
      </w:r>
    </w:p>
    <w:p>
      <w:pPr>
        <w:spacing w:after="120" w:before="120"/>
        <w:ind w:left="360"/>
      </w:pPr>
      <w:r>
        <w:rPr>
          <w:rFonts w:ascii="Courier New" w:cs="Courier New" w:eastAsia="Courier New" w:hAnsi="Courier New"/>
          <w:color w:val="1C1E23"/>
          <w:sz w:val="18"/>
          <w:szCs w:val="18"/>
        </w:rPr>
        <w:t xml:space="preserve">plausible('Export PDF');      // PDF butonuna</w:t>
      </w:r>
    </w:p>
    <w:p>
      <w:pPr>
        <w:spacing w:after="120" w:before="120"/>
        <w:ind w:left="360"/>
      </w:pPr>
      <w:r>
        <w:rPr>
          <w:rFonts w:ascii="Courier New" w:cs="Courier New" w:eastAsia="Courier New" w:hAnsi="Courier New"/>
          <w:color w:val="1C1E23"/>
          <w:sz w:val="18"/>
          <w:szCs w:val="18"/>
        </w:rPr>
        <w:t xml:space="preserve">plausible('Complete Check');  // Checklist tamamlamaya</w:t>
      </w:r>
    </w:p>
    <w:p>
      <w:pPr>
        <w:pStyle w:val="ListParagraph"/>
        <w:numPr>
          <w:ilvl w:val="0"/>
          <w:numId w:val="2"/>
        </w:numPr>
        <w:spacing w:after="80"/>
      </w:pPr>
      <w:r>
        <w:rPr>
          <w:rFonts w:ascii="Arial" w:cs="Arial" w:eastAsia="Arial" w:hAnsi="Arial"/>
          <w:sz w:val="22"/>
          <w:szCs w:val="22"/>
        </w:rPr>
        <w:t xml:space="preserve">Goals sayfasında hedefleri tanımla: Generate Matrix, Export PDF, Complete Checklist, FRIA Submit</w:t>
      </w:r>
    </w:p>
    <w:p>
      <w:pPr>
        <w:pStyle w:val="ListParagraph"/>
        <w:numPr>
          <w:ilvl w:val="0"/>
          <w:numId w:val="2"/>
        </w:numPr>
        <w:spacing w:after="80"/>
      </w:pPr>
      <w:r>
        <w:rPr>
          <w:rFonts w:ascii="Arial" w:cs="Arial" w:eastAsia="Arial" w:hAnsi="Arial"/>
          <w:sz w:val="22"/>
          <w:szCs w:val="22"/>
        </w:rPr>
        <w:t xml:space="preserve">Dashboard’ı public yaparak güvenilirlik sinyali olarak kullan (isteğe bağlı)</w:t>
      </w:r>
    </w:p>
    <w:p>
      <w:pPr>
        <w:spacing w:after="200"/>
      </w:pPr>
    </w:p>
    <w:p>
      <w:pPr>
        <w:pStyle w:val="Heading2"/>
      </w:pPr>
      <w:r>
        <w:t xml:space="preserve">1.5 Beklenen Sonuç</w:t>
      </w:r>
    </w:p>
    <w:p>
      <w:pPr>
        <w:pStyle w:val="ListParagraph"/>
        <w:numPr>
          <w:ilvl w:val="0"/>
          <w:numId w:val="3"/>
        </w:numPr>
        <w:spacing w:after="80"/>
      </w:pPr>
      <w:r>
        <w:rPr>
          <w:rFonts w:ascii="Arial" w:cs="Arial" w:eastAsia="Arial" w:hAnsi="Arial"/>
          <w:sz w:val="22"/>
          <w:szCs w:val="22"/>
        </w:rPr>
        <w:t xml:space="preserve">7 gün içinde baseline trafik verisi</w:t>
      </w:r>
    </w:p>
    <w:p>
      <w:pPr>
        <w:pStyle w:val="ListParagraph"/>
        <w:numPr>
          <w:ilvl w:val="0"/>
          <w:numId w:val="3"/>
        </w:numPr>
        <w:spacing w:after="80"/>
      </w:pPr>
      <w:r>
        <w:rPr>
          <w:rFonts w:ascii="Arial" w:cs="Arial" w:eastAsia="Arial" w:hAnsi="Arial"/>
          <w:sz w:val="22"/>
          <w:szCs w:val="22"/>
        </w:rPr>
        <w:t xml:space="preserve">30 gün içinde araç kullanım oranları ve en popüler sayfalar</w:t>
      </w:r>
    </w:p>
    <w:p>
      <w:pPr>
        <w:pStyle w:val="ListParagraph"/>
        <w:numPr>
          <w:ilvl w:val="0"/>
          <w:numId w:val="3"/>
        </w:numPr>
        <w:spacing w:after="80"/>
      </w:pPr>
      <w:r>
        <w:rPr>
          <w:rFonts w:ascii="Arial" w:cs="Arial" w:eastAsia="Arial" w:hAnsi="Arial"/>
          <w:sz w:val="22"/>
          <w:szCs w:val="22"/>
        </w:rPr>
        <w:t xml:space="preserve">SEO stratejisinin etkinliğini ölçme kapasitesi</w:t>
      </w:r>
    </w:p>
    <w:p>
      <w:pPr>
        <w:pStyle w:val="ListParagraph"/>
        <w:numPr>
          <w:ilvl w:val="0"/>
          <w:numId w:val="3"/>
        </w:numPr>
        <w:spacing w:after="80"/>
      </w:pPr>
      <w:r>
        <w:rPr>
          <w:rFonts w:ascii="Arial" w:cs="Arial" w:eastAsia="Arial" w:hAnsi="Arial"/>
          <w:sz w:val="22"/>
          <w:szCs w:val="22"/>
        </w:rPr>
        <w:t xml:space="preserve">Hangi blog yazılarının en çok trafik çektiğini görme</w:t>
      </w:r>
    </w:p>
    <w:p>
      <w:r>
        <w:br w:type="page"/>
      </w:r>
    </w:p>
    <w:p>
      <w:pPr>
        <w:pStyle w:val="Heading1"/>
      </w:pPr>
      <w:r>
        <w:t xml:space="preserve">Madde 2: JSON-LD Yapısal Veri (Schema.org)</w:t>
      </w:r>
    </w:p>
    <w:p>
      <w:pPr>
        <w:pStyle w:val="Heading2"/>
      </w:pPr>
      <w:r>
        <w:t xml:space="preserve">2.1 Mevcut Durum</w:t>
      </w:r>
    </w:p>
    <w:p>
      <w:pPr>
        <w:spacing w:after="120"/>
      </w:pPr>
      <w:r>
        <w:rPr>
          <w:rFonts w:ascii="Arial" w:cs="Arial" w:eastAsia="Arial" w:hAnsi="Arial"/>
          <w:sz w:val="22"/>
          <w:szCs w:val="22"/>
        </w:rPr>
        <w:t xml:space="preserve">20 HTML sayfasından yalnızca 1 tanesi (kvkk-eu-ai-act/index.html) JSON-LD içermektedir. Diğer tüm sayfalarda yapısal veri eksiktir. Bu durum Google’da zengin sonuç (rich snippet) görünürlüğünü sıfıra indirmektedir.</w:t>
      </w:r>
    </w:p>
    <w:p>
      <w:pPr>
        <w:spacing w:after="200"/>
      </w:pPr>
    </w:p>
    <w:p>
      <w:pPr>
        <w:pStyle w:val="Heading2"/>
      </w:pPr>
      <w:r>
        <w:t xml:space="preserve">2.2 Uygulanacak Schema Türleri</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00"/>
        <w:gridCol w:w="2326"/>
      </w:tblGrid>
      <w:tr>
        <w:tc>
          <w:tcPr>
            <w:tcW w:type="dxa" w:w="22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Schema Türü</w:t>
            </w:r>
          </w:p>
        </w:tc>
        <w:tc>
          <w:tcPr>
            <w:tcW w:type="dxa" w:w="22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Hedef Sayfalar</w:t>
            </w:r>
          </w:p>
        </w:tc>
        <w:tc>
          <w:tcPr>
            <w:tcW w:type="dxa" w:w="23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Google’da Görünüm</w:t>
            </w:r>
          </w:p>
        </w:tc>
        <w:tc>
          <w:tcPr>
            <w:tcW w:type="dxa" w:w="2326"/>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Öncelik</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Organization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Tüm sayfalar (global)</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Knowledge Panel, logo, sosyal linkler</w:t>
            </w:r>
          </w:p>
        </w:tc>
        <w:tc>
          <w:tcPr>
            <w:tcW w:type="dxa" w:w="23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0"/>
                <w:szCs w:val="20"/>
              </w:rPr>
              <w:t xml:space="preserve">Kritik</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WebSite + SearchAction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Ana sayfa</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Sitelinks arama kutusu</w:t>
            </w:r>
          </w:p>
        </w:tc>
        <w:tc>
          <w:tcPr>
            <w:tcW w:type="dxa" w:w="2326"/>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Arial" w:cs="Arial" w:eastAsia="Arial" w:hAnsi="Arial"/>
                <w:sz w:val="20"/>
                <w:szCs w:val="20"/>
              </w:rPr>
              <w:t xml:space="preserve">Yüksek</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BlogPosting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 blog yazısı</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Yazar, tarih, başlık rich snippet</w:t>
            </w:r>
          </w:p>
        </w:tc>
        <w:tc>
          <w:tcPr>
            <w:tcW w:type="dxa" w:w="23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20"/>
                <w:szCs w:val="20"/>
              </w:rPr>
              <w:t xml:space="preserve">Kritik</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BreadcrumbList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Tüm alt sayfalar</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Breadcrumb navigasyonu arama sonuçlarında</w:t>
            </w:r>
          </w:p>
        </w:tc>
        <w:tc>
          <w:tcPr>
            <w:tcW w:type="dxa" w:w="2326"/>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Arial" w:cs="Arial" w:eastAsia="Arial" w:hAnsi="Arial"/>
                <w:sz w:val="20"/>
                <w:szCs w:val="20"/>
              </w:rPr>
              <w:t xml:space="preserve">Yüksek</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SoftwareApplication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Generator, Checklist, FRIA</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Araç bilgisi, ücretsiz etiketi</w:t>
            </w:r>
          </w:p>
        </w:tc>
        <w:tc>
          <w:tcPr>
            <w:tcW w:type="dxa" w:w="2326"/>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0"/>
                <w:szCs w:val="20"/>
              </w:rPr>
              <w:t xml:space="preserve">Orta</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FAQPage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Blog + Metodoloji</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Açılır kapanır SSS sonuçları</w:t>
            </w:r>
          </w:p>
        </w:tc>
        <w:tc>
          <w:tcPr>
            <w:tcW w:type="dxa" w:w="2326"/>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20"/>
                <w:szCs w:val="20"/>
              </w:rPr>
              <w:t xml:space="preserve">Orta</w:t>
            </w:r>
          </w:p>
        </w:tc>
      </w:tr>
      <w:tr>
        <w:tc>
          <w:tcPr>
            <w:tcW w:type="dxa" w:w="22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HowTo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Generator (wizard)</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Adım adım rehber görünümü</w:t>
            </w:r>
          </w:p>
        </w:tc>
        <w:tc>
          <w:tcPr>
            <w:tcW w:type="dxa" w:w="23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Düşük</w:t>
            </w:r>
          </w:p>
        </w:tc>
      </w:tr>
    </w:tbl>
    <w:p>
      <w:pPr>
        <w:spacing w:after="200"/>
      </w:pPr>
    </w:p>
    <w:p>
      <w:pPr>
        <w:pStyle w:val="Heading2"/>
      </w:pPr>
      <w:r>
        <w:t xml:space="preserve">2.3 Her Sayfa Türü İçin Şablon</w:t>
      </w:r>
    </w:p>
    <w:p>
      <w:pPr>
        <w:pStyle w:val="Heading3"/>
      </w:pPr>
      <w:r>
        <w:t xml:space="preserve">A. Organization (tüm sayfalara)</w:t>
      </w:r>
    </w:p>
    <w:p>
      <w:pPr>
        <w:spacing w:after="120"/>
      </w:pPr>
      <w:r>
        <w:rPr>
          <w:rFonts w:ascii="Arial" w:cs="Arial" w:eastAsia="Arial" w:hAnsi="Arial"/>
          <w:sz w:val="22"/>
          <w:szCs w:val="22"/>
        </w:rPr>
        <w:t xml:space="preserve">Her sayfanın &lt;head&gt; bölümüne eklenecek tek seferlik yapı:</w:t>
      </w:r>
    </w:p>
    <w:p>
      <w:pPr>
        <w:spacing w:after="120" w:before="120"/>
        <w:ind w:left="360"/>
      </w:pPr>
      <w:r>
        <w:rPr>
          <w:rFonts w:ascii="Courier New" w:cs="Courier New" w:eastAsia="Courier New" w:hAnsi="Courier New"/>
          <w:color w:val="1C1E23"/>
          <w:sz w:val="18"/>
          <w:szCs w:val="18"/>
        </w:rPr>
        <w:t xml:space="preserve">&lt;script type="application/ld+json"&gt;</w:t>
      </w:r>
    </w:p>
    <w:p>
      <w:pPr>
        <w:spacing w:after="120" w:before="120"/>
        <w:ind w:left="360"/>
      </w:pPr>
      <w:r>
        <w:rPr>
          <w:rFonts w:ascii="Courier New" w:cs="Courier New" w:eastAsia="Courier New" w:hAnsi="Courier New"/>
          <w:color w:val="1C1E23"/>
          <w:sz w:val="18"/>
          <w:szCs w:val="18"/>
        </w:rPr>
        <w:t xml:space="preserve">{</w:t>
      </w:r>
    </w:p>
    <w:p>
      <w:pPr>
        <w:spacing w:after="120" w:before="120"/>
        <w:ind w:left="360"/>
      </w:pPr>
      <w:r>
        <w:rPr>
          <w:rFonts w:ascii="Courier New" w:cs="Courier New" w:eastAsia="Courier New" w:hAnsi="Courier New"/>
          <w:color w:val="1C1E23"/>
          <w:sz w:val="18"/>
          <w:szCs w:val="18"/>
        </w:rPr>
        <w:t xml:space="preserve">  "@context": "https://schema.org",</w:t>
      </w:r>
    </w:p>
    <w:p>
      <w:pPr>
        <w:spacing w:after="120" w:before="120"/>
        <w:ind w:left="360"/>
      </w:pPr>
      <w:r>
        <w:rPr>
          <w:rFonts w:ascii="Courier New" w:cs="Courier New" w:eastAsia="Courier New" w:hAnsi="Courier New"/>
          <w:color w:val="1C1E23"/>
          <w:sz w:val="18"/>
          <w:szCs w:val="18"/>
        </w:rPr>
        <w:t xml:space="preserve">  "@type": "Organization",</w:t>
      </w:r>
    </w:p>
    <w:p>
      <w:pPr>
        <w:spacing w:after="120" w:before="120"/>
        <w:ind w:left="360"/>
      </w:pPr>
      <w:r>
        <w:rPr>
          <w:rFonts w:ascii="Courier New" w:cs="Courier New" w:eastAsia="Courier New" w:hAnsi="Courier New"/>
          <w:color w:val="1C1E23"/>
          <w:sz w:val="18"/>
          <w:szCs w:val="18"/>
        </w:rPr>
        <w:t xml:space="preserve">  "name": "Hexis AI Governance",</w:t>
      </w:r>
    </w:p>
    <w:p>
      <w:pPr>
        <w:spacing w:after="120" w:before="120"/>
        <w:ind w:left="360"/>
      </w:pPr>
      <w:r>
        <w:rPr>
          <w:rFonts w:ascii="Courier New" w:cs="Courier New" w:eastAsia="Courier New" w:hAnsi="Courier New"/>
          <w:color w:val="1C1E23"/>
          <w:sz w:val="18"/>
          <w:szCs w:val="18"/>
        </w:rPr>
        <w:t xml:space="preserve">  "url": "https://hexis.center",</w:t>
      </w:r>
    </w:p>
    <w:p>
      <w:pPr>
        <w:spacing w:after="120" w:before="120"/>
        <w:ind w:left="360"/>
      </w:pPr>
      <w:r>
        <w:rPr>
          <w:rFonts w:ascii="Courier New" w:cs="Courier New" w:eastAsia="Courier New" w:hAnsi="Courier New"/>
          <w:color w:val="1C1E23"/>
          <w:sz w:val="18"/>
          <w:szCs w:val="18"/>
        </w:rPr>
        <w:t xml:space="preserve">  "logo": "https://hexis.center/assets/logo.png",</w:t>
      </w:r>
    </w:p>
    <w:p>
      <w:pPr>
        <w:spacing w:after="120" w:before="120"/>
        <w:ind w:left="360"/>
      </w:pPr>
      <w:r>
        <w:rPr>
          <w:rFonts w:ascii="Courier New" w:cs="Courier New" w:eastAsia="Courier New" w:hAnsi="Courier New"/>
          <w:color w:val="1C1E23"/>
          <w:sz w:val="18"/>
          <w:szCs w:val="18"/>
        </w:rPr>
        <w:t xml:space="preserve">  "description": "Human-centered AI governance...",</w:t>
      </w:r>
    </w:p>
    <w:p>
      <w:pPr>
        <w:spacing w:after="120" w:before="120"/>
        <w:ind w:left="360"/>
      </w:pPr>
      <w:r>
        <w:rPr>
          <w:rFonts w:ascii="Courier New" w:cs="Courier New" w:eastAsia="Courier New" w:hAnsi="Courier New"/>
          <w:color w:val="1C1E23"/>
          <w:sz w:val="18"/>
          <w:szCs w:val="18"/>
        </w:rPr>
        <w:t xml:space="preserve">  "founder": { "@type": "Person", "name": "...",</w:t>
      </w:r>
    </w:p>
    <w:p>
      <w:pPr>
        <w:spacing w:after="120" w:before="120"/>
        <w:ind w:left="360"/>
      </w:pPr>
      <w:r>
        <w:rPr>
          <w:rFonts w:ascii="Courier New" w:cs="Courier New" w:eastAsia="Courier New" w:hAnsi="Courier New"/>
          <w:color w:val="1C1E23"/>
          <w:sz w:val="18"/>
          <w:szCs w:val="18"/>
        </w:rPr>
        <w:t xml:space="preserve">    "jobTitle": "ISO/IEC 42001 Lead Implementer" },</w:t>
      </w:r>
    </w:p>
    <w:p>
      <w:pPr>
        <w:spacing w:after="120" w:before="120"/>
        <w:ind w:left="360"/>
      </w:pPr>
      <w:r>
        <w:rPr>
          <w:rFonts w:ascii="Courier New" w:cs="Courier New" w:eastAsia="Courier New" w:hAnsi="Courier New"/>
          <w:color w:val="1C1E23"/>
          <w:sz w:val="18"/>
          <w:szCs w:val="18"/>
        </w:rPr>
        <w:t xml:space="preserve">  "sameAs": ["https://linkedin.com/company/hexis-ai"]</w:t>
      </w:r>
    </w:p>
    <w:p>
      <w:pPr>
        <w:spacing w:after="120" w:before="120"/>
        <w:ind w:left="360"/>
      </w:pPr>
      <w:r>
        <w:rPr>
          <w:rFonts w:ascii="Courier New" w:cs="Courier New" w:eastAsia="Courier New" w:hAnsi="Courier New"/>
          <w:color w:val="1C1E23"/>
          <w:sz w:val="18"/>
          <w:szCs w:val="18"/>
        </w:rPr>
        <w:t xml:space="preserve">}</w:t>
      </w:r>
    </w:p>
    <w:p>
      <w:pPr>
        <w:spacing w:after="120" w:before="120"/>
        <w:ind w:left="360"/>
      </w:pPr>
      <w:r>
        <w:rPr>
          <w:rFonts w:ascii="Courier New" w:cs="Courier New" w:eastAsia="Courier New" w:hAnsi="Courier New"/>
          <w:color w:val="1C1E23"/>
          <w:sz w:val="18"/>
          <w:szCs w:val="18"/>
        </w:rPr>
        <w:t xml:space="preserve">&lt;/script&gt;</w:t>
      </w:r>
    </w:p>
    <w:p>
      <w:pPr>
        <w:spacing w:after="200"/>
      </w:pPr>
    </w:p>
    <w:p>
      <w:pPr>
        <w:pStyle w:val="Heading3"/>
      </w:pPr>
      <w:r>
        <w:t xml:space="preserve">B. BlogPosting (her blog yazısına)</w:t>
      </w:r>
    </w:p>
    <w:p>
      <w:pPr>
        <w:spacing w:after="120"/>
      </w:pPr>
      <w:r>
        <w:rPr>
          <w:rFonts w:ascii="Arial" w:cs="Arial" w:eastAsia="Arial" w:hAnsi="Arial"/>
          <w:sz w:val="22"/>
          <w:szCs w:val="22"/>
        </w:rPr>
        <w:t xml:space="preserve">Her blog yazısının &lt;head&gt; bölümüne, sayfaya özel değerlerle:</w:t>
      </w:r>
    </w:p>
    <w:p>
      <w:pPr>
        <w:spacing w:after="120" w:before="120"/>
        <w:ind w:left="360"/>
      </w:pPr>
      <w:r>
        <w:rPr>
          <w:rFonts w:ascii="Courier New" w:cs="Courier New" w:eastAsia="Courier New" w:hAnsi="Courier New"/>
          <w:color w:val="1C1E23"/>
          <w:sz w:val="18"/>
          <w:szCs w:val="18"/>
        </w:rPr>
        <w:t xml:space="preserve">&lt;script type="application/ld+json"&gt;</w:t>
      </w:r>
    </w:p>
    <w:p>
      <w:pPr>
        <w:spacing w:after="120" w:before="120"/>
        <w:ind w:left="360"/>
      </w:pPr>
      <w:r>
        <w:rPr>
          <w:rFonts w:ascii="Courier New" w:cs="Courier New" w:eastAsia="Courier New" w:hAnsi="Courier New"/>
          <w:color w:val="1C1E23"/>
          <w:sz w:val="18"/>
          <w:szCs w:val="18"/>
        </w:rPr>
        <w:t xml:space="preserve">{</w:t>
      </w:r>
    </w:p>
    <w:p>
      <w:pPr>
        <w:spacing w:after="120" w:before="120"/>
        <w:ind w:left="360"/>
      </w:pPr>
      <w:r>
        <w:rPr>
          <w:rFonts w:ascii="Courier New" w:cs="Courier New" w:eastAsia="Courier New" w:hAnsi="Courier New"/>
          <w:color w:val="1C1E23"/>
          <w:sz w:val="18"/>
          <w:szCs w:val="18"/>
        </w:rPr>
        <w:t xml:space="preserve">  "@context": "https://schema.org",</w:t>
      </w:r>
    </w:p>
    <w:p>
      <w:pPr>
        <w:spacing w:after="120" w:before="120"/>
        <w:ind w:left="360"/>
      </w:pPr>
      <w:r>
        <w:rPr>
          <w:rFonts w:ascii="Courier New" w:cs="Courier New" w:eastAsia="Courier New" w:hAnsi="Courier New"/>
          <w:color w:val="1C1E23"/>
          <w:sz w:val="18"/>
          <w:szCs w:val="18"/>
        </w:rPr>
        <w:t xml:space="preserve">  "@type": "BlogPosting",</w:t>
      </w:r>
    </w:p>
    <w:p>
      <w:pPr>
        <w:spacing w:after="120" w:before="120"/>
        <w:ind w:left="360"/>
      </w:pPr>
      <w:r>
        <w:rPr>
          <w:rFonts w:ascii="Courier New" w:cs="Courier New" w:eastAsia="Courier New" w:hAnsi="Courier New"/>
          <w:color w:val="1C1E23"/>
          <w:sz w:val="18"/>
          <w:szCs w:val="18"/>
        </w:rPr>
        <w:t xml:space="preserve">  "headline": "[Yazı Başlığı]",</w:t>
      </w:r>
    </w:p>
    <w:p>
      <w:pPr>
        <w:spacing w:after="120" w:before="120"/>
        <w:ind w:left="360"/>
      </w:pPr>
      <w:r>
        <w:rPr>
          <w:rFonts w:ascii="Courier New" w:cs="Courier New" w:eastAsia="Courier New" w:hAnsi="Courier New"/>
          <w:color w:val="1C1E23"/>
          <w:sz w:val="18"/>
          <w:szCs w:val="18"/>
        </w:rPr>
        <w:t xml:space="preserve">  "datePublished": "2026-02-XX",</w:t>
      </w:r>
    </w:p>
    <w:p>
      <w:pPr>
        <w:spacing w:after="120" w:before="120"/>
        <w:ind w:left="360"/>
      </w:pPr>
      <w:r>
        <w:rPr>
          <w:rFonts w:ascii="Courier New" w:cs="Courier New" w:eastAsia="Courier New" w:hAnsi="Courier New"/>
          <w:color w:val="1C1E23"/>
          <w:sz w:val="18"/>
          <w:szCs w:val="18"/>
        </w:rPr>
        <w:t xml:space="preserve">  "dateModified": "2026-03-XX",</w:t>
      </w:r>
    </w:p>
    <w:p>
      <w:pPr>
        <w:spacing w:after="120" w:before="120"/>
        <w:ind w:left="360"/>
      </w:pPr>
      <w:r>
        <w:rPr>
          <w:rFonts w:ascii="Courier New" w:cs="Courier New" w:eastAsia="Courier New" w:hAnsi="Courier New"/>
          <w:color w:val="1C1E23"/>
          <w:sz w:val="18"/>
          <w:szCs w:val="18"/>
        </w:rPr>
        <w:t xml:space="preserve">  "author": { "@type": "Organization",</w:t>
      </w:r>
    </w:p>
    <w:p>
      <w:pPr>
        <w:spacing w:after="120" w:before="120"/>
        <w:ind w:left="360"/>
      </w:pPr>
      <w:r>
        <w:rPr>
          <w:rFonts w:ascii="Courier New" w:cs="Courier New" w:eastAsia="Courier New" w:hAnsi="Courier New"/>
          <w:color w:val="1C1E23"/>
          <w:sz w:val="18"/>
          <w:szCs w:val="18"/>
        </w:rPr>
        <w:t xml:space="preserve">    "name": "Hexis AI Governance" },</w:t>
      </w:r>
    </w:p>
    <w:p>
      <w:pPr>
        <w:spacing w:after="120" w:before="120"/>
        <w:ind w:left="360"/>
      </w:pPr>
      <w:r>
        <w:rPr>
          <w:rFonts w:ascii="Courier New" w:cs="Courier New" w:eastAsia="Courier New" w:hAnsi="Courier New"/>
          <w:color w:val="1C1E23"/>
          <w:sz w:val="18"/>
          <w:szCs w:val="18"/>
        </w:rPr>
        <w:t xml:space="preserve">  "publisher": { "@type": "Organization",</w:t>
      </w:r>
    </w:p>
    <w:p>
      <w:pPr>
        <w:spacing w:after="120" w:before="120"/>
        <w:ind w:left="360"/>
      </w:pPr>
      <w:r>
        <w:rPr>
          <w:rFonts w:ascii="Courier New" w:cs="Courier New" w:eastAsia="Courier New" w:hAnsi="Courier New"/>
          <w:color w:val="1C1E23"/>
          <w:sz w:val="18"/>
          <w:szCs w:val="18"/>
        </w:rPr>
        <w:t xml:space="preserve">    "name": "Hexis", "logo": {</w:t>
      </w:r>
    </w:p>
    <w:p>
      <w:pPr>
        <w:spacing w:after="120" w:before="120"/>
        <w:ind w:left="360"/>
      </w:pPr>
      <w:r>
        <w:rPr>
          <w:rFonts w:ascii="Courier New" w:cs="Courier New" w:eastAsia="Courier New" w:hAnsi="Courier New"/>
          <w:color w:val="1C1E23"/>
          <w:sz w:val="18"/>
          <w:szCs w:val="18"/>
        </w:rPr>
        <w:t xml:space="preserve">      "@type": "ImageObject",</w:t>
      </w:r>
    </w:p>
    <w:p>
      <w:pPr>
        <w:spacing w:after="120" w:before="120"/>
        <w:ind w:left="360"/>
      </w:pPr>
      <w:r>
        <w:rPr>
          <w:rFonts w:ascii="Courier New" w:cs="Courier New" w:eastAsia="Courier New" w:hAnsi="Courier New"/>
          <w:color w:val="1C1E23"/>
          <w:sz w:val="18"/>
          <w:szCs w:val="18"/>
        </w:rPr>
        <w:t xml:space="preserve">      "url": "https://hexis.center/assets/logo.png" } },</w:t>
      </w:r>
    </w:p>
    <w:p>
      <w:pPr>
        <w:spacing w:after="120" w:before="120"/>
        <w:ind w:left="360"/>
      </w:pPr>
      <w:r>
        <w:rPr>
          <w:rFonts w:ascii="Courier New" w:cs="Courier New" w:eastAsia="Courier New" w:hAnsi="Courier New"/>
          <w:color w:val="1C1E23"/>
          <w:sz w:val="18"/>
          <w:szCs w:val="18"/>
        </w:rPr>
        <w:t xml:space="preserve">  "inLanguage": "tr",</w:t>
      </w:r>
    </w:p>
    <w:p>
      <w:pPr>
        <w:spacing w:after="120" w:before="120"/>
        <w:ind w:left="360"/>
      </w:pPr>
      <w:r>
        <w:rPr>
          <w:rFonts w:ascii="Courier New" w:cs="Courier New" w:eastAsia="Courier New" w:hAnsi="Courier New"/>
          <w:color w:val="1C1E23"/>
          <w:sz w:val="18"/>
          <w:szCs w:val="18"/>
        </w:rPr>
        <w:t xml:space="preserve">  "mainEntityOfPage": "[Canonical URL]"</w:t>
      </w:r>
    </w:p>
    <w:p>
      <w:pPr>
        <w:spacing w:after="120" w:before="120"/>
        <w:ind w:left="360"/>
      </w:pPr>
      <w:r>
        <w:rPr>
          <w:rFonts w:ascii="Courier New" w:cs="Courier New" w:eastAsia="Courier New" w:hAnsi="Courier New"/>
          <w:color w:val="1C1E23"/>
          <w:sz w:val="18"/>
          <w:szCs w:val="18"/>
        </w:rPr>
        <w:t xml:space="preserve">}</w:t>
      </w:r>
    </w:p>
    <w:p>
      <w:pPr>
        <w:spacing w:after="120" w:before="120"/>
        <w:ind w:left="360"/>
      </w:pPr>
      <w:r>
        <w:rPr>
          <w:rFonts w:ascii="Courier New" w:cs="Courier New" w:eastAsia="Courier New" w:hAnsi="Courier New"/>
          <w:color w:val="1C1E23"/>
          <w:sz w:val="18"/>
          <w:szCs w:val="18"/>
        </w:rPr>
        <w:t xml:space="preserve">&lt;/script&gt;</w:t>
      </w:r>
    </w:p>
    <w:p>
      <w:pPr>
        <w:spacing w:after="200"/>
      </w:pPr>
    </w:p>
    <w:p>
      <w:pPr>
        <w:pStyle w:val="Heading3"/>
      </w:pPr>
      <w:r>
        <w:t xml:space="preserve">C. SoftwareApplication (araç sayfalarına)</w:t>
      </w:r>
    </w:p>
    <w:p>
      <w:pPr>
        <w:spacing w:after="120"/>
      </w:pPr>
      <w:r>
        <w:rPr>
          <w:rFonts w:ascii="Arial" w:cs="Arial" w:eastAsia="Arial" w:hAnsi="Arial"/>
          <w:sz w:val="22"/>
          <w:szCs w:val="22"/>
        </w:rPr>
        <w:t xml:space="preserve">Generator, Checklist ve FRIA sayfalarına:</w:t>
      </w:r>
    </w:p>
    <w:p>
      <w:pPr>
        <w:spacing w:after="120" w:before="120"/>
        <w:ind w:left="360"/>
      </w:pPr>
      <w:r>
        <w:rPr>
          <w:rFonts w:ascii="Courier New" w:cs="Courier New" w:eastAsia="Courier New" w:hAnsi="Courier New"/>
          <w:color w:val="1C1E23"/>
          <w:sz w:val="18"/>
          <w:szCs w:val="18"/>
        </w:rPr>
        <w:t xml:space="preserve">"@type": "SoftwareApplication",</w:t>
      </w:r>
    </w:p>
    <w:p>
      <w:pPr>
        <w:spacing w:after="120" w:before="120"/>
        <w:ind w:left="360"/>
      </w:pPr>
      <w:r>
        <w:rPr>
          <w:rFonts w:ascii="Courier New" w:cs="Courier New" w:eastAsia="Courier New" w:hAnsi="Courier New"/>
          <w:color w:val="1C1E23"/>
          <w:sz w:val="18"/>
          <w:szCs w:val="18"/>
        </w:rPr>
        <w:t xml:space="preserve">"name": "Hexis Risk Classifier",</w:t>
      </w:r>
    </w:p>
    <w:p>
      <w:pPr>
        <w:spacing w:after="120" w:before="120"/>
        <w:ind w:left="360"/>
      </w:pPr>
      <w:r>
        <w:rPr>
          <w:rFonts w:ascii="Courier New" w:cs="Courier New" w:eastAsia="Courier New" w:hAnsi="Courier New"/>
          <w:color w:val="1C1E23"/>
          <w:sz w:val="18"/>
          <w:szCs w:val="18"/>
        </w:rPr>
        <w:t xml:space="preserve">"applicationCategory": "BusinessApplication",</w:t>
      </w:r>
    </w:p>
    <w:p>
      <w:pPr>
        <w:spacing w:after="120" w:before="120"/>
        <w:ind w:left="360"/>
      </w:pPr>
      <w:r>
        <w:rPr>
          <w:rFonts w:ascii="Courier New" w:cs="Courier New" w:eastAsia="Courier New" w:hAnsi="Courier New"/>
          <w:color w:val="1C1E23"/>
          <w:sz w:val="18"/>
          <w:szCs w:val="18"/>
        </w:rPr>
        <w:t xml:space="preserve">"offers": { "@type": "Offer", "price": "0",</w:t>
      </w:r>
    </w:p>
    <w:p>
      <w:pPr>
        <w:spacing w:after="120" w:before="120"/>
        <w:ind w:left="360"/>
      </w:pPr>
      <w:r>
        <w:rPr>
          <w:rFonts w:ascii="Courier New" w:cs="Courier New" w:eastAsia="Courier New" w:hAnsi="Courier New"/>
          <w:color w:val="1C1E23"/>
          <w:sz w:val="18"/>
          <w:szCs w:val="18"/>
        </w:rPr>
        <w:t xml:space="preserve">  "priceCurrency": "EUR" },</w:t>
      </w:r>
    </w:p>
    <w:p>
      <w:pPr>
        <w:spacing w:after="120" w:before="120"/>
        <w:ind w:left="360"/>
      </w:pPr>
      <w:r>
        <w:rPr>
          <w:rFonts w:ascii="Courier New" w:cs="Courier New" w:eastAsia="Courier New" w:hAnsi="Courier New"/>
          <w:color w:val="1C1E23"/>
          <w:sz w:val="18"/>
          <w:szCs w:val="18"/>
        </w:rPr>
        <w:t xml:space="preserve">"operatingSystem": "Web Browser"</w:t>
      </w:r>
    </w:p>
    <w:p>
      <w:pPr>
        <w:spacing w:after="200"/>
      </w:pPr>
    </w:p>
    <w:p>
      <w:pPr>
        <w:pStyle w:val="Heading3"/>
      </w:pPr>
      <w:r>
        <w:t xml:space="preserve">D. BreadcrumbList (alt sayfalar)</w:t>
      </w:r>
    </w:p>
    <w:p>
      <w:pPr>
        <w:spacing w:after="120"/>
      </w:pPr>
      <w:r>
        <w:rPr>
          <w:rFonts w:ascii="Arial" w:cs="Arial" w:eastAsia="Arial" w:hAnsi="Arial"/>
          <w:sz w:val="22"/>
          <w:szCs w:val="22"/>
        </w:rPr>
        <w:t xml:space="preserve">Tüm alt sayfalara breadcrumb navigasyonu:</w:t>
      </w:r>
    </w:p>
    <w:p>
      <w:pPr>
        <w:spacing w:after="120" w:before="120"/>
        <w:ind w:left="360"/>
      </w:pPr>
      <w:r>
        <w:rPr>
          <w:rFonts w:ascii="Courier New" w:cs="Courier New" w:eastAsia="Courier New" w:hAnsi="Courier New"/>
          <w:color w:val="1C1E23"/>
          <w:sz w:val="18"/>
          <w:szCs w:val="18"/>
        </w:rPr>
        <w:t xml:space="preserve">"@type": "BreadcrumbList",</w:t>
      </w:r>
    </w:p>
    <w:p>
      <w:pPr>
        <w:spacing w:after="120" w:before="120"/>
        <w:ind w:left="360"/>
      </w:pPr>
      <w:r>
        <w:rPr>
          <w:rFonts w:ascii="Courier New" w:cs="Courier New" w:eastAsia="Courier New" w:hAnsi="Courier New"/>
          <w:color w:val="1C1E23"/>
          <w:sz w:val="18"/>
          <w:szCs w:val="18"/>
        </w:rPr>
        <w:t xml:space="preserve">"itemListElement": [</w:t>
      </w:r>
    </w:p>
    <w:p>
      <w:pPr>
        <w:spacing w:after="120" w:before="120"/>
        <w:ind w:left="360"/>
      </w:pPr>
      <w:r>
        <w:rPr>
          <w:rFonts w:ascii="Courier New" w:cs="Courier New" w:eastAsia="Courier New" w:hAnsi="Courier New"/>
          <w:color w:val="1C1E23"/>
          <w:sz w:val="18"/>
          <w:szCs w:val="18"/>
        </w:rPr>
        <w:t xml:space="preserve">  { "position": 1, "name": "Hexis", "item": "https://hexis.center/" },</w:t>
      </w:r>
    </w:p>
    <w:p>
      <w:pPr>
        <w:spacing w:after="120" w:before="120"/>
        <w:ind w:left="360"/>
      </w:pPr>
      <w:r>
        <w:rPr>
          <w:rFonts w:ascii="Courier New" w:cs="Courier New" w:eastAsia="Courier New" w:hAnsi="Courier New"/>
          <w:color w:val="1C1E23"/>
          <w:sz w:val="18"/>
          <w:szCs w:val="18"/>
        </w:rPr>
        <w:t xml:space="preserve">  { "position": 2, "name": "Blog", "item": "https://hexis.center/blog/" },</w:t>
      </w:r>
    </w:p>
    <w:p>
      <w:pPr>
        <w:spacing w:after="120" w:before="120"/>
        <w:ind w:left="360"/>
      </w:pPr>
      <w:r>
        <w:rPr>
          <w:rFonts w:ascii="Courier New" w:cs="Courier New" w:eastAsia="Courier New" w:hAnsi="Courier New"/>
          <w:color w:val="1C1E23"/>
          <w:sz w:val="18"/>
          <w:szCs w:val="18"/>
        </w:rPr>
        <w:t xml:space="preserve">  { "position": 3, "name": "[Yazı Başlığı]" }</w:t>
      </w:r>
    </w:p>
    <w:p>
      <w:pPr>
        <w:spacing w:after="120" w:before="120"/>
        <w:ind w:left="360"/>
      </w:pPr>
      <w:r>
        <w:rPr>
          <w:rFonts w:ascii="Courier New" w:cs="Courier New" w:eastAsia="Courier New" w:hAnsi="Courier New"/>
          <w:color w:val="1C1E23"/>
          <w:sz w:val="18"/>
          <w:szCs w:val="18"/>
        </w:rPr>
        <w:t xml:space="preserve">]</w:t>
      </w:r>
    </w:p>
    <w:p>
      <w:pPr>
        <w:spacing w:after="200"/>
      </w:pPr>
    </w:p>
    <w:p>
      <w:pPr>
        <w:pStyle w:val="Heading2"/>
      </w:pPr>
      <w:r>
        <w:t xml:space="preserve">2.4 Uygulama Kontrol Listesi</w:t>
      </w:r>
    </w:p>
    <w:p>
      <w:pPr>
        <w:pStyle w:val="ListParagraph"/>
        <w:numPr>
          <w:ilvl w:val="0"/>
          <w:numId w:val="4"/>
        </w:numPr>
        <w:spacing w:after="80"/>
      </w:pPr>
      <w:r>
        <w:rPr>
          <w:rFonts w:ascii="Arial" w:cs="Arial" w:eastAsia="Arial" w:hAnsi="Arial"/>
          <w:sz w:val="22"/>
          <w:szCs w:val="22"/>
        </w:rPr>
        <w:t xml:space="preserve">Organization schema: Ana sayfaya ekle, diğer sayfalara kopyala</w:t>
      </w:r>
    </w:p>
    <w:p>
      <w:pPr>
        <w:pStyle w:val="ListParagraph"/>
        <w:numPr>
          <w:ilvl w:val="0"/>
          <w:numId w:val="4"/>
        </w:numPr>
        <w:spacing w:after="80"/>
      </w:pPr>
      <w:r>
        <w:rPr>
          <w:rFonts w:ascii="Arial" w:cs="Arial" w:eastAsia="Arial" w:hAnsi="Arial"/>
          <w:sz w:val="22"/>
          <w:szCs w:val="22"/>
        </w:rPr>
        <w:t xml:space="preserve">BlogPosting schema: 8 blog yazısına tek tek ekle (tarih ve başlık değiştir)</w:t>
      </w:r>
    </w:p>
    <w:p>
      <w:pPr>
        <w:pStyle w:val="ListParagraph"/>
        <w:numPr>
          <w:ilvl w:val="0"/>
          <w:numId w:val="4"/>
        </w:numPr>
        <w:spacing w:after="80"/>
      </w:pPr>
      <w:r>
        <w:rPr>
          <w:rFonts w:ascii="Arial" w:cs="Arial" w:eastAsia="Arial" w:hAnsi="Arial"/>
          <w:sz w:val="22"/>
          <w:szCs w:val="22"/>
        </w:rPr>
        <w:t xml:space="preserve">BreadcrumbList: Tüm alt sayfalara ekle (blog, generator, checklist, fria, metodoloji)</w:t>
      </w:r>
    </w:p>
    <w:p>
      <w:pPr>
        <w:pStyle w:val="ListParagraph"/>
        <w:numPr>
          <w:ilvl w:val="0"/>
          <w:numId w:val="4"/>
        </w:numPr>
        <w:spacing w:after="80"/>
      </w:pPr>
      <w:r>
        <w:rPr>
          <w:rFonts w:ascii="Arial" w:cs="Arial" w:eastAsia="Arial" w:hAnsi="Arial"/>
          <w:sz w:val="22"/>
          <w:szCs w:val="22"/>
        </w:rPr>
        <w:t xml:space="preserve">SoftwareApplication: 3 araç sayfasına ekle</w:t>
      </w:r>
    </w:p>
    <w:p>
      <w:pPr>
        <w:pStyle w:val="ListParagraph"/>
        <w:numPr>
          <w:ilvl w:val="0"/>
          <w:numId w:val="4"/>
        </w:numPr>
        <w:spacing w:after="80"/>
      </w:pPr>
      <w:r>
        <w:rPr>
          <w:rFonts w:ascii="Arial" w:cs="Arial" w:eastAsia="Arial" w:hAnsi="Arial"/>
          <w:sz w:val="22"/>
          <w:szCs w:val="22"/>
        </w:rPr>
        <w:t xml:space="preserve">Google Rich Results Test ile doğrula: search.google.com/test/rich-results</w:t>
      </w:r>
    </w:p>
    <w:p>
      <w:pPr>
        <w:pStyle w:val="ListParagraph"/>
        <w:numPr>
          <w:ilvl w:val="0"/>
          <w:numId w:val="4"/>
        </w:numPr>
        <w:spacing w:after="80"/>
      </w:pPr>
      <w:r>
        <w:rPr>
          <w:rFonts w:ascii="Arial" w:cs="Arial" w:eastAsia="Arial" w:hAnsi="Arial"/>
          <w:sz w:val="22"/>
          <w:szCs w:val="22"/>
        </w:rPr>
        <w:t xml:space="preserve">Google Search Console’da "Enhancements" raporunu kontrol et</w:t>
      </w:r>
    </w:p>
    <w:p>
      <w:pPr>
        <w:spacing w:after="200"/>
      </w:pPr>
    </w:p>
    <w:p>
      <w:pPr>
        <w:pStyle w:val="Heading2"/>
      </w:pPr>
      <w:r>
        <w:t xml:space="preserve">2.5 Beklenen Sonuç</w:t>
      </w:r>
    </w:p>
    <w:p>
      <w:pPr>
        <w:pStyle w:val="ListParagraph"/>
        <w:numPr>
          <w:ilvl w:val="0"/>
          <w:numId w:val="5"/>
        </w:numPr>
        <w:spacing w:after="80"/>
      </w:pPr>
      <w:r>
        <w:rPr>
          <w:rFonts w:ascii="Arial" w:cs="Arial" w:eastAsia="Arial" w:hAnsi="Arial"/>
          <w:sz w:val="22"/>
          <w:szCs w:val="22"/>
        </w:rPr>
        <w:t xml:space="preserve">2–4 hafta içinde Google’da zengin sonuçlar görünmeye başlar</w:t>
      </w:r>
    </w:p>
    <w:p>
      <w:pPr>
        <w:pStyle w:val="ListParagraph"/>
        <w:numPr>
          <w:ilvl w:val="0"/>
          <w:numId w:val="5"/>
        </w:numPr>
        <w:spacing w:after="80"/>
      </w:pPr>
      <w:r>
        <w:rPr>
          <w:rFonts w:ascii="Arial" w:cs="Arial" w:eastAsia="Arial" w:hAnsi="Arial"/>
          <w:sz w:val="22"/>
          <w:szCs w:val="22"/>
        </w:rPr>
        <w:t xml:space="preserve">Blog yazılarında yazar/tarih bilgisi arama sonuçlarında görünür</w:t>
      </w:r>
    </w:p>
    <w:p>
      <w:pPr>
        <w:pStyle w:val="ListParagraph"/>
        <w:numPr>
          <w:ilvl w:val="0"/>
          <w:numId w:val="5"/>
        </w:numPr>
        <w:spacing w:after="80"/>
      </w:pPr>
      <w:r>
        <w:rPr>
          <w:rFonts w:ascii="Arial" w:cs="Arial" w:eastAsia="Arial" w:hAnsi="Arial"/>
          <w:sz w:val="22"/>
          <w:szCs w:val="22"/>
        </w:rPr>
        <w:t xml:space="preserve">Araç sayfalarında “Ücretsiz” etiketi zengin sonuçlarda görünür</w:t>
      </w:r>
    </w:p>
    <w:p>
      <w:pPr>
        <w:pStyle w:val="ListParagraph"/>
        <w:numPr>
          <w:ilvl w:val="0"/>
          <w:numId w:val="5"/>
        </w:numPr>
        <w:spacing w:after="80"/>
      </w:pPr>
      <w:r>
        <w:rPr>
          <w:rFonts w:ascii="Arial" w:cs="Arial" w:eastAsia="Arial" w:hAnsi="Arial"/>
          <w:sz w:val="22"/>
          <w:szCs w:val="22"/>
        </w:rPr>
        <w:t xml:space="preserve">Click-through rate (CTR) %15–30 artış beklenir</w:t>
      </w:r>
    </w:p>
    <w:p>
      <w:r>
        <w:br w:type="page"/>
      </w:r>
    </w:p>
    <w:p>
      <w:pPr>
        <w:pStyle w:val="Heading1"/>
      </w:pPr>
      <w:r>
        <w:t xml:space="preserve">Madde 3: Sitemap.xml Güncelleme</w:t>
      </w:r>
    </w:p>
    <w:p>
      <w:pPr>
        <w:pStyle w:val="Heading2"/>
      </w:pPr>
      <w:r>
        <w:t xml:space="preserve">3.1 Mevcut Durum</w:t>
      </w:r>
    </w:p>
    <w:p>
      <w:pPr>
        <w:spacing w:after="120"/>
      </w:pPr>
      <w:r>
        <w:rPr>
          <w:rFonts w:ascii="Arial" w:cs="Arial" w:eastAsia="Arial" w:hAnsi="Arial"/>
          <w:sz w:val="22"/>
          <w:szCs w:val="22"/>
        </w:rPr>
        <w:t xml:space="preserve">Sitemap’te 8 URL listelenmiş, ancak sitede 20 HTML sayfa bulunmaktadır. 12 sayfa Google’a bildirilmemiştir.</w:t>
      </w:r>
    </w:p>
    <w:p>
      <w:pPr>
        <w:spacing w:after="200"/>
      </w:pPr>
    </w:p>
    <w:p>
      <w:pPr>
        <w:pStyle w:val="Heading2"/>
      </w:pPr>
      <w:r>
        <w:t xml:space="preserve">3.2 Eksik Sayfalar</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800"/>
        <w:gridCol w:w="1726"/>
      </w:tblGrid>
      <w:tr>
        <w:tc>
          <w:tcPr>
            <w:tcW w:type="dxa" w:w="40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5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Sitemap’te</w:t>
            </w:r>
          </w:p>
        </w:tc>
        <w:tc>
          <w:tcPr>
            <w:tcW w:type="dxa" w:w="18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Öncelik (Priority)</w:t>
            </w:r>
          </w:p>
        </w:tc>
        <w:tc>
          <w:tcPr>
            <w:tcW w:type="dxa" w:w="1726"/>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Değişim Sıklığı</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hexis.center/</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Mevcut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hexis.center/generator/</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Mevcut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hexis.center/checklist/</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Mevcut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0.9</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hexis.center/fria/</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Mevcut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hexis.center/metodoloji/</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pPr>
              <w:jc w:val="center"/>
            </w:pPr>
            <w:r>
              <w:rPr>
                <w:rFonts w:ascii="Arial" w:cs="Arial" w:eastAsia="Arial" w:hAnsi="Arial"/>
                <w:b/>
                <w:bCs/>
                <w:color w:val="2E7D32"/>
                <w:sz w:val="20"/>
                <w:szCs w:val="20"/>
              </w:rPr>
              <w:t xml:space="preserve">Mevcut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hexis.center/methodology/</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hexis.center/metodoloji/en/</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hexis.center/kvkk-eu-ai-act/</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hexis.center/kvkk/</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hexis.center/kvkk/checklist/</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hexis.center/eu-ai-act-checklist.html</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hexis.center/blog/orient-aigp-bok/</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hexis.center/blog/kvkk-yapay-zeka-.../</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hexis.center/blog/chatgpt-kvkk-.../</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hexis.center/blog/etken-yapay-zeka-.../</w:t>
            </w:r>
          </w:p>
        </w:tc>
        <w:tc>
          <w:tcPr>
            <w:tcW w:type="dxa" w:w="1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pPr>
              <w:jc w:val="center"/>
            </w:pPr>
            <w:r>
              <w:rPr>
                <w:rFonts w:ascii="Arial" w:cs="Arial" w:eastAsia="Arial" w:hAnsi="Arial"/>
                <w:b/>
                <w:bCs/>
                <w:color w:val="C62828"/>
                <w:sz w:val="20"/>
                <w:szCs w:val="20"/>
              </w:rPr>
              <w:t xml:space="preserve">Eksik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w:t>
            </w:r>
          </w:p>
        </w:tc>
      </w:tr>
    </w:tbl>
    <w:p>
      <w:pPr>
        <w:spacing w:after="200"/>
      </w:pPr>
    </w:p>
    <w:p>
      <w:pPr>
        <w:pStyle w:val="Heading2"/>
      </w:pPr>
      <w:r>
        <w:t xml:space="preserve">3.3 Ek İyileştirmeler</w:t>
      </w:r>
    </w:p>
    <w:p>
      <w:pPr>
        <w:pStyle w:val="ListParagraph"/>
        <w:numPr>
          <w:ilvl w:val="0"/>
          <w:numId w:val="6"/>
        </w:numPr>
        <w:spacing w:after="80"/>
      </w:pPr>
      <w:r>
        <w:rPr>
          <w:rFonts w:ascii="Arial" w:cs="Arial" w:eastAsia="Arial" w:hAnsi="Arial"/>
          <w:sz w:val="22"/>
          <w:szCs w:val="22"/>
        </w:rPr>
        <w:t xml:space="preserve">hreflang etiketleri: methodology/ ve metodoloji/ sayfaları arasında çapraz referans</w:t>
      </w:r>
    </w:p>
    <w:p>
      <w:pPr>
        <w:spacing w:after="120" w:before="120"/>
        <w:ind w:left="360"/>
      </w:pPr>
      <w:r>
        <w:rPr>
          <w:rFonts w:ascii="Courier New" w:cs="Courier New" w:eastAsia="Courier New" w:hAnsi="Courier New"/>
          <w:color w:val="1C1E23"/>
          <w:sz w:val="18"/>
          <w:szCs w:val="18"/>
        </w:rPr>
        <w:t xml:space="preserve">&lt;link rel="alternate" hreflang="en" href="https://hexis.center/methodology/" /&gt;</w:t>
      </w:r>
    </w:p>
    <w:p>
      <w:pPr>
        <w:spacing w:after="120" w:before="120"/>
        <w:ind w:left="360"/>
      </w:pPr>
      <w:r>
        <w:rPr>
          <w:rFonts w:ascii="Courier New" w:cs="Courier New" w:eastAsia="Courier New" w:hAnsi="Courier New"/>
          <w:color w:val="1C1E23"/>
          <w:sz w:val="18"/>
          <w:szCs w:val="18"/>
        </w:rPr>
        <w:t xml:space="preserve">&lt;link rel="alternate" hreflang="tr" href="https://hexis.center/metodoloji/" /&gt;</w:t>
      </w:r>
    </w:p>
    <w:p>
      <w:pPr>
        <w:pStyle w:val="ListParagraph"/>
        <w:numPr>
          <w:ilvl w:val="0"/>
          <w:numId w:val="6"/>
        </w:numPr>
        <w:spacing w:after="80"/>
      </w:pPr>
      <w:r>
        <w:rPr>
          <w:rFonts w:ascii="Arial" w:cs="Arial" w:eastAsia="Arial" w:hAnsi="Arial"/>
          <w:sz w:val="22"/>
          <w:szCs w:val="22"/>
        </w:rPr>
        <w:t xml:space="preserve">Ana sayfaya eksik canonical etiketi ekle:</w:t>
      </w:r>
    </w:p>
    <w:p>
      <w:pPr>
        <w:spacing w:after="120" w:before="120"/>
        <w:ind w:left="360"/>
      </w:pPr>
      <w:r>
        <w:rPr>
          <w:rFonts w:ascii="Courier New" w:cs="Courier New" w:eastAsia="Courier New" w:hAnsi="Courier New"/>
          <w:color w:val="1C1E23"/>
          <w:sz w:val="18"/>
          <w:szCs w:val="18"/>
        </w:rPr>
        <w:t xml:space="preserve">&lt;link rel="canonical" href="https://hexis.center/" /&gt;</w:t>
      </w:r>
    </w:p>
    <w:p>
      <w:pPr>
        <w:pStyle w:val="ListParagraph"/>
        <w:numPr>
          <w:ilvl w:val="0"/>
          <w:numId w:val="6"/>
        </w:numPr>
        <w:spacing w:after="80"/>
      </w:pPr>
      <w:r>
        <w:rPr>
          <w:rFonts w:ascii="Arial" w:cs="Arial" w:eastAsia="Arial" w:hAnsi="Arial"/>
          <w:sz w:val="22"/>
          <w:szCs w:val="22"/>
        </w:rPr>
        <w:t xml:space="preserve">lastmod tarihlerini gerçek son değişiklik tarihlerine güncelle (hepsi 2026-03-15 olmamalı)</w:t>
      </w:r>
    </w:p>
    <w:p>
      <w:pPr>
        <w:pStyle w:val="ListParagraph"/>
        <w:numPr>
          <w:ilvl w:val="0"/>
          <w:numId w:val="6"/>
        </w:numPr>
        <w:spacing w:after="80"/>
      </w:pPr>
      <w:r>
        <w:rPr>
          <w:rFonts w:ascii="Arial" w:cs="Arial" w:eastAsia="Arial" w:hAnsi="Arial"/>
          <w:sz w:val="22"/>
          <w:szCs w:val="22"/>
        </w:rPr>
        <w:t xml:space="preserve">Google Search Console’da sitemap’i yeniden gönder</w:t>
      </w:r>
    </w:p>
    <w:p>
      <w:pPr>
        <w:pStyle w:val="ListParagraph"/>
        <w:numPr>
          <w:ilvl w:val="0"/>
          <w:numId w:val="6"/>
        </w:numPr>
        <w:spacing w:after="80"/>
      </w:pPr>
      <w:r>
        <w:rPr>
          <w:rFonts w:ascii="Arial" w:cs="Arial" w:eastAsia="Arial" w:hAnsi="Arial"/>
          <w:sz w:val="22"/>
          <w:szCs w:val="22"/>
        </w:rPr>
        <w:t xml:space="preserve">robots.txt’e assets/ ve _drafts/ için Disallow ekle:</w:t>
      </w:r>
    </w:p>
    <w:p>
      <w:pPr>
        <w:spacing w:after="120" w:before="120"/>
        <w:ind w:left="360"/>
      </w:pPr>
      <w:r>
        <w:rPr>
          <w:rFonts w:ascii="Courier New" w:cs="Courier New" w:eastAsia="Courier New" w:hAnsi="Courier New"/>
          <w:color w:val="1C1E23"/>
          <w:sz w:val="18"/>
          <w:szCs w:val="18"/>
        </w:rPr>
        <w:t xml:space="preserve">Disallow: /assets/</w:t>
      </w:r>
    </w:p>
    <w:p>
      <w:pPr>
        <w:spacing w:after="120" w:before="120"/>
        <w:ind w:left="360"/>
      </w:pPr>
      <w:r>
        <w:rPr>
          <w:rFonts w:ascii="Courier New" w:cs="Courier New" w:eastAsia="Courier New" w:hAnsi="Courier New"/>
          <w:color w:val="1C1E23"/>
          <w:sz w:val="18"/>
          <w:szCs w:val="18"/>
        </w:rPr>
        <w:t xml:space="preserve">Disallow: /blog/_drafts/</w:t>
      </w:r>
    </w:p>
    <w:p>
      <w:pPr>
        <w:spacing w:after="120" w:before="120"/>
        <w:ind w:left="360"/>
      </w:pPr>
      <w:r>
        <w:rPr>
          <w:rFonts w:ascii="Courier New" w:cs="Courier New" w:eastAsia="Courier New" w:hAnsi="Courier New"/>
          <w:color w:val="1C1E23"/>
          <w:sz w:val="18"/>
          <w:szCs w:val="18"/>
        </w:rPr>
        <w:t xml:space="preserve">Disallow: /blog/_linkedin/</w:t>
      </w:r>
    </w:p>
    <w:p>
      <w:pPr>
        <w:spacing w:after="200"/>
      </w:pPr>
    </w:p>
    <w:p>
      <w:pPr>
        <w:pStyle w:val="Heading2"/>
      </w:pPr>
      <w:r>
        <w:t xml:space="preserve">3.4 Beklenen Sonuç</w:t>
      </w:r>
    </w:p>
    <w:p>
      <w:pPr>
        <w:pStyle w:val="ListParagraph"/>
        <w:numPr>
          <w:ilvl w:val="0"/>
          <w:numId w:val="7"/>
        </w:numPr>
        <w:spacing w:after="80"/>
      </w:pPr>
      <w:r>
        <w:rPr>
          <w:rFonts w:ascii="Arial" w:cs="Arial" w:eastAsia="Arial" w:hAnsi="Arial"/>
          <w:sz w:val="22"/>
          <w:szCs w:val="22"/>
        </w:rPr>
        <w:t xml:space="preserve">Eksik 12 sayfanın Google tarafından dizine alınması (1–2 hafta)</w:t>
      </w:r>
    </w:p>
    <w:p>
      <w:pPr>
        <w:pStyle w:val="ListParagraph"/>
        <w:numPr>
          <w:ilvl w:val="0"/>
          <w:numId w:val="7"/>
        </w:numPr>
        <w:spacing w:after="80"/>
      </w:pPr>
      <w:r>
        <w:rPr>
          <w:rFonts w:ascii="Arial" w:cs="Arial" w:eastAsia="Arial" w:hAnsi="Arial"/>
          <w:sz w:val="22"/>
          <w:szCs w:val="22"/>
        </w:rPr>
        <w:t xml:space="preserve">hreflang ile doğru dil versiyonunun doğru ülkeye sunulması</w:t>
      </w:r>
    </w:p>
    <w:p>
      <w:pPr>
        <w:pStyle w:val="ListParagraph"/>
        <w:numPr>
          <w:ilvl w:val="0"/>
          <w:numId w:val="7"/>
        </w:numPr>
        <w:spacing w:after="80"/>
      </w:pPr>
      <w:r>
        <w:rPr>
          <w:rFonts w:ascii="Arial" w:cs="Arial" w:eastAsia="Arial" w:hAnsi="Arial"/>
          <w:sz w:val="22"/>
          <w:szCs w:val="22"/>
        </w:rPr>
        <w:t xml:space="preserve">Duplicate content sorunlarının önlenmesi (canonical)</w:t>
      </w:r>
    </w:p>
    <w:p>
      <w:r>
        <w:br w:type="page"/>
      </w:r>
    </w:p>
    <w:p>
      <w:pPr>
        <w:pStyle w:val="Heading1"/>
      </w:pPr>
      <w:r>
        <w:t xml:space="preserve">Madde 4: Gizlilik Politikası Sayfası</w:t>
      </w:r>
    </w:p>
    <w:p>
      <w:pPr>
        <w:pStyle w:val="Heading2"/>
      </w:pPr>
      <w:r>
        <w:t xml:space="preserve">4.1 Neden Kritik?</w:t>
      </w:r>
    </w:p>
    <w:p>
      <w:pPr>
        <w:spacing w:after="120"/>
      </w:pPr>
      <w:r>
        <w:rPr>
          <w:rFonts w:ascii="Arial" w:cs="Arial" w:eastAsia="Arial" w:hAnsi="Arial"/>
          <w:sz w:val="22"/>
          <w:szCs w:val="22"/>
        </w:rPr>
        <w:t xml:space="preserve">HEXIS, AI governance ve KVKK uyumu konusunda otorite olmayı hedeflemektedir. Ancak kendi sitesinde gizlilik politikası bulunmamaktadır. Bu durum hem yasal bir eksiklik hem de ciddi bir güvenilirlik sorunudur. KVKK aracı sunan bir platformun kendi KVKK uyumunu sağlamamış olması ironiktir.</w:t>
      </w:r>
    </w:p>
    <w:p>
      <w:pPr>
        <w:spacing w:after="200"/>
      </w:pPr>
    </w:p>
    <w:p>
      <w:pPr>
        <w:pStyle w:val="Heading2"/>
      </w:pPr>
      <w:r>
        <w:t xml:space="preserve">4.2 Kapsam ve İçerik Yapısı</w:t>
      </w:r>
    </w:p>
    <w:p>
      <w:pPr>
        <w:spacing w:after="120"/>
      </w:pPr>
      <w:r>
        <w:rPr>
          <w:rFonts w:ascii="Arial" w:cs="Arial" w:eastAsia="Arial" w:hAnsi="Arial"/>
          <w:sz w:val="22"/>
          <w:szCs w:val="22"/>
        </w:rPr>
        <w:t xml:space="preserve">Sayfa iki dilde hazırlanmalıdır: /gizlilik/ (Türkçe) ve /privacy/ (İngilizce). Aşağıdaki bölümleri içermelidir:</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Bölüm</w:t>
            </w:r>
          </w:p>
        </w:tc>
        <w:tc>
          <w:tcPr>
            <w:tcW w:type="dxa" w:w="6026"/>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İçerik</w:t>
            </w:r>
          </w:p>
        </w:tc>
      </w:tr>
      <w:tr>
        <w:tc>
          <w:tcPr>
            <w:tcW w:type="dxa" w:w="3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1. Veri Sorumlusu</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Hexis AI Governance, iletişim bilgileri, VERBİS kaydı (varsa)</w:t>
            </w:r>
          </w:p>
        </w:tc>
      </w:tr>
      <w:tr>
        <w:tc>
          <w:tcPr>
            <w:tcW w:type="dxa" w:w="3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2. Toplanan Veriler</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Checklist: localStorage (cihazda, sunucuya gönderilmez). KVKK Lead API: e-posta, isim, şirket, sektör, skor (Cloudflare KV, TTL 365 gün). Analytics: Cookie-free (Plausible seçilirse)</w:t>
            </w:r>
          </w:p>
        </w:tc>
      </w:tr>
      <w:tr>
        <w:tc>
          <w:tcPr>
            <w:tcW w:type="dxa" w:w="3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3. Hukuki Dayanak</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KVKK m.5/2 (meşru menfaat), GDPR Art. 6(1)(f). Analytics için: meşru menfaat (cookie-free olduğu için açık rıza gerekmez)</w:t>
            </w:r>
          </w:p>
        </w:tc>
      </w:tr>
      <w:tr>
        <w:tc>
          <w:tcPr>
            <w:tcW w:type="dxa" w:w="3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4. Veri Saklama</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Lead verileri: 365 gün (TTL ile otomatik silinir). Checklist: Kullanıcı cihazında, kullanıcı kontrolünde</w:t>
            </w:r>
          </w:p>
        </w:tc>
      </w:tr>
      <w:tr>
        <w:tc>
          <w:tcPr>
            <w:tcW w:type="dxa" w:w="3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5. Üçüncü Taraflar</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Cloudflare (altyapı/API), GitHub Pages (hosting), Plausible (analytics — seçilirse). Hiçbir veri üçüncü taraf reklam ağlarıyla paylaşılmaz</w:t>
            </w:r>
          </w:p>
        </w:tc>
      </w:tr>
      <w:tr>
        <w:tc>
          <w:tcPr>
            <w:tcW w:type="dxa" w:w="3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6. Haklarınız</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KVKK m.11 hakları: erişim, düzeltme, silme, işlemeyi durdurma. GDPR hakları: aynı + taşınabilirlik, itiraz. Başvuru: privacy@hexis.center</w:t>
            </w:r>
          </w:p>
        </w:tc>
      </w:tr>
      <w:tr>
        <w:tc>
          <w:tcPr>
            <w:tcW w:type="dxa" w:w="3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7. Cookie Politikası</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hexis.center çerez kullanmaz. Analytics cookie-free’dir (Plausible). localStorage yalnızca checklist ilerleme kaydı için kullanılır (sunucuya iletilmez)</w:t>
            </w:r>
          </w:p>
        </w:tc>
      </w:tr>
      <w:tr>
        <w:tc>
          <w:tcPr>
            <w:tcW w:type="dxa" w:w="30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8. Güncelleme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 politika en son [tarih] güncellenmiştir. Değişiklikler bu sayfada duyurulur</w:t>
            </w:r>
          </w:p>
        </w:tc>
      </w:tr>
    </w:tbl>
    <w:p>
      <w:pPr>
        <w:spacing w:after="200"/>
      </w:pPr>
    </w:p>
    <w:p>
      <w:pPr>
        <w:pStyle w:val="Heading2"/>
      </w:pPr>
      <w:r>
        <w:t xml:space="preserve">4.3 Teknik Tasarım Kararları</w:t>
      </w:r>
    </w:p>
    <w:p>
      <w:pPr>
        <w:pStyle w:val="ListParagraph"/>
        <w:numPr>
          <w:ilvl w:val="0"/>
          <w:numId w:val="8"/>
        </w:numPr>
        <w:spacing w:after="80"/>
      </w:pPr>
      <w:r>
        <w:rPr>
          <w:rFonts w:ascii="Arial" w:cs="Arial" w:eastAsia="Arial" w:hAnsi="Arial"/>
          <w:sz w:val="22"/>
          <w:szCs w:val="22"/>
        </w:rPr>
        <w:t xml:space="preserve">Tema: Koyu tema (homepage ile tutarlı)</w:t>
      </w:r>
    </w:p>
    <w:p>
      <w:pPr>
        <w:pStyle w:val="ListParagraph"/>
        <w:numPr>
          <w:ilvl w:val="0"/>
          <w:numId w:val="8"/>
        </w:numPr>
        <w:spacing w:after="80"/>
      </w:pPr>
      <w:r>
        <w:rPr>
          <w:rFonts w:ascii="Arial" w:cs="Arial" w:eastAsia="Arial" w:hAnsi="Arial"/>
          <w:sz w:val="22"/>
          <w:szCs w:val="22"/>
        </w:rPr>
        <w:t xml:space="preserve">Dil: Türkçe ana, İngilizce çeviri (hreflang bağlantılı)</w:t>
      </w:r>
    </w:p>
    <w:p>
      <w:pPr>
        <w:pStyle w:val="ListParagraph"/>
        <w:numPr>
          <w:ilvl w:val="0"/>
          <w:numId w:val="8"/>
        </w:numPr>
        <w:spacing w:after="80"/>
      </w:pPr>
      <w:r>
        <w:rPr>
          <w:rFonts w:ascii="Arial" w:cs="Arial" w:eastAsia="Arial" w:hAnsi="Arial"/>
          <w:sz w:val="22"/>
          <w:szCs w:val="22"/>
        </w:rPr>
        <w:t xml:space="preserve">URL: /gizlilik/ (TR), /privacy/ (EN)</w:t>
      </w:r>
    </w:p>
    <w:p>
      <w:pPr>
        <w:pStyle w:val="ListParagraph"/>
        <w:numPr>
          <w:ilvl w:val="0"/>
          <w:numId w:val="8"/>
        </w:numPr>
        <w:spacing w:after="80"/>
      </w:pPr>
      <w:r>
        <w:rPr>
          <w:rFonts w:ascii="Arial" w:cs="Arial" w:eastAsia="Arial" w:hAnsi="Arial"/>
          <w:sz w:val="22"/>
          <w:szCs w:val="22"/>
        </w:rPr>
        <w:t xml:space="preserve">Footer’a link: Tüm sayfalara “Gizlilik Politikası” linki ekle</w:t>
      </w:r>
    </w:p>
    <w:p>
      <w:pPr>
        <w:pStyle w:val="ListParagraph"/>
        <w:numPr>
          <w:ilvl w:val="0"/>
          <w:numId w:val="8"/>
        </w:numPr>
        <w:spacing w:after="80"/>
      </w:pPr>
      <w:r>
        <w:rPr>
          <w:rFonts w:ascii="Arial" w:cs="Arial" w:eastAsia="Arial" w:hAnsi="Arial"/>
          <w:sz w:val="22"/>
          <w:szCs w:val="22"/>
        </w:rPr>
        <w:t xml:space="preserve">Son güncelleme tarihi otomatik veya manuel görünsün</w:t>
      </w:r>
    </w:p>
    <w:p>
      <w:pPr>
        <w:pStyle w:val="ListParagraph"/>
        <w:numPr>
          <w:ilvl w:val="0"/>
          <w:numId w:val="8"/>
        </w:numPr>
        <w:spacing w:after="80"/>
      </w:pPr>
      <w:r>
        <w:rPr>
          <w:rFonts w:ascii="Arial" w:cs="Arial" w:eastAsia="Arial" w:hAnsi="Arial"/>
          <w:sz w:val="22"/>
          <w:szCs w:val="22"/>
        </w:rPr>
        <w:t xml:space="preserve">Schema: LegalDocument veya WebPage schema ekle</w:t>
      </w:r>
    </w:p>
    <w:p>
      <w:pPr>
        <w:spacing w:after="200"/>
      </w:pPr>
    </w:p>
    <w:p>
      <w:pPr>
        <w:pStyle w:val="Heading2"/>
      </w:pPr>
      <w:r>
        <w:t xml:space="preserve">4.4 Uygulama Adımları</w:t>
      </w:r>
    </w:p>
    <w:p>
      <w:pPr>
        <w:pStyle w:val="ListParagraph"/>
        <w:numPr>
          <w:ilvl w:val="0"/>
          <w:numId w:val="9"/>
        </w:numPr>
        <w:spacing w:after="80"/>
      </w:pPr>
      <w:r>
        <w:rPr>
          <w:rFonts w:ascii="Arial" w:cs="Arial" w:eastAsia="Arial" w:hAnsi="Arial"/>
          <w:sz w:val="22"/>
          <w:szCs w:val="22"/>
        </w:rPr>
        <w:t xml:space="preserve">/gizlilik/index.html oluştur (koyu tema, Türkçe)</w:t>
      </w:r>
    </w:p>
    <w:p>
      <w:pPr>
        <w:pStyle w:val="ListParagraph"/>
        <w:numPr>
          <w:ilvl w:val="0"/>
          <w:numId w:val="9"/>
        </w:numPr>
        <w:spacing w:after="80"/>
      </w:pPr>
      <w:r>
        <w:rPr>
          <w:rFonts w:ascii="Arial" w:cs="Arial" w:eastAsia="Arial" w:hAnsi="Arial"/>
          <w:sz w:val="22"/>
          <w:szCs w:val="22"/>
        </w:rPr>
        <w:t xml:space="preserve">/privacy/index.html oluştur (koyu tema, İngilizce)</w:t>
      </w:r>
    </w:p>
    <w:p>
      <w:pPr>
        <w:pStyle w:val="ListParagraph"/>
        <w:numPr>
          <w:ilvl w:val="0"/>
          <w:numId w:val="9"/>
        </w:numPr>
        <w:spacing w:after="80"/>
      </w:pPr>
      <w:r>
        <w:rPr>
          <w:rFonts w:ascii="Arial" w:cs="Arial" w:eastAsia="Arial" w:hAnsi="Arial"/>
          <w:sz w:val="22"/>
          <w:szCs w:val="22"/>
        </w:rPr>
        <w:t xml:space="preserve">Tüm sayfalardaki footer’a “Gizlilik Politikası” linki ekle</w:t>
      </w:r>
    </w:p>
    <w:p>
      <w:pPr>
        <w:pStyle w:val="ListParagraph"/>
        <w:numPr>
          <w:ilvl w:val="0"/>
          <w:numId w:val="9"/>
        </w:numPr>
        <w:spacing w:after="80"/>
      </w:pPr>
      <w:r>
        <w:rPr>
          <w:rFonts w:ascii="Arial" w:cs="Arial" w:eastAsia="Arial" w:hAnsi="Arial"/>
          <w:sz w:val="22"/>
          <w:szCs w:val="22"/>
        </w:rPr>
        <w:t xml:space="preserve">Sitemap’e her iki sayfayı ekle</w:t>
      </w:r>
    </w:p>
    <w:p>
      <w:pPr>
        <w:pStyle w:val="ListParagraph"/>
        <w:numPr>
          <w:ilvl w:val="0"/>
          <w:numId w:val="9"/>
        </w:numPr>
        <w:spacing w:after="80"/>
      </w:pPr>
      <w:r>
        <w:rPr>
          <w:rFonts w:ascii="Arial" w:cs="Arial" w:eastAsia="Arial" w:hAnsi="Arial"/>
          <w:sz w:val="22"/>
          <w:szCs w:val="22"/>
        </w:rPr>
        <w:t xml:space="preserve">hreflang etiketlerini ekle (gizlilik ↔ privacy)</w:t>
      </w:r>
    </w:p>
    <w:p>
      <w:pPr>
        <w:pStyle w:val="ListParagraph"/>
        <w:numPr>
          <w:ilvl w:val="0"/>
          <w:numId w:val="9"/>
        </w:numPr>
        <w:spacing w:after="80"/>
      </w:pPr>
      <w:r>
        <w:rPr>
          <w:rFonts w:ascii="Arial" w:cs="Arial" w:eastAsia="Arial" w:hAnsi="Arial"/>
          <w:sz w:val="22"/>
          <w:szCs w:val="22"/>
        </w:rPr>
        <w:t xml:space="preserve">KVKK Lead API’sindeki e-posta toplama formuna “Gizlilik politikamızı kabul ediyorum” checkbox’u ekle</w:t>
      </w:r>
    </w:p>
    <w:p>
      <w:pPr>
        <w:spacing w:after="200"/>
      </w:pPr>
    </w:p>
    <w:p>
      <w:pPr>
        <w:pStyle w:val="Heading2"/>
      </w:pPr>
      <w:r>
        <w:t xml:space="preserve">4.5 Önemli Hukuki Not</w:t>
      </w:r>
    </w:p>
    <w:p>
      <w:pPr>
        <w:spacing w:after="120"/>
      </w:pPr>
      <w:r>
        <w:rPr>
          <w:rFonts w:ascii="Arial" w:cs="Arial" w:eastAsia="Arial" w:hAnsi="Arial"/>
          <w:sz w:val="22"/>
          <w:szCs w:val="22"/>
        </w:rPr>
        <w:t xml:space="preserve">Bu dokümandaki gizlilik politikası şablonu bilgilendirme amaçlıdır. Hukuki geçerliliği için bir KVKK uzmanı veya veri koruma hukukcusunun incelemesi önerilir. Özellikle VERBİS kayıt yükümlülüğü ve veri sorumlusu iletişim adresi tanımı dikkatle yapılmalıdır.</w:t>
      </w:r>
    </w:p>
    <w:p>
      <w:r>
        <w:br w:type="page"/>
      </w:r>
    </w:p>
    <w:p>
      <w:pPr>
        <w:pStyle w:val="Heading1"/>
      </w:pPr>
      <w:r>
        <w:t xml:space="preserve">Madde 5: Haftalık Blog Yayın Stratejisi</w:t>
      </w:r>
    </w:p>
    <w:p>
      <w:pPr>
        <w:pStyle w:val="Heading2"/>
      </w:pPr>
      <w:r>
        <w:t xml:space="preserve">5.1 Mevcut Durum</w:t>
      </w:r>
    </w:p>
    <w:p>
      <w:pPr>
        <w:spacing w:after="120"/>
      </w:pPr>
      <w:r>
        <w:rPr>
          <w:rFonts w:ascii="Arial" w:cs="Arial" w:eastAsia="Arial" w:hAnsi="Arial"/>
          <w:sz w:val="22"/>
          <w:szCs w:val="22"/>
        </w:rPr>
        <w:t xml:space="preserve">8 blog yazısı mevcut, tümü Şubat 2026’da yayınlanmış. Tümü Türkçe, EU AI Act ve KVKK odaklı. İçerik kalitesi yüksek ancak yayın sıklığı ve çeşitliliği yetersiz. Blog arşiv sayfası, etiketleme sistemi, okuma süresi ve RSS feed eksik.</w:t>
      </w:r>
    </w:p>
    <w:p>
      <w:pPr>
        <w:spacing w:after="200"/>
      </w:pPr>
    </w:p>
    <w:p>
      <w:pPr>
        <w:pStyle w:val="Heading2"/>
      </w:pPr>
      <w:r>
        <w:t xml:space="preserve">5.2 Blog Altyapı İyileştirmeleri (Teknik)</w:t>
      </w:r>
    </w:p>
    <w:p>
      <w:pPr>
        <w:pStyle w:val="ListParagraph"/>
        <w:numPr>
          <w:ilvl w:val="0"/>
          <w:numId w:val="10"/>
        </w:numPr>
        <w:spacing w:after="80"/>
      </w:pPr>
      <w:r>
        <w:rPr>
          <w:rFonts w:ascii="Arial" w:cs="Arial" w:eastAsia="Arial" w:hAnsi="Arial"/>
          <w:sz w:val="22"/>
          <w:szCs w:val="22"/>
        </w:rPr>
        <w:t xml:space="preserve">Blog arşiv sayfası oluştur: /blog/index.html — tüm yazılar, kategori filtresi, arama</w:t>
      </w:r>
    </w:p>
    <w:p>
      <w:pPr>
        <w:pStyle w:val="ListParagraph"/>
        <w:numPr>
          <w:ilvl w:val="0"/>
          <w:numId w:val="10"/>
        </w:numPr>
        <w:spacing w:after="80"/>
      </w:pPr>
      <w:r>
        <w:rPr>
          <w:rFonts w:ascii="Arial" w:cs="Arial" w:eastAsia="Arial" w:hAnsi="Arial"/>
          <w:sz w:val="22"/>
          <w:szCs w:val="22"/>
        </w:rPr>
        <w:t xml:space="preserve">Her yazıya okuma süresi ekle (kelime sayısı / 200 = dakika)</w:t>
      </w:r>
    </w:p>
    <w:p>
      <w:pPr>
        <w:pStyle w:val="ListParagraph"/>
        <w:numPr>
          <w:ilvl w:val="0"/>
          <w:numId w:val="10"/>
        </w:numPr>
        <w:spacing w:after="80"/>
      </w:pPr>
      <w:r>
        <w:rPr>
          <w:rFonts w:ascii="Arial" w:cs="Arial" w:eastAsia="Arial" w:hAnsi="Arial"/>
          <w:sz w:val="22"/>
          <w:szCs w:val="22"/>
        </w:rPr>
        <w:t xml:space="preserve">Her yazıya yayın tarihi görünürlüğü ekle (tarih + güncelleme tarihi)</w:t>
      </w:r>
    </w:p>
    <w:p>
      <w:pPr>
        <w:pStyle w:val="ListParagraph"/>
        <w:numPr>
          <w:ilvl w:val="0"/>
          <w:numId w:val="10"/>
        </w:numPr>
        <w:spacing w:after="80"/>
      </w:pPr>
      <w:r>
        <w:rPr>
          <w:rFonts w:ascii="Arial" w:cs="Arial" w:eastAsia="Arial" w:hAnsi="Arial"/>
          <w:sz w:val="22"/>
          <w:szCs w:val="22"/>
        </w:rPr>
        <w:t xml:space="preserve">Yazı sonuna “İlgili Yazılar” bölümü ekle (2–3 öneri)</w:t>
      </w:r>
    </w:p>
    <w:p>
      <w:pPr>
        <w:pStyle w:val="ListParagraph"/>
        <w:numPr>
          <w:ilvl w:val="0"/>
          <w:numId w:val="10"/>
        </w:numPr>
        <w:spacing w:after="80"/>
      </w:pPr>
      <w:r>
        <w:rPr>
          <w:rFonts w:ascii="Arial" w:cs="Arial" w:eastAsia="Arial" w:hAnsi="Arial"/>
          <w:sz w:val="22"/>
          <w:szCs w:val="22"/>
        </w:rPr>
        <w:t xml:space="preserve">RSS feed oluştur: /blog/feed.xml</w:t>
      </w:r>
    </w:p>
    <w:p>
      <w:pPr>
        <w:pStyle w:val="ListParagraph"/>
        <w:numPr>
          <w:ilvl w:val="0"/>
          <w:numId w:val="10"/>
        </w:numPr>
        <w:spacing w:after="80"/>
      </w:pPr>
      <w:r>
        <w:rPr>
          <w:rFonts w:ascii="Arial" w:cs="Arial" w:eastAsia="Arial" w:hAnsi="Arial"/>
          <w:sz w:val="22"/>
          <w:szCs w:val="22"/>
        </w:rPr>
        <w:t xml:space="preserve">Newsletter opt-in formu: Her yazının sonuna “Haftalık özet alın” formu</w:t>
      </w:r>
    </w:p>
    <w:p>
      <w:pPr>
        <w:pStyle w:val="ListParagraph"/>
        <w:numPr>
          <w:ilvl w:val="0"/>
          <w:numId w:val="10"/>
        </w:numPr>
        <w:spacing w:after="80"/>
      </w:pPr>
      <w:r>
        <w:rPr>
          <w:rFonts w:ascii="Arial" w:cs="Arial" w:eastAsia="Arial" w:hAnsi="Arial"/>
          <w:sz w:val="22"/>
          <w:szCs w:val="22"/>
        </w:rPr>
        <w:t xml:space="preserve">Kategori etiketleri: AI Act, KVKK, ISO 42001, ORIENT, Sektörel</w:t>
      </w:r>
    </w:p>
    <w:p>
      <w:pPr>
        <w:spacing w:after="200"/>
      </w:pPr>
    </w:p>
    <w:p>
      <w:pPr>
        <w:pStyle w:val="Heading2"/>
      </w:pPr>
      <w:r>
        <w:t xml:space="preserve">5.3 İçerik Stratejisi</w:t>
      </w:r>
    </w:p>
    <w:p>
      <w:pPr>
        <w:spacing w:after="120"/>
      </w:pPr>
      <w:r>
        <w:rPr>
          <w:rFonts w:ascii="Arial" w:cs="Arial" w:eastAsia="Arial" w:hAnsi="Arial"/>
          <w:sz w:val="22"/>
          <w:szCs w:val="22"/>
        </w:rPr>
        <w:t xml:space="preserve">Blog içeriği üç katmanda planlanmalıdır:</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526"/>
      </w:tblGrid>
      <w:tr>
        <w:tc>
          <w:tcPr>
            <w:tcW w:type="dxa" w:w="18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Katman</w:t>
            </w:r>
          </w:p>
        </w:tc>
        <w:tc>
          <w:tcPr>
            <w:tcW w:type="dxa" w:w="22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Sıklık</w:t>
            </w:r>
          </w:p>
        </w:tc>
        <w:tc>
          <w:tcPr>
            <w:tcW w:type="dxa" w:w="25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İçerik Tipi</w:t>
            </w:r>
          </w:p>
        </w:tc>
        <w:tc>
          <w:tcPr>
            <w:tcW w:type="dxa" w:w="2526"/>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SEO Hedefi</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Temel (“Pillar”)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Aylık 1 adet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5.000+ kelime derinlemesine rehber</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Ana anahtar kelimeler (yönetişim, uyum)</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Destekleyici</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Haftalık 1 adet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1.500–2.000 kelime blog yazısı</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Long-tail anahtar kelimeler</w:t>
            </w:r>
          </w:p>
        </w:tc>
      </w:tr>
      <w:tr>
        <w:tc>
          <w:tcPr>
            <w:tcW w:type="dxa" w:w="18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Güncel (“News”)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Fırsata göre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Yasal değişiklik, deadline, haber yorumu</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Trend aramalar, hızlı trafik</w:t>
            </w:r>
          </w:p>
        </w:tc>
      </w:tr>
    </w:tbl>
    <w:p>
      <w:pPr>
        <w:spacing w:after="200"/>
      </w:pPr>
    </w:p>
    <w:p>
      <w:pPr>
        <w:pStyle w:val="Heading2"/>
      </w:pPr>
      <w:r>
        <w:t xml:space="preserve">5.4 İlk 12 Haftalık Yayın Takvimi</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200"/>
        <w:gridCol w:w="1800"/>
        <w:gridCol w:w="1726"/>
      </w:tblGrid>
      <w:tr>
        <w:tc>
          <w:tcPr>
            <w:tcW w:type="dxa" w:w="8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Hafta</w:t>
            </w:r>
          </w:p>
        </w:tc>
        <w:tc>
          <w:tcPr>
            <w:tcW w:type="dxa" w:w="35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Konu</w:t>
            </w:r>
          </w:p>
        </w:tc>
        <w:tc>
          <w:tcPr>
            <w:tcW w:type="dxa" w:w="12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Dil</w:t>
            </w:r>
          </w:p>
        </w:tc>
        <w:tc>
          <w:tcPr>
            <w:tcW w:type="dxa" w:w="18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Katman</w:t>
            </w:r>
          </w:p>
        </w:tc>
        <w:tc>
          <w:tcPr>
            <w:tcW w:type="dxa" w:w="1726"/>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Hedef Anahtar Kelime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Gölge AI: Türkiye’de KOBİ’lerin Görünmeyen Riski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Pillar</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gölge yapay zeka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EU AI Act 2 Ağustos 2025: Ne Değişti?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Güncel</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EU AI Act yürürlük</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KOBİ’ler İçin AI Risk Değerlendirme Rehberi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Destekleyici</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risk değerlendirme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KVKK ve AI Act: 12 Kesişim Noktası (Güncelleme)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Destekleyici</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KVKK AI uyum</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 42001 vs EU AI Act: Hangisi Önce?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Pillar</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 42001 EU AI Act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Yapay Zeka Okuryazarlığı: Pratik Uygulama Kılavuzu</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Destekleyici</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okuryazarlık eğitim</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Tedarikçi AI Riski: 10 Soruluk Değerlendirme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Destekleyici</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tedarikçi risk</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FRIA Nedir? Temel Haklar Etki Değerlendirmesi Rehberi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Destekleyici</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FRIA etki değerlendirme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Digital Omnibus: Tarihleri Değiştirir mi?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Güncel</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Digital Omnibus AI Act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Governance Maturity Model: 5 Seviye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Pillar</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governance maturity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ChatGPT Kullanımında KVKK Riskleri (Güncelleme)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Destekleyici</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ChatGPT KVKK</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Ağustos 2026 Hazırlık: Annex III Deadline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Güncel</w:t>
            </w:r>
          </w:p>
        </w:tc>
        <w:tc>
          <w:tcPr>
            <w:tcW w:type="dxa" w:w="1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 Act Annex III deadline</w:t>
            </w:r>
          </w:p>
        </w:tc>
      </w:tr>
    </w:tbl>
    <w:p>
      <w:pPr>
        <w:spacing w:after="200"/>
      </w:pPr>
    </w:p>
    <w:p>
      <w:pPr>
        <w:pStyle w:val="Heading2"/>
      </w:pPr>
      <w:r>
        <w:t xml:space="preserve">5.5 Her Yazı İçin Kontrol Listesi</w:t>
      </w:r>
    </w:p>
    <w:p>
      <w:pPr>
        <w:pStyle w:val="ListParagraph"/>
        <w:numPr>
          <w:ilvl w:val="0"/>
          <w:numId w:val="11"/>
        </w:numPr>
        <w:spacing w:after="80"/>
      </w:pPr>
      <w:r>
        <w:rPr>
          <w:rFonts w:ascii="Arial" w:cs="Arial" w:eastAsia="Arial" w:hAnsi="Arial"/>
          <w:sz w:val="22"/>
          <w:szCs w:val="22"/>
        </w:rPr>
        <w:t xml:space="preserve">Hedef anahtar kelime belirlendi mi?</w:t>
      </w:r>
    </w:p>
    <w:p>
      <w:pPr>
        <w:pStyle w:val="ListParagraph"/>
        <w:numPr>
          <w:ilvl w:val="0"/>
          <w:numId w:val="11"/>
        </w:numPr>
        <w:spacing w:after="80"/>
      </w:pPr>
      <w:r>
        <w:rPr>
          <w:rFonts w:ascii="Arial" w:cs="Arial" w:eastAsia="Arial" w:hAnsi="Arial"/>
          <w:sz w:val="22"/>
          <w:szCs w:val="22"/>
        </w:rPr>
        <w:t xml:space="preserve">Başlık anahtar kelimeyi içeriyor mu? (60 karakter max)</w:t>
      </w:r>
    </w:p>
    <w:p>
      <w:pPr>
        <w:pStyle w:val="ListParagraph"/>
        <w:numPr>
          <w:ilvl w:val="0"/>
          <w:numId w:val="11"/>
        </w:numPr>
        <w:spacing w:after="80"/>
      </w:pPr>
      <w:r>
        <w:rPr>
          <w:rFonts w:ascii="Arial" w:cs="Arial" w:eastAsia="Arial" w:hAnsi="Arial"/>
          <w:sz w:val="22"/>
          <w:szCs w:val="22"/>
        </w:rPr>
        <w:t xml:space="preserve">Meta description optimize edildi mi? (155 karakter, anahtar kelime dahil)</w:t>
      </w:r>
    </w:p>
    <w:p>
      <w:pPr>
        <w:pStyle w:val="ListParagraph"/>
        <w:numPr>
          <w:ilvl w:val="0"/>
          <w:numId w:val="11"/>
        </w:numPr>
        <w:spacing w:after="80"/>
      </w:pPr>
      <w:r>
        <w:rPr>
          <w:rFonts w:ascii="Arial" w:cs="Arial" w:eastAsia="Arial" w:hAnsi="Arial"/>
          <w:sz w:val="22"/>
          <w:szCs w:val="22"/>
        </w:rPr>
        <w:t xml:space="preserve">BlogPosting JSON-LD eklendi mi?</w:t>
      </w:r>
    </w:p>
    <w:p>
      <w:pPr>
        <w:pStyle w:val="ListParagraph"/>
        <w:numPr>
          <w:ilvl w:val="0"/>
          <w:numId w:val="11"/>
        </w:numPr>
        <w:spacing w:after="80"/>
      </w:pPr>
      <w:r>
        <w:rPr>
          <w:rFonts w:ascii="Arial" w:cs="Arial" w:eastAsia="Arial" w:hAnsi="Arial"/>
          <w:sz w:val="22"/>
          <w:szCs w:val="22"/>
        </w:rPr>
        <w:t xml:space="preserve">En az 2 internal link var mı? (araçlara veya diğer yazılara)</w:t>
      </w:r>
    </w:p>
    <w:p>
      <w:pPr>
        <w:pStyle w:val="ListParagraph"/>
        <w:numPr>
          <w:ilvl w:val="0"/>
          <w:numId w:val="11"/>
        </w:numPr>
        <w:spacing w:after="80"/>
      </w:pPr>
      <w:r>
        <w:rPr>
          <w:rFonts w:ascii="Arial" w:cs="Arial" w:eastAsia="Arial" w:hAnsi="Arial"/>
          <w:sz w:val="22"/>
          <w:szCs w:val="22"/>
        </w:rPr>
        <w:t xml:space="preserve">CTA bloku var mı? (araç yönlendirmesi veya newsletter)</w:t>
      </w:r>
    </w:p>
    <w:p>
      <w:pPr>
        <w:pStyle w:val="ListParagraph"/>
        <w:numPr>
          <w:ilvl w:val="0"/>
          <w:numId w:val="11"/>
        </w:numPr>
        <w:spacing w:after="80"/>
      </w:pPr>
      <w:r>
        <w:rPr>
          <w:rFonts w:ascii="Arial" w:cs="Arial" w:eastAsia="Arial" w:hAnsi="Arial"/>
          <w:sz w:val="22"/>
          <w:szCs w:val="22"/>
        </w:rPr>
        <w:t xml:space="preserve">Okuma süresi eklendi mi?</w:t>
      </w:r>
    </w:p>
    <w:p>
      <w:pPr>
        <w:pStyle w:val="ListParagraph"/>
        <w:numPr>
          <w:ilvl w:val="0"/>
          <w:numId w:val="11"/>
        </w:numPr>
        <w:spacing w:after="80"/>
      </w:pPr>
      <w:r>
        <w:rPr>
          <w:rFonts w:ascii="Arial" w:cs="Arial" w:eastAsia="Arial" w:hAnsi="Arial"/>
          <w:sz w:val="22"/>
          <w:szCs w:val="22"/>
        </w:rPr>
        <w:t xml:space="preserve">“İlgili Yazılar” bölümü eklendi mi?</w:t>
      </w:r>
    </w:p>
    <w:p>
      <w:pPr>
        <w:pStyle w:val="ListParagraph"/>
        <w:numPr>
          <w:ilvl w:val="0"/>
          <w:numId w:val="11"/>
        </w:numPr>
        <w:spacing w:after="80"/>
      </w:pPr>
      <w:r>
        <w:rPr>
          <w:rFonts w:ascii="Arial" w:cs="Arial" w:eastAsia="Arial" w:hAnsi="Arial"/>
          <w:sz w:val="22"/>
          <w:szCs w:val="22"/>
        </w:rPr>
        <w:t xml:space="preserve">OG ve Twitter meta etiketleri doğru mu?</w:t>
      </w:r>
    </w:p>
    <w:p>
      <w:pPr>
        <w:pStyle w:val="ListParagraph"/>
        <w:numPr>
          <w:ilvl w:val="0"/>
          <w:numId w:val="11"/>
        </w:numPr>
        <w:spacing w:after="80"/>
      </w:pPr>
      <w:r>
        <w:rPr>
          <w:rFonts w:ascii="Arial" w:cs="Arial" w:eastAsia="Arial" w:hAnsi="Arial"/>
          <w:sz w:val="22"/>
          <w:szCs w:val="22"/>
        </w:rPr>
        <w:t xml:space="preserve">Sitemap.xml güncellendi mi?</w:t>
      </w:r>
    </w:p>
    <w:p>
      <w:pPr>
        <w:pStyle w:val="ListParagraph"/>
        <w:numPr>
          <w:ilvl w:val="0"/>
          <w:numId w:val="11"/>
        </w:numPr>
        <w:spacing w:after="80"/>
      </w:pPr>
      <w:r>
        <w:rPr>
          <w:rFonts w:ascii="Arial" w:cs="Arial" w:eastAsia="Arial" w:hAnsi="Arial"/>
          <w:sz w:val="22"/>
          <w:szCs w:val="22"/>
        </w:rPr>
        <w:t xml:space="preserve">Plausible’da sayfa görüntülenmesi doğrulandı mı?</w:t>
      </w:r>
    </w:p>
    <w:p>
      <w:pPr>
        <w:spacing w:after="200"/>
      </w:pPr>
    </w:p>
    <w:p>
      <w:pPr>
        <w:pStyle w:val="Heading2"/>
      </w:pPr>
      <w:r>
        <w:t xml:space="preserve">5.6 Newsletter Stratejisi</w:t>
      </w:r>
    </w:p>
    <w:p>
      <w:pPr>
        <w:spacing w:after="120"/>
      </w:pPr>
      <w:r>
        <w:rPr>
          <w:rFonts w:ascii="Arial" w:cs="Arial" w:eastAsia="Arial" w:hAnsi="Arial"/>
          <w:b/>
          <w:bCs/>
          <w:sz w:val="22"/>
          <w:szCs w:val="22"/>
        </w:rPr>
        <w:t xml:space="preserve">Platform Önerisi: </w:t>
      </w:r>
      <w:r>
        <w:rPr>
          <w:rFonts w:ascii="Arial" w:cs="Arial" w:eastAsia="Arial" w:hAnsi="Arial"/>
          <w:sz w:val="22"/>
          <w:szCs w:val="22"/>
        </w:rPr>
        <w:t xml:space="preserve">Buttondown (ücretsiz tier 100 aboneye kadar, GDPR uyumlu, minimal tasarım — HEXIS markasyla uyumlu)</w:t>
      </w:r>
    </w:p>
    <w:p>
      <w:pPr>
        <w:spacing w:after="200"/>
      </w:pPr>
    </w:p>
    <w:p>
      <w:pPr>
        <w:pStyle w:val="ListParagraph"/>
        <w:numPr>
          <w:ilvl w:val="0"/>
          <w:numId w:val="12"/>
        </w:numPr>
        <w:spacing w:after="80"/>
      </w:pPr>
      <w:r>
        <w:rPr>
          <w:rFonts w:ascii="Arial" w:cs="Arial" w:eastAsia="Arial" w:hAnsi="Arial"/>
          <w:sz w:val="22"/>
          <w:szCs w:val="22"/>
        </w:rPr>
        <w:t xml:space="preserve">Haftalık gönderim: Her Pazartesi sabahı 08:00 (TR saati)</w:t>
      </w:r>
    </w:p>
    <w:p>
      <w:pPr>
        <w:pStyle w:val="ListParagraph"/>
        <w:numPr>
          <w:ilvl w:val="0"/>
          <w:numId w:val="12"/>
        </w:numPr>
        <w:spacing w:after="80"/>
      </w:pPr>
      <w:r>
        <w:rPr>
          <w:rFonts w:ascii="Arial" w:cs="Arial" w:eastAsia="Arial" w:hAnsi="Arial"/>
          <w:sz w:val="22"/>
          <w:szCs w:val="22"/>
        </w:rPr>
        <w:t xml:space="preserve">İçerik: Haftanın blog özeti + araç güncellemesi + 1 AI governance haberi</w:t>
      </w:r>
    </w:p>
    <w:p>
      <w:pPr>
        <w:pStyle w:val="ListParagraph"/>
        <w:numPr>
          <w:ilvl w:val="0"/>
          <w:numId w:val="12"/>
        </w:numPr>
        <w:spacing w:after="80"/>
      </w:pPr>
      <w:r>
        <w:rPr>
          <w:rFonts w:ascii="Arial" w:cs="Arial" w:eastAsia="Arial" w:hAnsi="Arial"/>
          <w:sz w:val="22"/>
          <w:szCs w:val="22"/>
        </w:rPr>
        <w:t xml:space="preserve">CTA: “Son yazımızı okuyun” + “Risk seviyenizi öğrenin” (araç linki)</w:t>
      </w:r>
    </w:p>
    <w:p>
      <w:pPr>
        <w:pStyle w:val="ListParagraph"/>
        <w:numPr>
          <w:ilvl w:val="0"/>
          <w:numId w:val="12"/>
        </w:numPr>
        <w:spacing w:after="80"/>
      </w:pPr>
      <w:r>
        <w:rPr>
          <w:rFonts w:ascii="Arial" w:cs="Arial" w:eastAsia="Arial" w:hAnsi="Arial"/>
          <w:sz w:val="22"/>
          <w:szCs w:val="22"/>
        </w:rPr>
        <w:t xml:space="preserve">Büyüme hedefi: Ayda 80–100 yeni abone (12 ayda 1.000+)</w:t>
      </w:r>
    </w:p>
    <w:p>
      <w:r>
        <w:br w:type="page"/>
      </w:r>
    </w:p>
    <w:p>
      <w:pPr>
        <w:pStyle w:val="Heading1"/>
      </w:pPr>
      <w:r>
        <w:t xml:space="preserve">Uygulama Öncelik Sırası ve Takvim</w:t>
      </w:r>
    </w:p>
    <w:p>
      <w:pPr>
        <w:spacing w:after="120"/>
      </w:pPr>
      <w:r>
        <w:rPr>
          <w:rFonts w:ascii="Arial" w:cs="Arial" w:eastAsia="Arial" w:hAnsi="Arial"/>
          <w:sz w:val="22"/>
          <w:szCs w:val="22"/>
        </w:rPr>
        <w:t xml:space="preserve">Aşağıdaki tablo, 5 maddenin hangi sırayla ve ne zaman uygulanacağını göstermektedir:</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800"/>
        <w:gridCol w:w="1800"/>
        <w:gridCol w:w="1926"/>
      </w:tblGrid>
      <w:tr>
        <w:tc>
          <w:tcPr>
            <w:tcW w:type="dxa" w:w="7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Sıra</w:t>
            </w:r>
          </w:p>
        </w:tc>
        <w:tc>
          <w:tcPr>
            <w:tcW w:type="dxa" w:w="28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Madde</w:t>
            </w:r>
          </w:p>
        </w:tc>
        <w:tc>
          <w:tcPr>
            <w:tcW w:type="dxa" w:w="18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Başlangıç</w:t>
            </w:r>
          </w:p>
        </w:tc>
        <w:tc>
          <w:tcPr>
            <w:tcW w:type="dxa" w:w="1800"/>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Tamamlanma</w:t>
            </w:r>
          </w:p>
        </w:tc>
        <w:tc>
          <w:tcPr>
            <w:tcW w:type="dxa" w:w="1926"/>
            <w:tcBorders>
              <w:top w:val="single" w:color="CCCCCC" w:sz="1"/>
              <w:left w:val="single" w:color="CCCCCC" w:sz="1"/>
              <w:bottom w:val="single" w:color="CCCCCC" w:sz="1"/>
              <w:right w:val="single" w:color="CCCCCC" w:sz="1"/>
            </w:tcBorders>
            <w:shd w:fill="1C1E23" w:val="clear"/>
            <w:tcMar>
              <w:top w:type="dxa" w:w="80"/>
              <w:left w:type="dxa" w:w="120"/>
              <w:bottom w:type="dxa" w:w="80"/>
              <w:right w:type="dxa" w:w="120"/>
            </w:tcMar>
          </w:tcPr>
          <w:p>
            <w:r>
              <w:rPr>
                <w:rFonts w:ascii="Arial" w:cs="Arial" w:eastAsia="Arial" w:hAnsi="Arial"/>
                <w:b/>
                <w:bCs/>
                <w:color w:val="FFFFFF"/>
                <w:sz w:val="20"/>
                <w:szCs w:val="20"/>
              </w:rPr>
              <w:t xml:space="preserve">Bağımlılık</w:t>
            </w:r>
          </w:p>
        </w:tc>
      </w:tr>
      <w:tr>
        <w:tc>
          <w:tcPr>
            <w:tcW w:type="dxa" w:w="7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Sitemap Güncelleme + Canonical + hreflang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Hemen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saat</w:t>
            </w:r>
          </w:p>
        </w:tc>
        <w:tc>
          <w:tcPr>
            <w:tcW w:type="dxa" w:w="1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Yok</w:t>
            </w:r>
          </w:p>
        </w:tc>
      </w:tr>
      <w:tr>
        <w:tc>
          <w:tcPr>
            <w:tcW w:type="dxa" w:w="7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JSON-LD Yapısal Veri (tüm sayfalar)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Hemen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3–4 saat</w:t>
            </w:r>
          </w:p>
        </w:tc>
        <w:tc>
          <w:tcPr>
            <w:tcW w:type="dxa" w:w="1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Yok</w:t>
            </w:r>
          </w:p>
        </w:tc>
      </w:tr>
      <w:tr>
        <w:tc>
          <w:tcPr>
            <w:tcW w:type="dxa" w:w="7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Analytics Script Ekleme (placeholder)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Hemen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saat</w:t>
            </w:r>
          </w:p>
        </w:tc>
        <w:tc>
          <w:tcPr>
            <w:tcW w:type="dxa" w:w="1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Hesap açılması</w:t>
            </w:r>
          </w:p>
        </w:tc>
      </w:tr>
      <w:tr>
        <w:tc>
          <w:tcPr>
            <w:tcW w:type="dxa" w:w="7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Gizlilik Politikası Sayfası + Footer Linkleri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 hafta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2–3 saat</w:t>
            </w:r>
          </w:p>
        </w:tc>
        <w:tc>
          <w:tcPr>
            <w:tcW w:type="dxa" w:w="1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Yok</w:t>
            </w:r>
          </w:p>
        </w:tc>
      </w:tr>
      <w:tr>
        <w:tc>
          <w:tcPr>
            <w:tcW w:type="dxa" w:w="7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Blog Altyapı (İndeks + RSS + Newsletter)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 hafta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4–6 saat</w:t>
            </w:r>
          </w:p>
        </w:tc>
        <w:tc>
          <w:tcPr>
            <w:tcW w:type="dxa" w:w="1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Madde 2 (schema)</w:t>
            </w:r>
          </w:p>
        </w:tc>
      </w:tr>
      <w:tr>
        <w:tc>
          <w:tcPr>
            <w:tcW w:type="dxa" w:w="700"/>
            <w:tcBorders>
              <w:top w:val="single" w:color="CCCCCC" w:sz="1"/>
              <w:left w:val="single" w:color="CCCCCC" w:sz="1"/>
              <w:bottom w:val="single" w:color="CCCCCC" w:sz="1"/>
              <w:right w:val="single" w:color="CCCCCC" w:sz="1"/>
            </w:tcBorders>
            <w:shd w:fill="F5F0E8" w:val="clear"/>
            <w:tcMar>
              <w:top w:type="dxa" w:w="60"/>
              <w:left w:type="dxa" w:w="120"/>
              <w:bottom w:type="dxa" w:w="60"/>
              <w:right w:type="dxa" w:w="120"/>
            </w:tcMar>
          </w:tcPr>
          <w:p>
            <w:r>
              <w:rPr>
                <w:rFonts w:ascii="Arial" w:cs="Arial" w:eastAsia="Arial" w:hAnsi="Arial"/>
                <w:b/>
                <w:bCs/>
                <w:color w:val="1C1E23"/>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Blog Yayın Takvimi Başlat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Gelecek hafta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Sürekli</w:t>
            </w:r>
          </w:p>
        </w:tc>
        <w:tc>
          <w:tcPr>
            <w:tcW w:type="dxa" w:w="1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Madde 5 (altyapı)</w:t>
            </w:r>
          </w:p>
        </w:tc>
      </w:tr>
    </w:tbl>
    <w:p>
      <w:pPr>
        <w:spacing w:after="200"/>
      </w:pPr>
    </w:p>
    <w:p>
      <w:pPr>
        <w:spacing w:after="120"/>
      </w:pPr>
      <w:r>
        <w:rPr>
          <w:rFonts w:ascii="Arial" w:cs="Arial" w:eastAsia="Arial" w:hAnsi="Arial"/>
          <w:sz w:val="22"/>
          <w:szCs w:val="22"/>
        </w:rPr>
        <w:t xml:space="preserve">Toplam tahmini süre (teknik): 12–16 saat. Blog içerik üretimi ise sürekli bir süreçtir.</w:t>
      </w:r>
    </w:p>
    <w:p>
      <w:pPr>
        <w:spacing w:after="200"/>
      </w:pPr>
    </w:p>
    <w:p>
      <w:pPr>
        <w:pStyle w:val="Heading2"/>
      </w:pPr>
      <w:r>
        <w:t xml:space="preserve">Bir Sonraki Adım</w:t>
      </w:r>
    </w:p>
    <w:p>
      <w:pPr>
        <w:spacing w:after="120"/>
      </w:pPr>
      <w:r>
        <w:rPr>
          <w:rFonts w:ascii="Arial" w:cs="Arial" w:eastAsia="Arial" w:hAnsi="Arial"/>
          <w:sz w:val="22"/>
          <w:szCs w:val="22"/>
        </w:rPr>
        <w:t xml:space="preserve">Bu planı onayladıktan sonra, her maddeyi sırayla implemente edebiliriz. Sitemap ve JSON-LD ile başlamak en mantıklı adımdır — sıfır bağımlılık, yüksek etki, hızlı uygulama.</w:t>
      </w:r>
    </w:p>
    <w:p>
      <w:pPr>
        <w:spacing w:after="200"/>
      </w:pPr>
    </w:p>
    <w:p>
      <w:pPr>
        <w:pBdr>
          <w:top w:val="single" w:color="B2986C" w:sz="2" w:space="8"/>
        </w:pBdr>
        <w:spacing w:before="400"/>
        <w:jc w:val="center"/>
      </w:pPr>
      <w:r>
        <w:rPr>
          <w:rFonts w:ascii="Georgia" w:cs="Georgia" w:eastAsia="Georgia" w:hAnsi="Georgia"/>
          <w:i/>
          <w:iCs/>
          <w:color w:val="686662"/>
          <w:sz w:val="20"/>
          <w:szCs w:val="20"/>
        </w:rPr>
        <w:t xml:space="preserve">— HEXIS AI Governance —</w:t>
      </w:r>
    </w:p>
    <w:p>
      <w:pPr>
        <w:spacing w:after="200"/>
        <w:jc w:val="center"/>
      </w:pPr>
      <w:r>
        <w:rPr>
          <w:rFonts w:ascii="Arial" w:cs="Arial" w:eastAsia="Arial" w:hAnsi="Arial"/>
          <w:color w:val="B2986C"/>
          <w:sz w:val="18"/>
          <w:szCs w:val="18"/>
        </w:rPr>
        <w:t xml:space="preserve">hexis.center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right"/>
    </w:pPr>
    <w:r>
      <w:rPr>
        <w:rFonts w:ascii="Arial" w:cs="Arial" w:eastAsia="Arial" w:hAnsi="Arial"/>
        <w:color w:val="686662"/>
        <w:sz w:val="16"/>
        <w:szCs w:val="16"/>
      </w:rPr>
      <w:t xml:space="preserve">hexis.center — Sayfa </w:t>
    </w:r>
    <w:r>
      <w:rPr>
        <w:rFonts w:ascii="Arial" w:cs="Arial" w:eastAsia="Arial" w:hAnsi="Arial"/>
        <w:color w:val="6866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986C" w:sz="2" w:space="4"/>
      </w:pBdr>
    </w:pPr>
    <w:r>
      <w:rPr>
        <w:rFonts w:ascii="Georgia" w:cs="Georgia" w:eastAsia="Georgia" w:hAnsi="Georgia"/>
        <w:b/>
        <w:bCs/>
        <w:color w:val="1C1E23"/>
        <w:sz w:val="16"/>
        <w:szCs w:val="16"/>
      </w:rPr>
      <w:t xml:space="preserve">HEXIS </w:t>
    </w:r>
    <w:r>
      <w:rPr>
        <w:rFonts w:ascii="Arial" w:cs="Arial" w:eastAsia="Arial" w:hAnsi="Arial"/>
        <w:color w:val="686662"/>
        <w:sz w:val="16"/>
        <w:szCs w:val="16"/>
      </w:rPr>
      <w:t xml:space="preserve">Acil Eylem Planı — Detaylı Uygulama Rehberi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4"/>
    <w:lvlOverride w:ilvl="0">
      <w:startOverride w:val="1"/>
    </w:lvlOverride>
  </w:num>
  <w:num w:numId="4">
    <w:abstractNumId w:val="3"/>
    <w:lvlOverride w:ilvl="0">
      <w:startOverride w:val="1"/>
    </w:lvlOverride>
  </w:num>
  <w:num w:numId="5">
    <w:abstractNumId w:val="15"/>
    <w:lvlOverride w:ilvl="0">
      <w:startOverride w:val="1"/>
    </w:lvlOverride>
  </w:num>
  <w:num w:numId="6">
    <w:abstractNumId w:val="4"/>
    <w:lvlOverride w:ilvl="0">
      <w:startOverride w:val="1"/>
    </w:lvlOverride>
  </w:num>
  <w:num w:numId="7">
    <w:abstractNumId w:val="16"/>
    <w:lvlOverride w:ilvl="0">
      <w:startOverride w:val="1"/>
    </w:lvlOverride>
  </w:num>
  <w:num w:numId="8">
    <w:abstractNumId w:val="17"/>
    <w:lvlOverride w:ilvl="0">
      <w:startOverride w:val="1"/>
    </w:lvlOverride>
  </w:num>
  <w:num w:numId="9">
    <w:abstractNumId w:val="5"/>
    <w:lvlOverride w:ilvl="0">
      <w:startOverride w:val="1"/>
    </w:lvlOverride>
  </w:num>
  <w:num w:numId="10">
    <w:abstractNumId w:val="6"/>
    <w:lvlOverride w:ilvl="0">
      <w:startOverride w:val="1"/>
    </w:lvlOverride>
  </w:num>
  <w:num w:numId="11">
    <w:abstractNumId w:val="7"/>
    <w:lvlOverride w:ilvl="0">
      <w:startOverride w:val="1"/>
    </w:lvlOverride>
  </w:num>
  <w:num w:numId="12">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E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C1E23"/>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C1E2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8666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2026-03-15T15:06:49.695Z</dcterms:created>
  <dcterms:modified xsi:type="dcterms:W3CDTF">2026-03-15T15:06:49.696Z</dcterms:modified>
</cp:coreProperties>
</file>

<file path=docProps/custom.xml><?xml version="1.0" encoding="utf-8"?>
<Properties xmlns="http://schemas.openxmlformats.org/officeDocument/2006/custom-properties" xmlns:vt="http://schemas.openxmlformats.org/officeDocument/2006/docPropsVTypes"/>
</file>