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72F" w:rsidRDefault="00ED772F">
      <w:pPr>
        <w:widowControl w:val="0"/>
        <w:pBdr>
          <w:top w:val="nil"/>
          <w:left w:val="nil"/>
          <w:bottom w:val="nil"/>
          <w:right w:val="nil"/>
          <w:between w:val="nil"/>
        </w:pBdr>
        <w:spacing w:after="0"/>
        <w:jc w:val="left"/>
      </w:pPr>
      <w:bookmarkStart w:id="0" w:name="_GoBack"/>
      <w:bookmarkEnd w:id="0"/>
    </w:p>
    <w:p w:rsidR="00ED772F" w:rsidRDefault="00ED772F">
      <w:pPr>
        <w:widowControl w:val="0"/>
        <w:pBdr>
          <w:top w:val="nil"/>
          <w:left w:val="nil"/>
          <w:bottom w:val="nil"/>
          <w:right w:val="nil"/>
          <w:between w:val="nil"/>
        </w:pBdr>
        <w:spacing w:after="0"/>
        <w:jc w:val="left"/>
        <w:rPr>
          <w:rFonts w:ascii="Arial" w:eastAsia="Arial" w:hAnsi="Arial" w:cs="Arial"/>
          <w:color w:val="000000"/>
        </w:rPr>
      </w:pPr>
    </w:p>
    <w:tbl>
      <w:tblPr>
        <w:tblStyle w:val="a1"/>
        <w:tblW w:w="95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215"/>
        <w:gridCol w:w="1361"/>
      </w:tblGrid>
      <w:tr w:rsidR="00ED772F">
        <w:tc>
          <w:tcPr>
            <w:tcW w:w="8215" w:type="dxa"/>
          </w:tcPr>
          <w:p w:rsidR="00ED772F" w:rsidRDefault="003A023B">
            <w:pPr>
              <w:rPr>
                <w:rFonts w:ascii="Arial" w:eastAsia="Arial" w:hAnsi="Arial" w:cs="Arial"/>
                <w:b/>
                <w:sz w:val="28"/>
                <w:szCs w:val="28"/>
              </w:rPr>
            </w:pPr>
            <w:r>
              <w:rPr>
                <w:rFonts w:ascii="Arial" w:eastAsia="Arial" w:hAnsi="Arial" w:cs="Arial"/>
                <w:b/>
                <w:sz w:val="28"/>
                <w:szCs w:val="28"/>
              </w:rPr>
              <w:t>Desarrollo de Aplicaciones en Entorno Cliente</w:t>
            </w:r>
          </w:p>
          <w:p w:rsidR="00ED772F" w:rsidRDefault="003A023B">
            <w:pPr>
              <w:jc w:val="left"/>
              <w:rPr>
                <w:rFonts w:ascii="Arial" w:eastAsia="Arial" w:hAnsi="Arial" w:cs="Arial"/>
                <w:b/>
                <w:sz w:val="24"/>
                <w:szCs w:val="24"/>
              </w:rPr>
            </w:pPr>
            <w:r>
              <w:rPr>
                <w:rFonts w:ascii="Arial" w:eastAsia="Arial" w:hAnsi="Arial" w:cs="Arial"/>
                <w:b/>
                <w:sz w:val="24"/>
                <w:szCs w:val="24"/>
              </w:rPr>
              <w:t>2º Ciclo Superior de Desarrollo de Aplicaciones Web</w:t>
            </w:r>
          </w:p>
          <w:p w:rsidR="00ED772F" w:rsidRDefault="003A023B">
            <w:pPr>
              <w:jc w:val="left"/>
              <w:rPr>
                <w:rFonts w:ascii="Arial" w:eastAsia="Arial" w:hAnsi="Arial" w:cs="Arial"/>
                <w:b/>
                <w:sz w:val="18"/>
                <w:szCs w:val="18"/>
              </w:rPr>
            </w:pPr>
            <w:r>
              <w:rPr>
                <w:rFonts w:ascii="Arial" w:eastAsia="Arial" w:hAnsi="Arial" w:cs="Arial"/>
                <w:b/>
                <w:sz w:val="18"/>
                <w:szCs w:val="18"/>
              </w:rPr>
              <w:t>2022-2023</w:t>
            </w:r>
          </w:p>
        </w:tc>
        <w:tc>
          <w:tcPr>
            <w:tcW w:w="1361" w:type="dxa"/>
          </w:tcPr>
          <w:p w:rsidR="00ED772F" w:rsidRDefault="003A023B">
            <w:pPr>
              <w:jc w:val="center"/>
              <w:rPr>
                <w:rFonts w:ascii="Arial" w:eastAsia="Arial" w:hAnsi="Arial" w:cs="Arial"/>
                <w:b/>
                <w:sz w:val="28"/>
                <w:szCs w:val="28"/>
              </w:rPr>
            </w:pPr>
            <w:r>
              <w:rPr>
                <w:rFonts w:ascii="Arial" w:eastAsia="Arial" w:hAnsi="Arial" w:cs="Arial"/>
                <w:b/>
                <w:noProof/>
                <w:sz w:val="28"/>
                <w:szCs w:val="28"/>
              </w:rPr>
              <w:drawing>
                <wp:inline distT="0" distB="0" distL="0" distR="0">
                  <wp:extent cx="708186" cy="648438"/>
                  <wp:effectExtent l="0" t="0" r="0" b="0"/>
                  <wp:docPr id="7" name="image4.png" descr="barcoFomento.png"/>
                  <wp:cNvGraphicFramePr/>
                  <a:graphic xmlns:a="http://schemas.openxmlformats.org/drawingml/2006/main">
                    <a:graphicData uri="http://schemas.openxmlformats.org/drawingml/2006/picture">
                      <pic:pic xmlns:pic="http://schemas.openxmlformats.org/drawingml/2006/picture">
                        <pic:nvPicPr>
                          <pic:cNvPr id="0" name="image4.png" descr="barcoFomento.png"/>
                          <pic:cNvPicPr preferRelativeResize="0"/>
                        </pic:nvPicPr>
                        <pic:blipFill>
                          <a:blip r:embed="rId8"/>
                          <a:srcRect/>
                          <a:stretch>
                            <a:fillRect/>
                          </a:stretch>
                        </pic:blipFill>
                        <pic:spPr>
                          <a:xfrm>
                            <a:off x="0" y="0"/>
                            <a:ext cx="708186" cy="648438"/>
                          </a:xfrm>
                          <a:prstGeom prst="rect">
                            <a:avLst/>
                          </a:prstGeom>
                          <a:ln/>
                        </pic:spPr>
                      </pic:pic>
                    </a:graphicData>
                  </a:graphic>
                </wp:inline>
              </w:drawing>
            </w:r>
          </w:p>
        </w:tc>
      </w:tr>
      <w:tr w:rsidR="00ED772F">
        <w:tc>
          <w:tcPr>
            <w:tcW w:w="8215" w:type="dxa"/>
            <w:tcBorders>
              <w:bottom w:val="single" w:sz="4" w:space="0" w:color="000000"/>
            </w:tcBorders>
            <w:vAlign w:val="bottom"/>
          </w:tcPr>
          <w:p w:rsidR="00ED772F" w:rsidRDefault="003A023B">
            <w:pPr>
              <w:jc w:val="left"/>
              <w:rPr>
                <w:rFonts w:ascii="Arial" w:eastAsia="Arial" w:hAnsi="Arial" w:cs="Arial"/>
                <w:b/>
              </w:rPr>
            </w:pPr>
            <w:r>
              <w:rPr>
                <w:rFonts w:ascii="Arial" w:eastAsia="Arial" w:hAnsi="Arial" w:cs="Arial"/>
                <w:b/>
              </w:rPr>
              <w:t>Tarea 2. BOM, DOM y eventos.</w:t>
            </w:r>
          </w:p>
          <w:p w:rsidR="00ED772F" w:rsidRDefault="00ED772F">
            <w:pPr>
              <w:jc w:val="center"/>
              <w:rPr>
                <w:rFonts w:ascii="Arial" w:eastAsia="Arial" w:hAnsi="Arial" w:cs="Arial"/>
                <w:sz w:val="20"/>
                <w:szCs w:val="20"/>
              </w:rPr>
            </w:pPr>
          </w:p>
        </w:tc>
        <w:tc>
          <w:tcPr>
            <w:tcW w:w="1361" w:type="dxa"/>
            <w:tcBorders>
              <w:bottom w:val="single" w:sz="4" w:space="0" w:color="000000"/>
            </w:tcBorders>
            <w:vAlign w:val="center"/>
          </w:tcPr>
          <w:p w:rsidR="00ED772F" w:rsidRDefault="00ED772F">
            <w:pPr>
              <w:rPr>
                <w:rFonts w:ascii="Arial" w:eastAsia="Arial" w:hAnsi="Arial" w:cs="Arial"/>
                <w:sz w:val="20"/>
                <w:szCs w:val="20"/>
              </w:rPr>
            </w:pPr>
          </w:p>
        </w:tc>
      </w:tr>
    </w:tbl>
    <w:p w:rsidR="00ED772F" w:rsidRDefault="00ED772F">
      <w:pPr>
        <w:spacing w:after="0"/>
        <w:rPr>
          <w:rFonts w:ascii="Arial" w:eastAsia="Arial" w:hAnsi="Arial" w:cs="Arial"/>
          <w:b/>
        </w:rPr>
      </w:pPr>
    </w:p>
    <w:p w:rsidR="00ED772F" w:rsidRDefault="00ED772F">
      <w:pPr>
        <w:pBdr>
          <w:top w:val="nil"/>
          <w:left w:val="nil"/>
          <w:bottom w:val="nil"/>
          <w:right w:val="nil"/>
          <w:between w:val="nil"/>
        </w:pBdr>
        <w:spacing w:after="0"/>
        <w:ind w:left="360"/>
        <w:rPr>
          <w:rFonts w:ascii="Arial" w:eastAsia="Arial" w:hAnsi="Arial" w:cs="Arial"/>
          <w:color w:val="000000"/>
        </w:rPr>
      </w:pPr>
    </w:p>
    <w:p w:rsidR="00ED772F" w:rsidRDefault="00ED772F">
      <w:pPr>
        <w:pBdr>
          <w:top w:val="nil"/>
          <w:left w:val="nil"/>
          <w:bottom w:val="nil"/>
          <w:right w:val="nil"/>
          <w:between w:val="nil"/>
        </w:pBdr>
        <w:spacing w:after="0"/>
        <w:ind w:left="360"/>
        <w:rPr>
          <w:rFonts w:ascii="Arial" w:eastAsia="Arial" w:hAnsi="Arial" w:cs="Arial"/>
          <w:color w:val="000000"/>
        </w:rPr>
      </w:pPr>
    </w:p>
    <w:p w:rsidR="00ED772F" w:rsidRDefault="00ED772F">
      <w:pPr>
        <w:pBdr>
          <w:top w:val="nil"/>
          <w:left w:val="nil"/>
          <w:bottom w:val="nil"/>
          <w:right w:val="nil"/>
          <w:between w:val="nil"/>
        </w:pBdr>
        <w:spacing w:after="0"/>
        <w:ind w:left="360"/>
        <w:rPr>
          <w:rFonts w:ascii="Arial" w:eastAsia="Arial" w:hAnsi="Arial" w:cs="Arial"/>
          <w:color w:val="000000"/>
        </w:rPr>
      </w:pPr>
    </w:p>
    <w:p w:rsidR="00ED772F" w:rsidRDefault="003A023B">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Añada al archivo </w:t>
      </w:r>
      <w:r>
        <w:rPr>
          <w:rFonts w:ascii="Consolas" w:eastAsia="Consolas" w:hAnsi="Consolas" w:cs="Consolas"/>
          <w:color w:val="000000"/>
        </w:rPr>
        <w:t>tarea2.js</w:t>
      </w:r>
      <w:r>
        <w:rPr>
          <w:rFonts w:ascii="Arial" w:eastAsia="Arial" w:hAnsi="Arial" w:cs="Arial"/>
          <w:color w:val="000000"/>
        </w:rPr>
        <w:t xml:space="preserve"> el código necesario para que el documento HTML cumpla los siguientes requisitos:</w:t>
      </w:r>
    </w:p>
    <w:p w:rsidR="00ED772F" w:rsidRDefault="003A023B">
      <w:pPr>
        <w:numPr>
          <w:ilvl w:val="1"/>
          <w:numId w:val="2"/>
        </w:numPr>
        <w:pBdr>
          <w:top w:val="nil"/>
          <w:left w:val="nil"/>
          <w:bottom w:val="nil"/>
          <w:right w:val="nil"/>
          <w:between w:val="nil"/>
        </w:pBdr>
        <w:spacing w:after="0"/>
        <w:rPr>
          <w:color w:val="000000"/>
        </w:rPr>
      </w:pPr>
      <w:r>
        <w:rPr>
          <w:rFonts w:ascii="Arial" w:eastAsia="Arial" w:hAnsi="Arial" w:cs="Arial"/>
          <w:color w:val="000000"/>
        </w:rPr>
        <w:t xml:space="preserve">El usuario puede teclear uno de cuatro posibles colores: rojo, verde, azul y amarillo. Cuando se pulsa el botón </w:t>
      </w:r>
      <w:r>
        <w:rPr>
          <w:rFonts w:ascii="Consolas" w:eastAsia="Consolas" w:hAnsi="Consolas" w:cs="Consolas"/>
          <w:color w:val="000000"/>
        </w:rPr>
        <w:t>Cambiar</w:t>
      </w:r>
      <w:r>
        <w:rPr>
          <w:rFonts w:ascii="Arial" w:eastAsia="Arial" w:hAnsi="Arial" w:cs="Arial"/>
          <w:color w:val="000000"/>
        </w:rPr>
        <w:t xml:space="preserve">, la palabra </w:t>
      </w:r>
      <w:proofErr w:type="spellStart"/>
      <w:r>
        <w:rPr>
          <w:rFonts w:ascii="Consolas" w:eastAsia="Consolas" w:hAnsi="Consolas" w:cs="Consolas"/>
          <w:color w:val="000000"/>
        </w:rPr>
        <w:t>Yellow</w:t>
      </w:r>
      <w:proofErr w:type="spellEnd"/>
      <w:r>
        <w:rPr>
          <w:rFonts w:ascii="Arial" w:eastAsia="Arial" w:hAnsi="Arial" w:cs="Arial"/>
          <w:color w:val="000000"/>
        </w:rPr>
        <w:t xml:space="preserve"> debe mostrarse en el color introducido por el usuario (tanto en el encabezado como en el párrafo).</w:t>
      </w:r>
    </w:p>
    <w:p w:rsidR="00ED772F" w:rsidRDefault="003A023B">
      <w:pPr>
        <w:numPr>
          <w:ilvl w:val="1"/>
          <w:numId w:val="2"/>
        </w:numPr>
        <w:pBdr>
          <w:top w:val="nil"/>
          <w:left w:val="nil"/>
          <w:bottom w:val="nil"/>
          <w:right w:val="nil"/>
          <w:between w:val="nil"/>
        </w:pBdr>
        <w:spacing w:after="0"/>
        <w:rPr>
          <w:color w:val="000000"/>
        </w:rPr>
      </w:pPr>
      <w:r>
        <w:rPr>
          <w:rFonts w:ascii="Arial" w:eastAsia="Arial" w:hAnsi="Arial" w:cs="Arial"/>
          <w:color w:val="000000"/>
        </w:rPr>
        <w:t xml:space="preserve">En caso de que el usuario introduzca un color distinto de los cuatro soportados, el navegador mostrará el siguiente aviso: </w:t>
      </w:r>
      <w:r>
        <w:rPr>
          <w:rFonts w:ascii="Consolas" w:eastAsia="Consolas" w:hAnsi="Consolas" w:cs="Consolas"/>
          <w:color w:val="000000"/>
        </w:rPr>
        <w:t>Color no soportado</w:t>
      </w:r>
      <w:r>
        <w:rPr>
          <w:rFonts w:ascii="Arial" w:eastAsia="Arial" w:hAnsi="Arial" w:cs="Arial"/>
          <w:color w:val="000000"/>
        </w:rPr>
        <w:t>.</w:t>
      </w:r>
    </w:p>
    <w:p w:rsidR="00ED772F" w:rsidRDefault="00ED772F">
      <w:pPr>
        <w:pBdr>
          <w:top w:val="nil"/>
          <w:left w:val="nil"/>
          <w:bottom w:val="nil"/>
          <w:right w:val="nil"/>
          <w:between w:val="nil"/>
        </w:pBdr>
        <w:spacing w:after="0"/>
        <w:ind w:left="360"/>
        <w:rPr>
          <w:rFonts w:ascii="Arial" w:eastAsia="Arial" w:hAnsi="Arial" w:cs="Arial"/>
          <w:color w:val="000000"/>
        </w:rPr>
      </w:pPr>
    </w:p>
    <w:p w:rsidR="00ED772F" w:rsidRDefault="003A023B">
      <w:pPr>
        <w:pBdr>
          <w:top w:val="nil"/>
          <w:left w:val="nil"/>
          <w:bottom w:val="nil"/>
          <w:right w:val="nil"/>
          <w:between w:val="nil"/>
        </w:pBdr>
        <w:ind w:left="360"/>
        <w:jc w:val="center"/>
        <w:rPr>
          <w:rFonts w:ascii="Arial" w:eastAsia="Arial" w:hAnsi="Arial" w:cs="Arial"/>
          <w:color w:val="000000"/>
        </w:rPr>
      </w:pPr>
      <w:r>
        <w:rPr>
          <w:rFonts w:ascii="Arial" w:eastAsia="Arial" w:hAnsi="Arial" w:cs="Arial"/>
          <w:noProof/>
          <w:color w:val="000000"/>
        </w:rPr>
        <w:drawing>
          <wp:inline distT="0" distB="0" distL="0" distR="0">
            <wp:extent cx="5943600" cy="103007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030071"/>
                    </a:xfrm>
                    <a:prstGeom prst="rect">
                      <a:avLst/>
                    </a:prstGeom>
                    <a:ln/>
                  </pic:spPr>
                </pic:pic>
              </a:graphicData>
            </a:graphic>
          </wp:inline>
        </w:drawing>
      </w:r>
    </w:p>
    <w:p w:rsidR="00ED772F" w:rsidRDefault="003A023B">
      <w:pPr>
        <w:ind w:left="360"/>
        <w:rPr>
          <w:rFonts w:ascii="Arial" w:eastAsia="Arial" w:hAnsi="Arial" w:cs="Arial"/>
          <w:b/>
        </w:rPr>
      </w:pPr>
      <w:r>
        <w:rPr>
          <w:rFonts w:ascii="Arial" w:eastAsia="Arial" w:hAnsi="Arial" w:cs="Arial"/>
          <w:b/>
        </w:rPr>
        <w:t>Observaciones</w:t>
      </w:r>
    </w:p>
    <w:p w:rsidR="00ED772F" w:rsidRDefault="003A023B">
      <w:pPr>
        <w:ind w:left="360"/>
        <w:rPr>
          <w:rFonts w:ascii="Arial" w:eastAsia="Arial" w:hAnsi="Arial" w:cs="Arial"/>
        </w:rPr>
      </w:pPr>
      <w:r>
        <w:rPr>
          <w:rFonts w:ascii="Arial" w:eastAsia="Arial" w:hAnsi="Arial" w:cs="Arial"/>
        </w:rPr>
        <w:t>Puesto que los valores de los colores en CSS no se pueden indicar en castellano, el programa deberá realizar la conversión entre los valores soportados y los correspondientes en CSS.</w:t>
      </w:r>
    </w:p>
    <w:p w:rsidR="00ED772F" w:rsidRDefault="003A023B">
      <w:pPr>
        <w:jc w:val="left"/>
        <w:rPr>
          <w:rFonts w:ascii="Arial" w:eastAsia="Arial" w:hAnsi="Arial" w:cs="Arial"/>
        </w:rPr>
      </w:pPr>
      <w:r>
        <w:br w:type="page"/>
      </w:r>
    </w:p>
    <w:p w:rsidR="00ED772F" w:rsidRDefault="003A023B">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 xml:space="preserve">Añada al archivo </w:t>
      </w:r>
      <w:r>
        <w:rPr>
          <w:rFonts w:ascii="Consolas" w:eastAsia="Consolas" w:hAnsi="Consolas" w:cs="Consolas"/>
          <w:color w:val="000000"/>
        </w:rPr>
        <w:t>tarea2.js</w:t>
      </w:r>
      <w:r>
        <w:rPr>
          <w:rFonts w:ascii="Arial" w:eastAsia="Arial" w:hAnsi="Arial" w:cs="Arial"/>
          <w:color w:val="000000"/>
        </w:rPr>
        <w:t xml:space="preserve"> el código necesario para que el documento HTML cumpla los siguientes requisitos:</w:t>
      </w:r>
    </w:p>
    <w:p w:rsidR="00ED772F" w:rsidRDefault="003A023B">
      <w:pPr>
        <w:numPr>
          <w:ilvl w:val="1"/>
          <w:numId w:val="2"/>
        </w:numPr>
        <w:pBdr>
          <w:top w:val="nil"/>
          <w:left w:val="nil"/>
          <w:bottom w:val="nil"/>
          <w:right w:val="nil"/>
          <w:between w:val="nil"/>
        </w:pBdr>
        <w:spacing w:after="0"/>
        <w:rPr>
          <w:color w:val="000000"/>
        </w:rPr>
      </w:pPr>
      <w:r>
        <w:rPr>
          <w:rFonts w:ascii="Arial" w:eastAsia="Arial" w:hAnsi="Arial" w:cs="Arial"/>
          <w:color w:val="000000"/>
        </w:rPr>
        <w:t xml:space="preserve">Si se hace clic sobre el encabezado h4 de este apartado, se muestra una tabla HTML con los valores </w:t>
      </w:r>
      <w:r>
        <w:rPr>
          <w:rFonts w:ascii="Arial" w:eastAsia="Arial" w:hAnsi="Arial" w:cs="Arial"/>
        </w:rPr>
        <w:t>almacenados</w:t>
      </w:r>
      <w:r>
        <w:rPr>
          <w:rFonts w:ascii="Arial" w:eastAsia="Arial" w:hAnsi="Arial" w:cs="Arial"/>
          <w:color w:val="000000"/>
        </w:rPr>
        <w:t xml:space="preserve"> en el </w:t>
      </w:r>
      <w:proofErr w:type="spellStart"/>
      <w:r>
        <w:rPr>
          <w:rFonts w:ascii="Arial" w:eastAsia="Arial" w:hAnsi="Arial" w:cs="Arial"/>
          <w:i/>
          <w:color w:val="000000"/>
        </w:rPr>
        <w:t>array</w:t>
      </w:r>
      <w:proofErr w:type="spellEnd"/>
      <w:r>
        <w:rPr>
          <w:rFonts w:ascii="Arial" w:eastAsia="Arial" w:hAnsi="Arial" w:cs="Arial"/>
          <w:color w:val="000000"/>
        </w:rPr>
        <w:t xml:space="preserve"> incluido en </w:t>
      </w:r>
      <w:r>
        <w:rPr>
          <w:rFonts w:ascii="Consolas" w:eastAsia="Consolas" w:hAnsi="Consolas" w:cs="Consolas"/>
          <w:color w:val="000000"/>
        </w:rPr>
        <w:t>cumbres.js</w:t>
      </w:r>
      <w:r>
        <w:rPr>
          <w:rFonts w:ascii="Arial" w:eastAsia="Arial" w:hAnsi="Arial" w:cs="Arial"/>
          <w:color w:val="000000"/>
        </w:rPr>
        <w:t xml:space="preserve">. La tabla se situará dentro del </w:t>
      </w:r>
      <w:r>
        <w:rPr>
          <w:rFonts w:ascii="Consolas" w:eastAsia="Consolas" w:hAnsi="Consolas" w:cs="Consolas"/>
          <w:color w:val="000000"/>
        </w:rPr>
        <w:t>div</w:t>
      </w:r>
      <w:r>
        <w:rPr>
          <w:rFonts w:ascii="Arial" w:eastAsia="Arial" w:hAnsi="Arial" w:cs="Arial"/>
          <w:color w:val="000000"/>
        </w:rPr>
        <w:t xml:space="preserve"> cuyo </w:t>
      </w:r>
      <w:r>
        <w:rPr>
          <w:rFonts w:ascii="Consolas" w:eastAsia="Consolas" w:hAnsi="Consolas" w:cs="Consolas"/>
          <w:color w:val="000000"/>
        </w:rPr>
        <w:t>id</w:t>
      </w:r>
      <w:r>
        <w:rPr>
          <w:rFonts w:ascii="Arial" w:eastAsia="Arial" w:hAnsi="Arial" w:cs="Arial"/>
          <w:color w:val="000000"/>
        </w:rPr>
        <w:t xml:space="preserve"> es </w:t>
      </w:r>
      <w:r>
        <w:rPr>
          <w:rFonts w:ascii="Consolas" w:eastAsia="Consolas" w:hAnsi="Consolas" w:cs="Consolas"/>
          <w:color w:val="000000"/>
        </w:rPr>
        <w:t>cumbres</w:t>
      </w:r>
      <w:r>
        <w:rPr>
          <w:rFonts w:ascii="Arial" w:eastAsia="Arial" w:hAnsi="Arial" w:cs="Arial"/>
          <w:color w:val="000000"/>
        </w:rPr>
        <w:t>.</w:t>
      </w:r>
    </w:p>
    <w:p w:rsidR="00ED772F" w:rsidRDefault="003A023B">
      <w:pPr>
        <w:numPr>
          <w:ilvl w:val="1"/>
          <w:numId w:val="2"/>
        </w:numPr>
        <w:pBdr>
          <w:top w:val="nil"/>
          <w:left w:val="nil"/>
          <w:bottom w:val="nil"/>
          <w:right w:val="nil"/>
          <w:between w:val="nil"/>
        </w:pBdr>
        <w:spacing w:after="0"/>
        <w:rPr>
          <w:color w:val="000000"/>
        </w:rPr>
      </w:pPr>
      <w:r>
        <w:rPr>
          <w:rFonts w:ascii="Arial" w:eastAsia="Arial" w:hAnsi="Arial" w:cs="Arial"/>
          <w:color w:val="000000"/>
        </w:rPr>
        <w:t xml:space="preserve">La tabla debe generarse de modo dinámico, de tal modo que el código funcione para cualquier contenido del </w:t>
      </w:r>
      <w:proofErr w:type="spellStart"/>
      <w:r>
        <w:rPr>
          <w:rFonts w:ascii="Arial" w:eastAsia="Arial" w:hAnsi="Arial" w:cs="Arial"/>
          <w:i/>
          <w:color w:val="000000"/>
        </w:rPr>
        <w:t>array</w:t>
      </w:r>
      <w:proofErr w:type="spellEnd"/>
      <w:r>
        <w:rPr>
          <w:rFonts w:ascii="Consolas" w:eastAsia="Consolas" w:hAnsi="Consolas" w:cs="Consolas"/>
          <w:color w:val="000000"/>
        </w:rPr>
        <w:t>.</w:t>
      </w:r>
    </w:p>
    <w:p w:rsidR="00ED772F" w:rsidRDefault="003A023B">
      <w:pPr>
        <w:numPr>
          <w:ilvl w:val="1"/>
          <w:numId w:val="2"/>
        </w:numPr>
        <w:pBdr>
          <w:top w:val="nil"/>
          <w:left w:val="nil"/>
          <w:bottom w:val="nil"/>
          <w:right w:val="nil"/>
          <w:between w:val="nil"/>
        </w:pBdr>
        <w:spacing w:after="0"/>
        <w:rPr>
          <w:color w:val="000000"/>
        </w:rPr>
      </w:pPr>
      <w:r>
        <w:rPr>
          <w:rFonts w:ascii="Arial" w:eastAsia="Arial" w:hAnsi="Arial" w:cs="Arial"/>
          <w:color w:val="000000"/>
        </w:rPr>
        <w:t>La tabla se crea una única vez. Una vez mostrada, pulsaciones sucesivas sobre el encabezado deben ser ignoradas.</w:t>
      </w:r>
    </w:p>
    <w:p w:rsidR="00ED772F" w:rsidRDefault="00ED772F">
      <w:pPr>
        <w:pBdr>
          <w:top w:val="nil"/>
          <w:left w:val="nil"/>
          <w:bottom w:val="nil"/>
          <w:right w:val="nil"/>
          <w:between w:val="nil"/>
        </w:pBdr>
        <w:spacing w:after="0"/>
        <w:ind w:left="1080"/>
        <w:rPr>
          <w:rFonts w:ascii="Arial" w:eastAsia="Arial" w:hAnsi="Arial" w:cs="Arial"/>
          <w:color w:val="000000"/>
        </w:rPr>
      </w:pPr>
    </w:p>
    <w:p w:rsidR="00ED772F" w:rsidRDefault="003A023B">
      <w:pPr>
        <w:pBdr>
          <w:top w:val="nil"/>
          <w:left w:val="nil"/>
          <w:bottom w:val="nil"/>
          <w:right w:val="nil"/>
          <w:between w:val="nil"/>
        </w:pBdr>
        <w:ind w:left="360"/>
        <w:jc w:val="center"/>
        <w:rPr>
          <w:rFonts w:ascii="Arial" w:eastAsia="Arial" w:hAnsi="Arial" w:cs="Arial"/>
          <w:color w:val="000000"/>
        </w:rPr>
      </w:pPr>
      <w:r>
        <w:rPr>
          <w:rFonts w:ascii="Arial" w:eastAsia="Arial" w:hAnsi="Arial" w:cs="Arial"/>
          <w:noProof/>
          <w:color w:val="000000"/>
        </w:rPr>
        <w:drawing>
          <wp:inline distT="0" distB="0" distL="0" distR="0">
            <wp:extent cx="3175000" cy="127254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175000" cy="1272540"/>
                    </a:xfrm>
                    <a:prstGeom prst="rect">
                      <a:avLst/>
                    </a:prstGeom>
                    <a:ln/>
                  </pic:spPr>
                </pic:pic>
              </a:graphicData>
            </a:graphic>
          </wp:inline>
        </w:drawing>
      </w:r>
    </w:p>
    <w:p w:rsidR="00ED772F" w:rsidRDefault="003A023B">
      <w:pPr>
        <w:ind w:left="360"/>
        <w:rPr>
          <w:rFonts w:ascii="Arial" w:eastAsia="Arial" w:hAnsi="Arial" w:cs="Arial"/>
          <w:b/>
        </w:rPr>
      </w:pPr>
      <w:r>
        <w:rPr>
          <w:rFonts w:ascii="Arial" w:eastAsia="Arial" w:hAnsi="Arial" w:cs="Arial"/>
          <w:b/>
        </w:rPr>
        <w:t>Observaciones</w:t>
      </w:r>
    </w:p>
    <w:p w:rsidR="00ED772F" w:rsidRDefault="003A023B">
      <w:pPr>
        <w:ind w:left="360"/>
        <w:rPr>
          <w:rFonts w:ascii="Arial" w:eastAsia="Arial" w:hAnsi="Arial" w:cs="Arial"/>
        </w:rPr>
      </w:pPr>
      <w:r>
        <w:rPr>
          <w:rFonts w:ascii="Arial" w:eastAsia="Arial" w:hAnsi="Arial" w:cs="Arial"/>
        </w:rPr>
        <w:t>Recuerde que un elemento solo puede estar insertado en un lugar del árbol DOM. Todas las operaciones que insertan un nodo en algún lugar del árbol, lo eliminan antes de su posición anterior (en el caso de que ya estuviese situado). Por tanto no puede reutilizarse un nodo para crear otro. Debe crearse un nodo distinto para cada componente de la tabla.</w:t>
      </w:r>
    </w:p>
    <w:p w:rsidR="00ED772F" w:rsidRDefault="003A023B">
      <w:pPr>
        <w:jc w:val="left"/>
        <w:rPr>
          <w:rFonts w:ascii="Arial" w:eastAsia="Arial" w:hAnsi="Arial" w:cs="Arial"/>
        </w:rPr>
      </w:pPr>
      <w:r>
        <w:br w:type="page"/>
      </w:r>
    </w:p>
    <w:p w:rsidR="00ED772F" w:rsidRDefault="00ED772F">
      <w:pPr>
        <w:rPr>
          <w:rFonts w:ascii="Arial" w:eastAsia="Arial" w:hAnsi="Arial" w:cs="Arial"/>
        </w:rPr>
      </w:pPr>
    </w:p>
    <w:p w:rsidR="00ED772F" w:rsidRDefault="00ED772F">
      <w:pPr>
        <w:pBdr>
          <w:top w:val="nil"/>
          <w:left w:val="nil"/>
          <w:bottom w:val="nil"/>
          <w:right w:val="nil"/>
          <w:between w:val="nil"/>
        </w:pBdr>
        <w:spacing w:after="0"/>
        <w:ind w:left="360"/>
        <w:jc w:val="center"/>
        <w:rPr>
          <w:rFonts w:ascii="Arial" w:eastAsia="Arial" w:hAnsi="Arial" w:cs="Arial"/>
          <w:color w:val="000000"/>
        </w:rPr>
      </w:pPr>
    </w:p>
    <w:p w:rsidR="00ED772F" w:rsidRDefault="003A023B">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Añada al archivo </w:t>
      </w:r>
      <w:r>
        <w:rPr>
          <w:rFonts w:ascii="Consolas" w:eastAsia="Consolas" w:hAnsi="Consolas" w:cs="Consolas"/>
          <w:color w:val="000000"/>
        </w:rPr>
        <w:t>tarea2.js</w:t>
      </w:r>
      <w:r>
        <w:rPr>
          <w:rFonts w:ascii="Arial" w:eastAsia="Arial" w:hAnsi="Arial" w:cs="Arial"/>
          <w:color w:val="000000"/>
        </w:rPr>
        <w:t xml:space="preserve"> el código necesario para que el documento HTML cumpla los siguientes requisitos:</w:t>
      </w:r>
    </w:p>
    <w:p w:rsidR="00ED772F" w:rsidRDefault="00ED772F">
      <w:pPr>
        <w:pBdr>
          <w:top w:val="nil"/>
          <w:left w:val="nil"/>
          <w:bottom w:val="nil"/>
          <w:right w:val="nil"/>
          <w:between w:val="nil"/>
        </w:pBdr>
        <w:spacing w:after="0"/>
        <w:ind w:left="360"/>
        <w:rPr>
          <w:rFonts w:ascii="Arial" w:eastAsia="Arial" w:hAnsi="Arial" w:cs="Arial"/>
          <w:color w:val="000000"/>
        </w:rPr>
      </w:pPr>
    </w:p>
    <w:p w:rsidR="00ED772F" w:rsidRDefault="003A023B">
      <w:pPr>
        <w:numPr>
          <w:ilvl w:val="0"/>
          <w:numId w:val="4"/>
        </w:numPr>
        <w:pBdr>
          <w:top w:val="nil"/>
          <w:left w:val="nil"/>
          <w:bottom w:val="nil"/>
          <w:right w:val="nil"/>
          <w:between w:val="nil"/>
        </w:pBdr>
        <w:spacing w:after="0"/>
        <w:rPr>
          <w:color w:val="000000"/>
        </w:rPr>
      </w:pPr>
      <w:r>
        <w:rPr>
          <w:rFonts w:ascii="Arial" w:eastAsia="Arial" w:hAnsi="Arial" w:cs="Arial"/>
          <w:color w:val="000000"/>
        </w:rPr>
        <w:t>El botón Añadir permite añadir a la lista de actividades un nuevo elemento con el texto introducido en la caja de texto situada a la izquierda del botón.</w:t>
      </w:r>
    </w:p>
    <w:p w:rsidR="00ED772F" w:rsidRDefault="00ED772F">
      <w:pPr>
        <w:pBdr>
          <w:top w:val="nil"/>
          <w:left w:val="nil"/>
          <w:bottom w:val="nil"/>
          <w:right w:val="nil"/>
          <w:between w:val="nil"/>
        </w:pBdr>
        <w:spacing w:after="0"/>
        <w:ind w:left="1080"/>
        <w:rPr>
          <w:rFonts w:ascii="Arial" w:eastAsia="Arial" w:hAnsi="Arial" w:cs="Arial"/>
          <w:color w:val="000000"/>
        </w:rPr>
      </w:pPr>
    </w:p>
    <w:p w:rsidR="00ED772F" w:rsidRDefault="003A023B">
      <w:pPr>
        <w:numPr>
          <w:ilvl w:val="0"/>
          <w:numId w:val="4"/>
        </w:numPr>
        <w:pBdr>
          <w:top w:val="nil"/>
          <w:left w:val="nil"/>
          <w:bottom w:val="nil"/>
          <w:right w:val="nil"/>
          <w:between w:val="nil"/>
        </w:pBdr>
        <w:spacing w:after="0"/>
        <w:rPr>
          <w:color w:val="000000"/>
        </w:rPr>
      </w:pPr>
      <w:r>
        <w:rPr>
          <w:rFonts w:ascii="Arial" w:eastAsia="Arial" w:hAnsi="Arial" w:cs="Arial"/>
          <w:color w:val="000000"/>
        </w:rPr>
        <w:t>El botón Borrar permite eliminar de la lista de actividades el elemento cuyo texto coincida con el introducido en la caja de texto situada a la izquierda del botón.</w:t>
      </w:r>
    </w:p>
    <w:p w:rsidR="00ED772F" w:rsidRDefault="00ED772F">
      <w:pPr>
        <w:pBdr>
          <w:top w:val="nil"/>
          <w:left w:val="nil"/>
          <w:bottom w:val="nil"/>
          <w:right w:val="nil"/>
          <w:between w:val="nil"/>
        </w:pBdr>
        <w:spacing w:after="0"/>
        <w:ind w:left="1080"/>
        <w:rPr>
          <w:rFonts w:ascii="Arial" w:eastAsia="Arial" w:hAnsi="Arial" w:cs="Arial"/>
          <w:color w:val="000000"/>
        </w:rPr>
      </w:pPr>
    </w:p>
    <w:p w:rsidR="00ED772F" w:rsidRDefault="003A023B">
      <w:pPr>
        <w:numPr>
          <w:ilvl w:val="0"/>
          <w:numId w:val="4"/>
        </w:numPr>
        <w:pBdr>
          <w:top w:val="nil"/>
          <w:left w:val="nil"/>
          <w:bottom w:val="nil"/>
          <w:right w:val="nil"/>
          <w:between w:val="nil"/>
        </w:pBdr>
        <w:spacing w:after="0"/>
        <w:rPr>
          <w:color w:val="000000"/>
        </w:rPr>
      </w:pPr>
      <w:r>
        <w:rPr>
          <w:rFonts w:ascii="Arial" w:eastAsia="Arial" w:hAnsi="Arial" w:cs="Arial"/>
          <w:color w:val="000000"/>
        </w:rPr>
        <w:t>Si se pulsa el botón con el campo en blanco, no se debe introducir una nueva entrada en la lista.</w:t>
      </w:r>
    </w:p>
    <w:p w:rsidR="00ED772F" w:rsidRDefault="003A023B">
      <w:pPr>
        <w:pBdr>
          <w:top w:val="nil"/>
          <w:left w:val="nil"/>
          <w:bottom w:val="nil"/>
          <w:right w:val="nil"/>
          <w:between w:val="nil"/>
        </w:pBdr>
        <w:ind w:left="1080"/>
        <w:jc w:val="center"/>
        <w:rPr>
          <w:rFonts w:ascii="Arial" w:eastAsia="Arial" w:hAnsi="Arial" w:cs="Arial"/>
          <w:color w:val="000000"/>
        </w:rPr>
      </w:pPr>
      <w:r>
        <w:rPr>
          <w:rFonts w:ascii="Arial" w:eastAsia="Arial" w:hAnsi="Arial" w:cs="Arial"/>
          <w:noProof/>
          <w:color w:val="000000"/>
        </w:rPr>
        <w:drawing>
          <wp:inline distT="0" distB="0" distL="0" distR="0">
            <wp:extent cx="2113915" cy="182118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13915" cy="1821180"/>
                    </a:xfrm>
                    <a:prstGeom prst="rect">
                      <a:avLst/>
                    </a:prstGeom>
                    <a:ln/>
                  </pic:spPr>
                </pic:pic>
              </a:graphicData>
            </a:graphic>
          </wp:inline>
        </w:drawing>
      </w:r>
    </w:p>
    <w:p w:rsidR="00ED772F" w:rsidRDefault="00ED772F">
      <w:pPr>
        <w:jc w:val="left"/>
        <w:rPr>
          <w:rFonts w:ascii="Arial" w:eastAsia="Arial" w:hAnsi="Arial" w:cs="Arial"/>
        </w:rPr>
      </w:pPr>
    </w:p>
    <w:p w:rsidR="00ED772F" w:rsidRDefault="003A023B">
      <w:pPr>
        <w:jc w:val="left"/>
        <w:rPr>
          <w:rFonts w:ascii="Arial" w:eastAsia="Arial" w:hAnsi="Arial" w:cs="Arial"/>
        </w:rPr>
      </w:pPr>
      <w:r>
        <w:br w:type="page"/>
      </w:r>
    </w:p>
    <w:p w:rsidR="00ED772F" w:rsidRDefault="003A023B">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 xml:space="preserve">Añada al archivo </w:t>
      </w:r>
      <w:r>
        <w:rPr>
          <w:rFonts w:ascii="Consolas" w:eastAsia="Consolas" w:hAnsi="Consolas" w:cs="Consolas"/>
          <w:color w:val="000000"/>
        </w:rPr>
        <w:t>tarea2.js</w:t>
      </w:r>
      <w:r>
        <w:rPr>
          <w:rFonts w:ascii="Arial" w:eastAsia="Arial" w:hAnsi="Arial" w:cs="Arial"/>
          <w:color w:val="000000"/>
        </w:rPr>
        <w:t xml:space="preserve"> el código necesario para que el documento HTML cumpla los siguientes requisitos:</w:t>
      </w:r>
    </w:p>
    <w:p w:rsidR="00ED772F" w:rsidRDefault="00ED772F">
      <w:pPr>
        <w:pBdr>
          <w:top w:val="nil"/>
          <w:left w:val="nil"/>
          <w:bottom w:val="nil"/>
          <w:right w:val="nil"/>
          <w:between w:val="nil"/>
        </w:pBdr>
        <w:spacing w:after="0"/>
        <w:ind w:left="360"/>
        <w:rPr>
          <w:rFonts w:ascii="Arial" w:eastAsia="Arial" w:hAnsi="Arial" w:cs="Arial"/>
          <w:color w:val="000000"/>
        </w:rPr>
      </w:pPr>
    </w:p>
    <w:p w:rsidR="00ED772F" w:rsidRDefault="003A023B">
      <w:pPr>
        <w:numPr>
          <w:ilvl w:val="0"/>
          <w:numId w:val="1"/>
        </w:numPr>
        <w:pBdr>
          <w:top w:val="nil"/>
          <w:left w:val="nil"/>
          <w:bottom w:val="nil"/>
          <w:right w:val="nil"/>
          <w:between w:val="nil"/>
        </w:pBdr>
        <w:spacing w:after="0"/>
        <w:rPr>
          <w:color w:val="000000"/>
        </w:rPr>
      </w:pPr>
      <w:r>
        <w:rPr>
          <w:rFonts w:ascii="Arial" w:eastAsia="Arial" w:hAnsi="Arial" w:cs="Arial"/>
          <w:color w:val="000000"/>
        </w:rPr>
        <w:t>El programa funciona como un convertidor de euros a dólares y viceversa. Cada vez que se teclea un número en una caja de texto, en concreto en el momento de soltar la tecla, se actualiza el valor en la otra caja.</w:t>
      </w:r>
    </w:p>
    <w:p w:rsidR="00ED772F" w:rsidRDefault="00ED772F">
      <w:pPr>
        <w:pBdr>
          <w:top w:val="nil"/>
          <w:left w:val="nil"/>
          <w:bottom w:val="nil"/>
          <w:right w:val="nil"/>
          <w:between w:val="nil"/>
        </w:pBdr>
        <w:spacing w:after="0"/>
        <w:ind w:left="1080"/>
        <w:rPr>
          <w:rFonts w:ascii="Arial" w:eastAsia="Arial" w:hAnsi="Arial" w:cs="Arial"/>
          <w:color w:val="000000"/>
        </w:rPr>
      </w:pPr>
    </w:p>
    <w:p w:rsidR="00ED772F" w:rsidRDefault="003A023B">
      <w:pPr>
        <w:numPr>
          <w:ilvl w:val="0"/>
          <w:numId w:val="1"/>
        </w:numPr>
        <w:pBdr>
          <w:top w:val="nil"/>
          <w:left w:val="nil"/>
          <w:bottom w:val="nil"/>
          <w:right w:val="nil"/>
          <w:between w:val="nil"/>
        </w:pBdr>
        <w:spacing w:after="0"/>
        <w:rPr>
          <w:color w:val="000000"/>
        </w:rPr>
      </w:pPr>
      <w:r>
        <w:rPr>
          <w:rFonts w:ascii="Arial" w:eastAsia="Arial" w:hAnsi="Arial" w:cs="Arial"/>
          <w:color w:val="000000"/>
        </w:rPr>
        <w:t>Los valores decimales se mostrarán con dos cifras.</w:t>
      </w:r>
    </w:p>
    <w:p w:rsidR="00ED772F" w:rsidRDefault="00ED772F">
      <w:pPr>
        <w:pBdr>
          <w:top w:val="nil"/>
          <w:left w:val="nil"/>
          <w:bottom w:val="nil"/>
          <w:right w:val="nil"/>
          <w:between w:val="nil"/>
        </w:pBdr>
        <w:spacing w:after="0"/>
        <w:ind w:left="1080"/>
        <w:rPr>
          <w:rFonts w:ascii="Arial" w:eastAsia="Arial" w:hAnsi="Arial" w:cs="Arial"/>
          <w:color w:val="000000"/>
        </w:rPr>
      </w:pPr>
    </w:p>
    <w:p w:rsidR="00ED772F" w:rsidRDefault="003A023B">
      <w:pPr>
        <w:numPr>
          <w:ilvl w:val="0"/>
          <w:numId w:val="1"/>
        </w:numPr>
        <w:pBdr>
          <w:top w:val="nil"/>
          <w:left w:val="nil"/>
          <w:bottom w:val="nil"/>
          <w:right w:val="nil"/>
          <w:between w:val="nil"/>
        </w:pBdr>
        <w:rPr>
          <w:color w:val="000000"/>
        </w:rPr>
      </w:pPr>
      <w:r>
        <w:rPr>
          <w:rFonts w:ascii="Arial" w:eastAsia="Arial" w:hAnsi="Arial" w:cs="Arial"/>
          <w:color w:val="000000"/>
        </w:rPr>
        <w:t>En el momento en el que se introduzca en alguna caja de texto un valor no numérico, la otra caja debe vaciarse, ya que no se puede realizar la conversión.</w:t>
      </w:r>
    </w:p>
    <w:p w:rsidR="00ED772F" w:rsidRDefault="003A023B">
      <w:pPr>
        <w:ind w:left="720"/>
        <w:jc w:val="center"/>
        <w:rPr>
          <w:rFonts w:ascii="Arial" w:eastAsia="Arial" w:hAnsi="Arial" w:cs="Arial"/>
        </w:rPr>
      </w:pPr>
      <w:r>
        <w:rPr>
          <w:rFonts w:ascii="Arial" w:eastAsia="Arial" w:hAnsi="Arial" w:cs="Arial"/>
          <w:noProof/>
        </w:rPr>
        <w:drawing>
          <wp:inline distT="0" distB="0" distL="0" distR="0">
            <wp:extent cx="2943225" cy="10191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43225" cy="1019175"/>
                    </a:xfrm>
                    <a:prstGeom prst="rect">
                      <a:avLst/>
                    </a:prstGeom>
                    <a:ln/>
                  </pic:spPr>
                </pic:pic>
              </a:graphicData>
            </a:graphic>
          </wp:inline>
        </w:drawing>
      </w:r>
    </w:p>
    <w:p w:rsidR="00ED772F" w:rsidRDefault="003A023B">
      <w:pPr>
        <w:ind w:left="426"/>
        <w:rPr>
          <w:rFonts w:ascii="Arial" w:eastAsia="Arial" w:hAnsi="Arial" w:cs="Arial"/>
          <w:b/>
        </w:rPr>
      </w:pPr>
      <w:r>
        <w:rPr>
          <w:rFonts w:ascii="Arial" w:eastAsia="Arial" w:hAnsi="Arial" w:cs="Arial"/>
          <w:b/>
        </w:rPr>
        <w:t>Observaciones</w:t>
      </w:r>
    </w:p>
    <w:p w:rsidR="00ED772F" w:rsidRDefault="003A023B">
      <w:pPr>
        <w:ind w:left="426"/>
        <w:rPr>
          <w:rFonts w:ascii="Arial" w:eastAsia="Arial" w:hAnsi="Arial" w:cs="Arial"/>
        </w:rPr>
      </w:pPr>
      <w:r>
        <w:rPr>
          <w:rFonts w:ascii="Arial" w:eastAsia="Arial" w:hAnsi="Arial" w:cs="Arial"/>
        </w:rPr>
        <w:t>La función .</w:t>
      </w:r>
      <w:proofErr w:type="spellStart"/>
      <w:r>
        <w:rPr>
          <w:rFonts w:ascii="Arial" w:eastAsia="Arial" w:hAnsi="Arial" w:cs="Arial"/>
        </w:rPr>
        <w:t>isNaN</w:t>
      </w:r>
      <w:proofErr w:type="spellEnd"/>
      <w:r>
        <w:rPr>
          <w:rFonts w:ascii="Arial" w:eastAsia="Arial" w:hAnsi="Arial" w:cs="Arial"/>
        </w:rPr>
        <w:t xml:space="preserve"> () recibe un valor y devuelve un booleano indicando si el argumento es </w:t>
      </w:r>
      <w:proofErr w:type="spellStart"/>
      <w:r>
        <w:rPr>
          <w:rFonts w:ascii="Arial" w:eastAsia="Arial" w:hAnsi="Arial" w:cs="Arial"/>
        </w:rPr>
        <w:t>NaN</w:t>
      </w:r>
      <w:proofErr w:type="spellEnd"/>
      <w:r>
        <w:rPr>
          <w:rFonts w:ascii="Arial" w:eastAsia="Arial" w:hAnsi="Arial" w:cs="Arial"/>
        </w:rPr>
        <w:t xml:space="preserve"> o no. Puede emplearse para saber si en la caja de texto se ha introducido un valor válido.</w:t>
      </w:r>
    </w:p>
    <w:sectPr w:rsidR="00ED772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A27" w:rsidRDefault="00123A27">
      <w:pPr>
        <w:spacing w:after="0" w:line="240" w:lineRule="auto"/>
      </w:pPr>
      <w:r>
        <w:separator/>
      </w:r>
    </w:p>
  </w:endnote>
  <w:endnote w:type="continuationSeparator" w:id="0">
    <w:p w:rsidR="00123A27" w:rsidRDefault="0012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72F" w:rsidRDefault="00ED772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72F" w:rsidRDefault="00ED772F">
    <w:pPr>
      <w:widowControl w:val="0"/>
      <w:pBdr>
        <w:top w:val="nil"/>
        <w:left w:val="nil"/>
        <w:bottom w:val="nil"/>
        <w:right w:val="nil"/>
        <w:between w:val="nil"/>
      </w:pBdr>
      <w:spacing w:after="0"/>
      <w:jc w:val="left"/>
      <w:rPr>
        <w:color w:val="000000"/>
      </w:rPr>
    </w:pPr>
  </w:p>
  <w:tbl>
    <w:tblPr>
      <w:tblStyle w:val="a2"/>
      <w:tblW w:w="9345" w:type="dxa"/>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3115"/>
      <w:gridCol w:w="3115"/>
      <w:gridCol w:w="3115"/>
    </w:tblGrid>
    <w:tr w:rsidR="00ED772F">
      <w:tc>
        <w:tcPr>
          <w:tcW w:w="3115" w:type="dxa"/>
        </w:tcPr>
        <w:p w:rsidR="00ED772F" w:rsidRDefault="003A023B">
          <w:pPr>
            <w:pBdr>
              <w:top w:val="nil"/>
              <w:left w:val="nil"/>
              <w:bottom w:val="nil"/>
              <w:right w:val="nil"/>
              <w:between w:val="nil"/>
            </w:pBdr>
            <w:tabs>
              <w:tab w:val="center" w:pos="4680"/>
              <w:tab w:val="right" w:pos="9360"/>
            </w:tabs>
            <w:rPr>
              <w:color w:val="000000"/>
            </w:rPr>
          </w:pPr>
          <w:r>
            <w:rPr>
              <w:noProof/>
              <w:color w:val="000000"/>
            </w:rPr>
            <w:drawing>
              <wp:inline distT="0" distB="0" distL="0" distR="0">
                <wp:extent cx="314130" cy="310886"/>
                <wp:effectExtent l="0" t="0" r="0" b="0"/>
                <wp:docPr id="12" name="image1.png" descr="favico.png"/>
                <wp:cNvGraphicFramePr/>
                <a:graphic xmlns:a="http://schemas.openxmlformats.org/drawingml/2006/main">
                  <a:graphicData uri="http://schemas.openxmlformats.org/drawingml/2006/picture">
                    <pic:pic xmlns:pic="http://schemas.openxmlformats.org/drawingml/2006/picture">
                      <pic:nvPicPr>
                        <pic:cNvPr id="0" name="image1.png" descr="favico.png"/>
                        <pic:cNvPicPr preferRelativeResize="0"/>
                      </pic:nvPicPr>
                      <pic:blipFill>
                        <a:blip r:embed="rId1"/>
                        <a:srcRect/>
                        <a:stretch>
                          <a:fillRect/>
                        </a:stretch>
                      </pic:blipFill>
                      <pic:spPr>
                        <a:xfrm>
                          <a:off x="0" y="0"/>
                          <a:ext cx="314130" cy="310886"/>
                        </a:xfrm>
                        <a:prstGeom prst="rect">
                          <a:avLst/>
                        </a:prstGeom>
                        <a:ln/>
                      </pic:spPr>
                    </pic:pic>
                  </a:graphicData>
                </a:graphic>
              </wp:inline>
            </w:drawing>
          </w:r>
        </w:p>
      </w:tc>
      <w:tc>
        <w:tcPr>
          <w:tcW w:w="3115" w:type="dxa"/>
        </w:tcPr>
        <w:p w:rsidR="00ED772F" w:rsidRDefault="003A023B">
          <w:pPr>
            <w:jc w:val="center"/>
            <w:rPr>
              <w:sz w:val="18"/>
              <w:szCs w:val="18"/>
            </w:rPr>
          </w:pPr>
          <w:r>
            <w:rPr>
              <w:sz w:val="18"/>
              <w:szCs w:val="18"/>
            </w:rPr>
            <w:t>Desarrollo Web en Entorno Cliente</w:t>
          </w:r>
        </w:p>
        <w:p w:rsidR="00ED772F" w:rsidRDefault="003A023B">
          <w:pPr>
            <w:jc w:val="center"/>
            <w:rPr>
              <w:sz w:val="18"/>
              <w:szCs w:val="18"/>
            </w:rPr>
          </w:pPr>
          <w:r>
            <w:rPr>
              <w:sz w:val="18"/>
              <w:szCs w:val="18"/>
            </w:rPr>
            <w:t>2022/2023</w:t>
          </w:r>
        </w:p>
      </w:tc>
      <w:tc>
        <w:tcPr>
          <w:tcW w:w="3115" w:type="dxa"/>
        </w:tcPr>
        <w:p w:rsidR="00ED772F" w:rsidRDefault="00ED772F">
          <w:pPr>
            <w:pBdr>
              <w:top w:val="nil"/>
              <w:left w:val="nil"/>
              <w:bottom w:val="nil"/>
              <w:right w:val="nil"/>
              <w:between w:val="nil"/>
            </w:pBdr>
            <w:tabs>
              <w:tab w:val="center" w:pos="4680"/>
              <w:tab w:val="right" w:pos="9360"/>
            </w:tabs>
            <w:jc w:val="right"/>
            <w:rPr>
              <w:color w:val="000000"/>
            </w:rPr>
          </w:pPr>
        </w:p>
        <w:p w:rsidR="00ED772F" w:rsidRDefault="003A023B">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25D25">
            <w:rPr>
              <w:noProof/>
              <w:color w:val="000000"/>
            </w:rPr>
            <w:t>2</w:t>
          </w:r>
          <w:r>
            <w:rPr>
              <w:color w:val="000000"/>
            </w:rPr>
            <w:fldChar w:fldCharType="end"/>
          </w:r>
        </w:p>
      </w:tc>
    </w:tr>
  </w:tbl>
  <w:p w:rsidR="00ED772F" w:rsidRDefault="00ED772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72F" w:rsidRDefault="00ED772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A27" w:rsidRDefault="00123A27">
      <w:pPr>
        <w:spacing w:after="0" w:line="240" w:lineRule="auto"/>
      </w:pPr>
      <w:r>
        <w:separator/>
      </w:r>
    </w:p>
  </w:footnote>
  <w:footnote w:type="continuationSeparator" w:id="0">
    <w:p w:rsidR="00123A27" w:rsidRDefault="00123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72F" w:rsidRDefault="00123A27">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left:0;text-align:left;margin-left:0;margin-top:0;width:467.75pt;height:462.9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72F" w:rsidRDefault="00123A27">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left:0;text-align:left;margin-left:0;margin-top:0;width:467.75pt;height:462.9pt;z-index:-251659776;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72F" w:rsidRDefault="00123A27">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left:0;text-align:left;margin-left:0;margin-top:0;width:467.75pt;height:462.9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F4D56"/>
    <w:multiLevelType w:val="multilevel"/>
    <w:tmpl w:val="4A980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850" w:hanging="359"/>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035CB9"/>
    <w:multiLevelType w:val="multilevel"/>
    <w:tmpl w:val="F46EB76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6156548"/>
    <w:multiLevelType w:val="multilevel"/>
    <w:tmpl w:val="779297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7D1844F9"/>
    <w:multiLevelType w:val="multilevel"/>
    <w:tmpl w:val="95FC47BA"/>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2F"/>
    <w:rsid w:val="00025D25"/>
    <w:rsid w:val="00123A27"/>
    <w:rsid w:val="003A023B"/>
    <w:rsid w:val="00B062B3"/>
    <w:rsid w:val="00ED7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EAD75FE-EDD0-4574-86EF-2DEDAA94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sz w:val="22"/>
        <w:szCs w:val="22"/>
        <w:lang w:val="es-ES" w:eastAsia="es-E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nV235MnrNo7N5Qn9w/nlqR0wYw==">AMUW2mWBgTXsKNfNgKWBKwVXmm3d4hCvN1t5JQgetvE9LVUVhKoAiGuNk83JmGYvU2NamxCvIn1fPJDzDsCNqgAZz7Mv86DttB/GUeKSV6xBKlgCQ+f7QLE=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463</Words>
  <Characters>2550</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Perez Pena</cp:lastModifiedBy>
  <cp:revision>4</cp:revision>
  <dcterms:created xsi:type="dcterms:W3CDTF">2023-04-19T12:44:00Z</dcterms:created>
  <dcterms:modified xsi:type="dcterms:W3CDTF">2023-04-19T12:49:00Z</dcterms:modified>
</cp:coreProperties>
</file>