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pStyle w:val="Title"/>
        <w:jc w:val="left"/>
      </w:pPr>
      <w:r>
        <w:t>AI Software Delivery Platform</w:t>
      </w:r>
    </w:p>
    <w:p>
      <w:pPr>
        <w:pStyle w:val="Subtitle"/>
      </w:pPr>
      <w:r>
        <w:t>Software Requirements Specification</w:t>
      </w:r>
    </w:p>
    <w:p>
      <w:r>
        <w:t>A human supervised, agentic platform for requirements engineering, architecture, interface design, implementation, testing, remediation, release, and deployment.</w:t>
      </w:r>
    </w:p>
    <w:p>
      <w:r>
        <w:b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232"/>
            <w:shd w:fill="243B53"/>
            <w:vAlign w:val="center"/>
            <w:tcMar>
              <w:top w:w="90" w:type="dxa"/>
              <w:start w:w="100" w:type="dxa"/>
              <w:bottom w:w="90" w:type="dxa"/>
              <w:end w:w="100" w:type="dxa"/>
            </w:tcMar>
          </w:tcPr>
          <w:p>
            <w:r>
              <w:rPr>
                <w:b/>
                <w:color w:val="FFFFFF"/>
                <w:sz w:val="18"/>
              </w:rPr>
              <w:t>Document field</w:t>
            </w:r>
          </w:p>
        </w:tc>
        <w:tc>
          <w:tcPr>
            <w:tcW w:type="dxa" w:w="7560"/>
            <w:shd w:fill="243B53"/>
            <w:vAlign w:val="center"/>
            <w:tcMar>
              <w:top w:w="90" w:type="dxa"/>
              <w:start w:w="100" w:type="dxa"/>
              <w:bottom w:w="90" w:type="dxa"/>
              <w:end w:w="100" w:type="dxa"/>
            </w:tcMar>
          </w:tcPr>
          <w:p>
            <w:r>
              <w:rPr>
                <w:b/>
                <w:color w:val="FFFFFF"/>
                <w:sz w:val="18"/>
              </w:rPr>
              <w:t>Value</w:t>
            </w:r>
          </w:p>
        </w:tc>
      </w:tr>
      <w:tr>
        <w:tc>
          <w:tcPr>
            <w:tcW w:type="dxa" w:w="2232"/>
            <w:vAlign w:val="center"/>
            <w:tcMar>
              <w:top w:w="90" w:type="dxa"/>
              <w:start w:w="100" w:type="dxa"/>
              <w:bottom w:w="90" w:type="dxa"/>
              <w:end w:w="100" w:type="dxa"/>
            </w:tcMar>
          </w:tcPr>
          <w:p>
            <w:pPr>
              <w:spacing w:after="0" w:line="240" w:lineRule="auto"/>
            </w:pPr>
            <w:r>
              <w:rPr>
                <w:sz w:val="18"/>
              </w:rPr>
              <w:t>Organization</w:t>
            </w:r>
          </w:p>
        </w:tc>
        <w:tc>
          <w:tcPr>
            <w:tcW w:type="dxa" w:w="7560"/>
            <w:vAlign w:val="center"/>
            <w:tcMar>
              <w:top w:w="90" w:type="dxa"/>
              <w:start w:w="100" w:type="dxa"/>
              <w:bottom w:w="90" w:type="dxa"/>
              <w:end w:w="100" w:type="dxa"/>
            </w:tcMar>
          </w:tcPr>
          <w:p>
            <w:pPr>
              <w:spacing w:after="0" w:line="240" w:lineRule="auto"/>
            </w:pPr>
            <w:r>
              <w:rPr>
                <w:sz w:val="18"/>
              </w:rPr>
              <w:t>COSQ Network Private Limited</w:t>
            </w:r>
          </w:p>
        </w:tc>
      </w:tr>
      <w:tr>
        <w:tc>
          <w:tcPr>
            <w:tcW w:type="dxa" w:w="2232"/>
            <w:vAlign w:val="center"/>
            <w:tcMar>
              <w:top w:w="90" w:type="dxa"/>
              <w:start w:w="100" w:type="dxa"/>
              <w:bottom w:w="90" w:type="dxa"/>
              <w:end w:w="100" w:type="dxa"/>
            </w:tcMar>
            <w:shd w:fill="F3F6F9"/>
          </w:tcPr>
          <w:p>
            <w:pPr>
              <w:spacing w:after="0" w:line="240" w:lineRule="auto"/>
            </w:pPr>
            <w:r>
              <w:rPr>
                <w:sz w:val="18"/>
              </w:rPr>
              <w:t>Document version</w:t>
            </w:r>
          </w:p>
        </w:tc>
        <w:tc>
          <w:tcPr>
            <w:tcW w:type="dxa" w:w="7560"/>
            <w:vAlign w:val="center"/>
            <w:tcMar>
              <w:top w:w="90" w:type="dxa"/>
              <w:start w:w="100" w:type="dxa"/>
              <w:bottom w:w="90" w:type="dxa"/>
              <w:end w:w="100" w:type="dxa"/>
            </w:tcMar>
            <w:shd w:fill="F3F6F9"/>
          </w:tcPr>
          <w:p>
            <w:pPr>
              <w:spacing w:after="0" w:line="240" w:lineRule="auto"/>
            </w:pPr>
            <w:r>
              <w:rPr>
                <w:sz w:val="18"/>
              </w:rPr>
              <w:t>1.0</w:t>
            </w:r>
          </w:p>
        </w:tc>
      </w:tr>
      <w:tr>
        <w:tc>
          <w:tcPr>
            <w:tcW w:type="dxa" w:w="2232"/>
            <w:vAlign w:val="center"/>
            <w:tcMar>
              <w:top w:w="90" w:type="dxa"/>
              <w:start w:w="100" w:type="dxa"/>
              <w:bottom w:w="90" w:type="dxa"/>
              <w:end w:w="100" w:type="dxa"/>
            </w:tcMar>
          </w:tcPr>
          <w:p>
            <w:pPr>
              <w:spacing w:after="0" w:line="240" w:lineRule="auto"/>
            </w:pPr>
            <w:r>
              <w:rPr>
                <w:sz w:val="18"/>
              </w:rPr>
              <w:t>Status</w:t>
            </w:r>
          </w:p>
        </w:tc>
        <w:tc>
          <w:tcPr>
            <w:tcW w:type="dxa" w:w="7560"/>
            <w:vAlign w:val="center"/>
            <w:tcMar>
              <w:top w:w="90" w:type="dxa"/>
              <w:start w:w="100" w:type="dxa"/>
              <w:bottom w:w="90" w:type="dxa"/>
              <w:end w:w="100" w:type="dxa"/>
            </w:tcMar>
          </w:tcPr>
          <w:p>
            <w:pPr>
              <w:spacing w:after="0" w:line="240" w:lineRule="auto"/>
            </w:pPr>
            <w:r>
              <w:rPr>
                <w:sz w:val="18"/>
              </w:rPr>
              <w:t>Draft for stakeholder review</w:t>
            </w:r>
          </w:p>
        </w:tc>
      </w:tr>
      <w:tr>
        <w:tc>
          <w:tcPr>
            <w:tcW w:type="dxa" w:w="2232"/>
            <w:vAlign w:val="center"/>
            <w:tcMar>
              <w:top w:w="90" w:type="dxa"/>
              <w:start w:w="100" w:type="dxa"/>
              <w:bottom w:w="90" w:type="dxa"/>
              <w:end w:w="100" w:type="dxa"/>
            </w:tcMar>
            <w:shd w:fill="F3F6F9"/>
          </w:tcPr>
          <w:p>
            <w:pPr>
              <w:spacing w:after="0" w:line="240" w:lineRule="auto"/>
            </w:pPr>
            <w:r>
              <w:rPr>
                <w:sz w:val="18"/>
              </w:rPr>
              <w:t>Prepared date</w:t>
            </w:r>
          </w:p>
        </w:tc>
        <w:tc>
          <w:tcPr>
            <w:tcW w:type="dxa" w:w="7560"/>
            <w:vAlign w:val="center"/>
            <w:tcMar>
              <w:top w:w="90" w:type="dxa"/>
              <w:start w:w="100" w:type="dxa"/>
              <w:bottom w:w="90" w:type="dxa"/>
              <w:end w:w="100" w:type="dxa"/>
            </w:tcMar>
            <w:shd w:fill="F3F6F9"/>
          </w:tcPr>
          <w:p>
            <w:pPr>
              <w:spacing w:after="0" w:line="240" w:lineRule="auto"/>
            </w:pPr>
            <w:r>
              <w:rPr>
                <w:sz w:val="18"/>
              </w:rPr>
              <w:t>16 September 2026</w:t>
            </w:r>
          </w:p>
        </w:tc>
      </w:tr>
      <w:tr>
        <w:tc>
          <w:tcPr>
            <w:tcW w:type="dxa" w:w="2232"/>
            <w:vAlign w:val="center"/>
            <w:tcMar>
              <w:top w:w="90" w:type="dxa"/>
              <w:start w:w="100" w:type="dxa"/>
              <w:bottom w:w="90" w:type="dxa"/>
              <w:end w:w="100" w:type="dxa"/>
            </w:tcMar>
          </w:tcPr>
          <w:p>
            <w:pPr>
              <w:spacing w:after="0" w:line="240" w:lineRule="auto"/>
            </w:pPr>
            <w:r>
              <w:rPr>
                <w:sz w:val="18"/>
              </w:rPr>
              <w:t>Primary audience</w:t>
            </w:r>
          </w:p>
        </w:tc>
        <w:tc>
          <w:tcPr>
            <w:tcW w:type="dxa" w:w="7560"/>
            <w:vAlign w:val="center"/>
            <w:tcMar>
              <w:top w:w="90" w:type="dxa"/>
              <w:start w:w="100" w:type="dxa"/>
              <w:bottom w:w="90" w:type="dxa"/>
              <w:end w:w="100" w:type="dxa"/>
            </w:tcMar>
          </w:tcPr>
          <w:p>
            <w:pPr>
              <w:spacing w:after="0" w:line="240" w:lineRule="auto"/>
            </w:pPr>
            <w:r>
              <w:rPr>
                <w:sz w:val="18"/>
              </w:rPr>
              <w:t>Product owners, architects, engineering, QA, DevOps, security, and delivery management</w:t>
            </w:r>
          </w:p>
        </w:tc>
      </w:tr>
      <w:tr>
        <w:tc>
          <w:tcPr>
            <w:tcW w:type="dxa" w:w="2232"/>
            <w:vAlign w:val="center"/>
            <w:tcMar>
              <w:top w:w="90" w:type="dxa"/>
              <w:start w:w="100" w:type="dxa"/>
              <w:bottom w:w="90" w:type="dxa"/>
              <w:end w:w="100" w:type="dxa"/>
            </w:tcMar>
            <w:shd w:fill="F3F6F9"/>
          </w:tcPr>
          <w:p>
            <w:pPr>
              <w:spacing w:after="0" w:line="240" w:lineRule="auto"/>
            </w:pPr>
            <w:r>
              <w:rPr>
                <w:sz w:val="18"/>
              </w:rPr>
              <w:t>Target deployment</w:t>
            </w:r>
          </w:p>
        </w:tc>
        <w:tc>
          <w:tcPr>
            <w:tcW w:type="dxa" w:w="7560"/>
            <w:vAlign w:val="center"/>
            <w:tcMar>
              <w:top w:w="90" w:type="dxa"/>
              <w:start w:w="100" w:type="dxa"/>
              <w:bottom w:w="90" w:type="dxa"/>
              <w:end w:w="100" w:type="dxa"/>
            </w:tcMar>
            <w:shd w:fill="F3F6F9"/>
          </w:tcPr>
          <w:p>
            <w:pPr>
              <w:spacing w:after="0" w:line="240" w:lineRule="auto"/>
            </w:pPr>
            <w:r>
              <w:rPr>
                <w:sz w:val="18"/>
              </w:rPr>
              <w:t>Linux VPS with Docker and PostgreSQL</w:t>
            </w:r>
          </w:p>
        </w:tc>
      </w:tr>
    </w:tbl>
    <w:p>
      <w:pPr>
        <w:spacing w:after="20"/>
      </w:pPr>
    </w:p>
    <w:p>
      <w:r>
        <w:rPr>
          <w:b/>
        </w:rPr>
        <w:t xml:space="preserve">Approval purpose  </w:t>
      </w:r>
      <w:r>
        <w:t>This document defines the baseline product behavior, control points, interfaces, data, security requirements, and acceptance conditions. Production implementation may begin only after stakeholders approve this baseline and resolve the open decisions in Section 19.</w:t>
      </w:r>
    </w:p>
    <w:p>
      <w:r>
        <w:br w:type="page"/>
      </w:r>
    </w:p>
    <w:p>
      <w:pPr>
        <w:pStyle w:val="Heading1"/>
        <w:keepNext/>
      </w:pPr>
      <w: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1008"/>
            <w:shd w:fill="243B53"/>
            <w:vAlign w:val="center"/>
            <w:tcMar>
              <w:top w:w="90" w:type="dxa"/>
              <w:start w:w="100" w:type="dxa"/>
              <w:bottom w:w="90" w:type="dxa"/>
              <w:end w:w="100" w:type="dxa"/>
            </w:tcMar>
          </w:tcPr>
          <w:p>
            <w:r>
              <w:rPr>
                <w:b/>
                <w:color w:val="FFFFFF"/>
                <w:sz w:val="16"/>
              </w:rPr>
              <w:t>Version</w:t>
            </w:r>
          </w:p>
        </w:tc>
        <w:tc>
          <w:tcPr>
            <w:tcW w:type="dxa" w:w="1512"/>
            <w:shd w:fill="243B53"/>
            <w:vAlign w:val="center"/>
            <w:tcMar>
              <w:top w:w="90" w:type="dxa"/>
              <w:start w:w="100" w:type="dxa"/>
              <w:bottom w:w="90" w:type="dxa"/>
              <w:end w:w="100" w:type="dxa"/>
            </w:tcMar>
          </w:tcPr>
          <w:p>
            <w:r>
              <w:rPr>
                <w:b/>
                <w:color w:val="FFFFFF"/>
                <w:sz w:val="16"/>
              </w:rPr>
              <w:t>Date</w:t>
            </w:r>
          </w:p>
        </w:tc>
        <w:tc>
          <w:tcPr>
            <w:tcW w:type="dxa" w:w="3024"/>
            <w:shd w:fill="243B53"/>
            <w:vAlign w:val="center"/>
            <w:tcMar>
              <w:top w:w="90" w:type="dxa"/>
              <w:start w:w="100" w:type="dxa"/>
              <w:bottom w:w="90" w:type="dxa"/>
              <w:end w:w="100" w:type="dxa"/>
            </w:tcMar>
          </w:tcPr>
          <w:p>
            <w:r>
              <w:rPr>
                <w:b/>
                <w:color w:val="FFFFFF"/>
                <w:sz w:val="16"/>
              </w:rPr>
              <w:t>Owner</w:t>
            </w:r>
          </w:p>
        </w:tc>
        <w:tc>
          <w:tcPr>
            <w:tcW w:type="dxa" w:w="4320"/>
            <w:shd w:fill="243B53"/>
            <w:vAlign w:val="center"/>
            <w:tcMar>
              <w:top w:w="90" w:type="dxa"/>
              <w:start w:w="100" w:type="dxa"/>
              <w:bottom w:w="90" w:type="dxa"/>
              <w:end w:w="100" w:type="dxa"/>
            </w:tcMar>
          </w:tcPr>
          <w:p>
            <w:r>
              <w:rPr>
                <w:b/>
                <w:color w:val="FFFFFF"/>
                <w:sz w:val="16"/>
              </w:rPr>
              <w:t>Change</w:t>
            </w:r>
          </w:p>
        </w:tc>
      </w:tr>
      <w:tr>
        <w:tc>
          <w:tcPr>
            <w:tcW w:type="dxa" w:w="1008"/>
            <w:vAlign w:val="center"/>
            <w:tcMar>
              <w:top w:w="90" w:type="dxa"/>
              <w:start w:w="100" w:type="dxa"/>
              <w:bottom w:w="90" w:type="dxa"/>
              <w:end w:w="100" w:type="dxa"/>
            </w:tcMar>
          </w:tcPr>
          <w:p>
            <w:pPr>
              <w:spacing w:after="0" w:line="240" w:lineRule="auto"/>
            </w:pPr>
            <w:r>
              <w:rPr>
                <w:sz w:val="16"/>
              </w:rPr>
              <w:t>1.0</w:t>
            </w:r>
          </w:p>
        </w:tc>
        <w:tc>
          <w:tcPr>
            <w:tcW w:type="dxa" w:w="1512"/>
            <w:vAlign w:val="center"/>
            <w:tcMar>
              <w:top w:w="90" w:type="dxa"/>
              <w:start w:w="100" w:type="dxa"/>
              <w:bottom w:w="90" w:type="dxa"/>
              <w:end w:w="100" w:type="dxa"/>
            </w:tcMar>
          </w:tcPr>
          <w:p>
            <w:pPr>
              <w:spacing w:after="0" w:line="240" w:lineRule="auto"/>
            </w:pPr>
            <w:r>
              <w:rPr>
                <w:sz w:val="16"/>
              </w:rPr>
              <w:t>2026-09-16</w:t>
            </w:r>
          </w:p>
        </w:tc>
        <w:tc>
          <w:tcPr>
            <w:tcW w:type="dxa" w:w="3024"/>
            <w:vAlign w:val="center"/>
            <w:tcMar>
              <w:top w:w="90" w:type="dxa"/>
              <w:start w:w="100" w:type="dxa"/>
              <w:bottom w:w="90" w:type="dxa"/>
              <w:end w:w="100" w:type="dxa"/>
            </w:tcMar>
          </w:tcPr>
          <w:p>
            <w:pPr>
              <w:spacing w:after="0" w:line="240" w:lineRule="auto"/>
            </w:pPr>
            <w:r>
              <w:rPr>
                <w:sz w:val="16"/>
              </w:rPr>
              <w:t>COSQ Network Private Limited</w:t>
            </w:r>
          </w:p>
        </w:tc>
        <w:tc>
          <w:tcPr>
            <w:tcW w:type="dxa" w:w="4320"/>
            <w:vAlign w:val="center"/>
            <w:tcMar>
              <w:top w:w="90" w:type="dxa"/>
              <w:start w:w="100" w:type="dxa"/>
              <w:bottom w:w="90" w:type="dxa"/>
              <w:end w:w="100" w:type="dxa"/>
            </w:tcMar>
          </w:tcPr>
          <w:p>
            <w:pPr>
              <w:spacing w:after="0" w:line="240" w:lineRule="auto"/>
            </w:pPr>
            <w:r>
              <w:rPr>
                <w:sz w:val="16"/>
              </w:rPr>
              <w:t>Initial consolidated SRS based on supplied requirements and nominated technology stack.</w:t>
            </w:r>
          </w:p>
        </w:tc>
      </w:tr>
    </w:tbl>
    <w:p>
      <w:pPr>
        <w:spacing w:after="20"/>
      </w:pPr>
    </w:p>
    <w:p>
      <w:pPr>
        <w:pStyle w:val="Heading2"/>
        <w:keepNext/>
      </w:pPr>
      <w:r>
        <w:t>Approvals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304"/>
            <w:shd w:fill="243B53"/>
            <w:vAlign w:val="center"/>
            <w:tcMar>
              <w:top w:w="90" w:type="dxa"/>
              <w:start w:w="100" w:type="dxa"/>
              <w:bottom w:w="90" w:type="dxa"/>
              <w:end w:w="100" w:type="dxa"/>
            </w:tcMar>
          </w:tcPr>
          <w:p>
            <w:r>
              <w:rPr>
                <w:b/>
                <w:color w:val="FFFFFF"/>
                <w:sz w:val="16"/>
              </w:rPr>
              <w:t>Role</w:t>
            </w:r>
          </w:p>
        </w:tc>
        <w:tc>
          <w:tcPr>
            <w:tcW w:type="dxa" w:w="2592"/>
            <w:shd w:fill="243B53"/>
            <w:vAlign w:val="center"/>
            <w:tcMar>
              <w:top w:w="90" w:type="dxa"/>
              <w:start w:w="100" w:type="dxa"/>
              <w:bottom w:w="90" w:type="dxa"/>
              <w:end w:w="100" w:type="dxa"/>
            </w:tcMar>
          </w:tcPr>
          <w:p>
            <w:r>
              <w:rPr>
                <w:b/>
                <w:color w:val="FFFFFF"/>
                <w:sz w:val="16"/>
              </w:rPr>
              <w:t>Name</w:t>
            </w:r>
          </w:p>
        </w:tc>
        <w:tc>
          <w:tcPr>
            <w:tcW w:type="dxa" w:w="2016"/>
            <w:shd w:fill="243B53"/>
            <w:vAlign w:val="center"/>
            <w:tcMar>
              <w:top w:w="90" w:type="dxa"/>
              <w:start w:w="100" w:type="dxa"/>
              <w:bottom w:w="90" w:type="dxa"/>
              <w:end w:w="100" w:type="dxa"/>
            </w:tcMar>
          </w:tcPr>
          <w:p>
            <w:r>
              <w:rPr>
                <w:b/>
                <w:color w:val="FFFFFF"/>
                <w:sz w:val="16"/>
              </w:rPr>
              <w:t>Decision</w:t>
            </w:r>
          </w:p>
        </w:tc>
        <w:tc>
          <w:tcPr>
            <w:tcW w:type="dxa" w:w="1728"/>
            <w:shd w:fill="243B53"/>
            <w:vAlign w:val="center"/>
            <w:tcMar>
              <w:top w:w="90" w:type="dxa"/>
              <w:start w:w="100" w:type="dxa"/>
              <w:bottom w:w="90" w:type="dxa"/>
              <w:end w:w="100" w:type="dxa"/>
            </w:tcMar>
          </w:tcPr>
          <w:p>
            <w:r>
              <w:rPr>
                <w:b/>
                <w:color w:val="FFFFFF"/>
                <w:sz w:val="16"/>
              </w:rPr>
              <w:t>Date</w:t>
            </w:r>
          </w:p>
        </w:tc>
      </w:tr>
      <w:tr>
        <w:tc>
          <w:tcPr>
            <w:tcW w:type="dxa" w:w="2304"/>
            <w:vAlign w:val="center"/>
            <w:tcMar>
              <w:top w:w="90" w:type="dxa"/>
              <w:start w:w="100" w:type="dxa"/>
              <w:bottom w:w="90" w:type="dxa"/>
              <w:end w:w="100" w:type="dxa"/>
            </w:tcMar>
          </w:tcPr>
          <w:p>
            <w:pPr>
              <w:spacing w:after="0" w:line="240" w:lineRule="auto"/>
            </w:pPr>
            <w:r>
              <w:rPr>
                <w:sz w:val="16"/>
              </w:rPr>
              <w:t>Product owner</w:t>
            </w:r>
          </w:p>
        </w:tc>
        <w:tc>
          <w:tcPr>
            <w:tcW w:type="dxa" w:w="2592"/>
            <w:vAlign w:val="center"/>
            <w:tcMar>
              <w:top w:w="90" w:type="dxa"/>
              <w:start w:w="100" w:type="dxa"/>
              <w:bottom w:w="90" w:type="dxa"/>
              <w:end w:w="100" w:type="dxa"/>
            </w:tcMar>
          </w:tcPr>
          <w:p>
            <w:pPr>
              <w:spacing w:after="0" w:line="240" w:lineRule="auto"/>
            </w:pPr>
            <w:r>
              <w:rPr>
                <w:sz w:val="16"/>
              </w:rPr>
            </w:r>
          </w:p>
        </w:tc>
        <w:tc>
          <w:tcPr>
            <w:tcW w:type="dxa" w:w="2016"/>
            <w:vAlign w:val="center"/>
            <w:tcMar>
              <w:top w:w="90" w:type="dxa"/>
              <w:start w:w="100" w:type="dxa"/>
              <w:bottom w:w="90" w:type="dxa"/>
              <w:end w:w="100" w:type="dxa"/>
            </w:tcMar>
          </w:tcPr>
          <w:p>
            <w:pPr>
              <w:spacing w:after="0" w:line="240" w:lineRule="auto"/>
            </w:pPr>
            <w:r>
              <w:rPr>
                <w:sz w:val="16"/>
              </w:rPr>
              <w:t>Pending</w:t>
            </w:r>
          </w:p>
        </w:tc>
        <w:tc>
          <w:tcPr>
            <w:tcW w:type="dxa" w:w="1728"/>
            <w:vAlign w:val="center"/>
            <w:tcMar>
              <w:top w:w="90" w:type="dxa"/>
              <w:start w:w="100" w:type="dxa"/>
              <w:bottom w:w="90" w:type="dxa"/>
              <w:end w:w="100" w:type="dxa"/>
            </w:tcMar>
          </w:tcPr>
          <w:p>
            <w:pPr>
              <w:spacing w:after="0" w:line="240" w:lineRule="auto"/>
            </w:pPr>
            <w:r>
              <w:rPr>
                <w:sz w:val="16"/>
              </w:rPr>
            </w:r>
          </w:p>
        </w:tc>
      </w:tr>
      <w:tr>
        <w:tc>
          <w:tcPr>
            <w:tcW w:type="dxa" w:w="2304"/>
            <w:vAlign w:val="center"/>
            <w:tcMar>
              <w:top w:w="90" w:type="dxa"/>
              <w:start w:w="100" w:type="dxa"/>
              <w:bottom w:w="90" w:type="dxa"/>
              <w:end w:w="100" w:type="dxa"/>
            </w:tcMar>
            <w:shd w:fill="F3F6F9"/>
          </w:tcPr>
          <w:p>
            <w:pPr>
              <w:spacing w:after="0" w:line="240" w:lineRule="auto"/>
            </w:pPr>
            <w:r>
              <w:rPr>
                <w:sz w:val="16"/>
              </w:rPr>
              <w:t>Technical architect</w:t>
            </w:r>
          </w:p>
        </w:tc>
        <w:tc>
          <w:tcPr>
            <w:tcW w:type="dxa" w:w="2592"/>
            <w:vAlign w:val="center"/>
            <w:tcMar>
              <w:top w:w="90" w:type="dxa"/>
              <w:start w:w="100" w:type="dxa"/>
              <w:bottom w:w="90" w:type="dxa"/>
              <w:end w:w="100" w:type="dxa"/>
            </w:tcMar>
            <w:shd w:fill="F3F6F9"/>
          </w:tcPr>
          <w:p>
            <w:pPr>
              <w:spacing w:after="0" w:line="240" w:lineRule="auto"/>
            </w:pPr>
            <w:r>
              <w:rPr>
                <w:sz w:val="16"/>
              </w:rPr>
            </w:r>
          </w:p>
        </w:tc>
        <w:tc>
          <w:tcPr>
            <w:tcW w:type="dxa" w:w="2016"/>
            <w:vAlign w:val="center"/>
            <w:tcMar>
              <w:top w:w="90" w:type="dxa"/>
              <w:start w:w="100" w:type="dxa"/>
              <w:bottom w:w="90" w:type="dxa"/>
              <w:end w:w="100" w:type="dxa"/>
            </w:tcMar>
            <w:shd w:fill="F3F6F9"/>
          </w:tcPr>
          <w:p>
            <w:pPr>
              <w:spacing w:after="0" w:line="240" w:lineRule="auto"/>
            </w:pPr>
            <w:r>
              <w:rPr>
                <w:sz w:val="16"/>
              </w:rPr>
              <w:t>Pending</w:t>
            </w:r>
          </w:p>
        </w:tc>
        <w:tc>
          <w:tcPr>
            <w:tcW w:type="dxa" w:w="1728"/>
            <w:vAlign w:val="center"/>
            <w:tcMar>
              <w:top w:w="90" w:type="dxa"/>
              <w:start w:w="100" w:type="dxa"/>
              <w:bottom w:w="90" w:type="dxa"/>
              <w:end w:w="100" w:type="dxa"/>
            </w:tcMar>
            <w:shd w:fill="F3F6F9"/>
          </w:tcPr>
          <w:p>
            <w:pPr>
              <w:spacing w:after="0" w:line="240" w:lineRule="auto"/>
            </w:pPr>
            <w:r>
              <w:rPr>
                <w:sz w:val="16"/>
              </w:rPr>
            </w:r>
          </w:p>
        </w:tc>
      </w:tr>
      <w:tr>
        <w:tc>
          <w:tcPr>
            <w:tcW w:type="dxa" w:w="2304"/>
            <w:vAlign w:val="center"/>
            <w:tcMar>
              <w:top w:w="90" w:type="dxa"/>
              <w:start w:w="100" w:type="dxa"/>
              <w:bottom w:w="90" w:type="dxa"/>
              <w:end w:w="100" w:type="dxa"/>
            </w:tcMar>
          </w:tcPr>
          <w:p>
            <w:pPr>
              <w:spacing w:after="0" w:line="240" w:lineRule="auto"/>
            </w:pPr>
            <w:r>
              <w:rPr>
                <w:sz w:val="16"/>
              </w:rPr>
              <w:t>Security approver</w:t>
            </w:r>
          </w:p>
        </w:tc>
        <w:tc>
          <w:tcPr>
            <w:tcW w:type="dxa" w:w="2592"/>
            <w:vAlign w:val="center"/>
            <w:tcMar>
              <w:top w:w="90" w:type="dxa"/>
              <w:start w:w="100" w:type="dxa"/>
              <w:bottom w:w="90" w:type="dxa"/>
              <w:end w:w="100" w:type="dxa"/>
            </w:tcMar>
          </w:tcPr>
          <w:p>
            <w:pPr>
              <w:spacing w:after="0" w:line="240" w:lineRule="auto"/>
            </w:pPr>
            <w:r>
              <w:rPr>
                <w:sz w:val="16"/>
              </w:rPr>
            </w:r>
          </w:p>
        </w:tc>
        <w:tc>
          <w:tcPr>
            <w:tcW w:type="dxa" w:w="2016"/>
            <w:vAlign w:val="center"/>
            <w:tcMar>
              <w:top w:w="90" w:type="dxa"/>
              <w:start w:w="100" w:type="dxa"/>
              <w:bottom w:w="90" w:type="dxa"/>
              <w:end w:w="100" w:type="dxa"/>
            </w:tcMar>
          </w:tcPr>
          <w:p>
            <w:pPr>
              <w:spacing w:after="0" w:line="240" w:lineRule="auto"/>
            </w:pPr>
            <w:r>
              <w:rPr>
                <w:sz w:val="16"/>
              </w:rPr>
              <w:t>Pending</w:t>
            </w:r>
          </w:p>
        </w:tc>
        <w:tc>
          <w:tcPr>
            <w:tcW w:type="dxa" w:w="1728"/>
            <w:vAlign w:val="center"/>
            <w:tcMar>
              <w:top w:w="90" w:type="dxa"/>
              <w:start w:w="100" w:type="dxa"/>
              <w:bottom w:w="90" w:type="dxa"/>
              <w:end w:w="100" w:type="dxa"/>
            </w:tcMar>
          </w:tcPr>
          <w:p>
            <w:pPr>
              <w:spacing w:after="0" w:line="240" w:lineRule="auto"/>
            </w:pPr>
            <w:r>
              <w:rPr>
                <w:sz w:val="16"/>
              </w:rPr>
            </w:r>
          </w:p>
        </w:tc>
      </w:tr>
      <w:tr>
        <w:tc>
          <w:tcPr>
            <w:tcW w:type="dxa" w:w="2304"/>
            <w:vAlign w:val="center"/>
            <w:tcMar>
              <w:top w:w="90" w:type="dxa"/>
              <w:start w:w="100" w:type="dxa"/>
              <w:bottom w:w="90" w:type="dxa"/>
              <w:end w:w="100" w:type="dxa"/>
            </w:tcMar>
            <w:shd w:fill="F3F6F9"/>
          </w:tcPr>
          <w:p>
            <w:pPr>
              <w:spacing w:after="0" w:line="240" w:lineRule="auto"/>
            </w:pPr>
            <w:r>
              <w:rPr>
                <w:sz w:val="16"/>
              </w:rPr>
              <w:t>QA lead</w:t>
            </w:r>
          </w:p>
        </w:tc>
        <w:tc>
          <w:tcPr>
            <w:tcW w:type="dxa" w:w="2592"/>
            <w:vAlign w:val="center"/>
            <w:tcMar>
              <w:top w:w="90" w:type="dxa"/>
              <w:start w:w="100" w:type="dxa"/>
              <w:bottom w:w="90" w:type="dxa"/>
              <w:end w:w="100" w:type="dxa"/>
            </w:tcMar>
            <w:shd w:fill="F3F6F9"/>
          </w:tcPr>
          <w:p>
            <w:pPr>
              <w:spacing w:after="0" w:line="240" w:lineRule="auto"/>
            </w:pPr>
            <w:r>
              <w:rPr>
                <w:sz w:val="16"/>
              </w:rPr>
            </w:r>
          </w:p>
        </w:tc>
        <w:tc>
          <w:tcPr>
            <w:tcW w:type="dxa" w:w="2016"/>
            <w:vAlign w:val="center"/>
            <w:tcMar>
              <w:top w:w="90" w:type="dxa"/>
              <w:start w:w="100" w:type="dxa"/>
              <w:bottom w:w="90" w:type="dxa"/>
              <w:end w:w="100" w:type="dxa"/>
            </w:tcMar>
            <w:shd w:fill="F3F6F9"/>
          </w:tcPr>
          <w:p>
            <w:pPr>
              <w:spacing w:after="0" w:line="240" w:lineRule="auto"/>
            </w:pPr>
            <w:r>
              <w:rPr>
                <w:sz w:val="16"/>
              </w:rPr>
              <w:t>Pending</w:t>
            </w:r>
          </w:p>
        </w:tc>
        <w:tc>
          <w:tcPr>
            <w:tcW w:type="dxa" w:w="1728"/>
            <w:vAlign w:val="center"/>
            <w:tcMar>
              <w:top w:w="90" w:type="dxa"/>
              <w:start w:w="100" w:type="dxa"/>
              <w:bottom w:w="90" w:type="dxa"/>
              <w:end w:w="100" w:type="dxa"/>
            </w:tcMar>
            <w:shd w:fill="F3F6F9"/>
          </w:tcPr>
          <w:p>
            <w:pPr>
              <w:spacing w:after="0" w:line="240" w:lineRule="auto"/>
            </w:pPr>
            <w:r>
              <w:rPr>
                <w:sz w:val="16"/>
              </w:rPr>
            </w:r>
          </w:p>
        </w:tc>
      </w:tr>
      <w:tr>
        <w:tc>
          <w:tcPr>
            <w:tcW w:type="dxa" w:w="2304"/>
            <w:vAlign w:val="center"/>
            <w:tcMar>
              <w:top w:w="90" w:type="dxa"/>
              <w:start w:w="100" w:type="dxa"/>
              <w:bottom w:w="90" w:type="dxa"/>
              <w:end w:w="100" w:type="dxa"/>
            </w:tcMar>
          </w:tcPr>
          <w:p>
            <w:pPr>
              <w:spacing w:after="0" w:line="240" w:lineRule="auto"/>
            </w:pPr>
            <w:r>
              <w:rPr>
                <w:sz w:val="16"/>
              </w:rPr>
              <w:t>Release authority</w:t>
            </w:r>
          </w:p>
        </w:tc>
        <w:tc>
          <w:tcPr>
            <w:tcW w:type="dxa" w:w="2592"/>
            <w:vAlign w:val="center"/>
            <w:tcMar>
              <w:top w:w="90" w:type="dxa"/>
              <w:start w:w="100" w:type="dxa"/>
              <w:bottom w:w="90" w:type="dxa"/>
              <w:end w:w="100" w:type="dxa"/>
            </w:tcMar>
          </w:tcPr>
          <w:p>
            <w:pPr>
              <w:spacing w:after="0" w:line="240" w:lineRule="auto"/>
            </w:pPr>
            <w:r>
              <w:rPr>
                <w:sz w:val="16"/>
              </w:rPr>
            </w:r>
          </w:p>
        </w:tc>
        <w:tc>
          <w:tcPr>
            <w:tcW w:type="dxa" w:w="2016"/>
            <w:vAlign w:val="center"/>
            <w:tcMar>
              <w:top w:w="90" w:type="dxa"/>
              <w:start w:w="100" w:type="dxa"/>
              <w:bottom w:w="90" w:type="dxa"/>
              <w:end w:w="100" w:type="dxa"/>
            </w:tcMar>
          </w:tcPr>
          <w:p>
            <w:pPr>
              <w:spacing w:after="0" w:line="240" w:lineRule="auto"/>
            </w:pPr>
            <w:r>
              <w:rPr>
                <w:sz w:val="16"/>
              </w:rPr>
              <w:t>Pending</w:t>
            </w:r>
          </w:p>
        </w:tc>
        <w:tc>
          <w:tcPr>
            <w:tcW w:type="dxa" w:w="1728"/>
            <w:vAlign w:val="center"/>
            <w:tcMar>
              <w:top w:w="90" w:type="dxa"/>
              <w:start w:w="100" w:type="dxa"/>
              <w:bottom w:w="90" w:type="dxa"/>
              <w:end w:w="100" w:type="dxa"/>
            </w:tcMar>
          </w:tcPr>
          <w:p>
            <w:pPr>
              <w:spacing w:after="0" w:line="240" w:lineRule="auto"/>
            </w:pPr>
            <w:r>
              <w:rPr>
                <w:sz w:val="16"/>
              </w:rPr>
            </w:r>
          </w:p>
        </w:tc>
      </w:tr>
    </w:tbl>
    <w:p>
      <w:pPr>
        <w:spacing w:after="20"/>
      </w:pPr>
    </w:p>
    <w:p>
      <w:pPr>
        <w:pStyle w:val="Heading1"/>
        <w:keepNext/>
      </w:pPr>
      <w:r>
        <w:t>Contents</w:t>
      </w:r>
    </w:p>
    <w:p>
      <w:r>
        <w:t>1 Purpose and scope</w:t>
      </w:r>
    </w:p>
    <w:p>
      <w:r>
        <w:t>2 Product overview</w:t>
      </w:r>
    </w:p>
    <w:p>
      <w:r>
        <w:t>3 Stakeholders and roles</w:t>
      </w:r>
    </w:p>
    <w:p>
      <w:r>
        <w:t>4 Operating principles and lifecycle</w:t>
      </w:r>
    </w:p>
    <w:p>
      <w:r>
        <w:t>5 Solution architecture</w:t>
      </w:r>
    </w:p>
    <w:p>
      <w:r>
        <w:t>6 Infrastructure and security requirements</w:t>
      </w:r>
    </w:p>
    <w:p>
      <w:r>
        <w:t>7 Requirements and work item management</w:t>
      </w:r>
    </w:p>
    <w:p>
      <w:r>
        <w:t>8 System architecture and design</w:t>
      </w:r>
    </w:p>
    <w:p>
      <w:r>
        <w:t>9 UI UX prototyping and implementation</w:t>
      </w:r>
    </w:p>
    <w:p>
      <w:r>
        <w:t>10 Technical planning and environment setup</w:t>
      </w:r>
    </w:p>
    <w:p>
      <w:r>
        <w:t>11 Implementation and automated verification</w:t>
      </w:r>
    </w:p>
    <w:p>
      <w:r>
        <w:t>12 Testing bug fixing and QA</w:t>
      </w:r>
    </w:p>
    <w:p>
      <w:r>
        <w:t>13 Release and deployment</w:t>
      </w:r>
    </w:p>
    <w:p>
      <w:r>
        <w:t>14 Cross cutting functional requirements</w:t>
      </w:r>
    </w:p>
    <w:p>
      <w:r>
        <w:t>15 Data requirements</w:t>
      </w:r>
    </w:p>
    <w:p>
      <w:r>
        <w:t>16 Interface requirements</w:t>
      </w:r>
    </w:p>
    <w:p>
      <w:r>
        <w:t>17 Nonfunctional requirements</w:t>
      </w:r>
    </w:p>
    <w:p>
      <w:r>
        <w:t>18 Traceability and verification</w:t>
      </w:r>
    </w:p>
    <w:p>
      <w:r>
        <w:t>19 Assumptions constraints and open decisions</w:t>
      </w:r>
    </w:p>
    <w:p>
      <w:r>
        <w:t>20 Recommended delivery phases</w:t>
      </w:r>
    </w:p>
    <w:p>
      <w:r>
        <w:t>Appendices</w:t>
      </w:r>
    </w:p>
    <w:p>
      <w:pPr>
        <w:pStyle w:val="Heading1"/>
        <w:keepNext/>
      </w:pPr>
      <w:r>
        <w:t>1 Purpose and scope</w:t>
      </w:r>
    </w:p>
    <w:p>
      <w:r>
        <w:t>This SRS defines a browser based platform that coordinates AI software engineering agents under explicit human control. The platform converts high level goals into approved work items, architecture, interface designs, code, tests, release artifacts, and controlled deployments. Every material transition is recorded, reviewable, and gated by a person with the required role.</w:t>
      </w:r>
    </w:p>
    <w:p>
      <w:pPr>
        <w:pStyle w:val="Heading2"/>
        <w:keepNext/>
      </w:pPr>
      <w:r>
        <w:t>1.1 Objectives</w:t>
      </w:r>
    </w:p>
    <w:p>
      <w:pPr>
        <w:pStyle w:val="ListBullet"/>
      </w:pPr>
      <w:r>
        <w:t>Reduce the manual effort required to decompose requirements and prepare engineering artifacts.</w:t>
      </w:r>
    </w:p>
    <w:p>
      <w:pPr>
        <w:pStyle w:val="ListBullet"/>
      </w:pPr>
      <w:r>
        <w:t>Make AI generated decisions inspectable through evidence, diffs, logs, and approval history.</w:t>
      </w:r>
    </w:p>
    <w:p>
      <w:pPr>
        <w:pStyle w:val="ListBullet"/>
      </w:pPr>
      <w:r>
        <w:t>Provide isolated, repeatable environments for code generation and verification.</w:t>
      </w:r>
    </w:p>
    <w:p>
      <w:pPr>
        <w:pStyle w:val="ListBullet"/>
      </w:pPr>
      <w:r>
        <w:t>Preserve human authority over scope, design, production code, secrets, and deployment.</w:t>
      </w:r>
    </w:p>
    <w:p>
      <w:pPr>
        <w:pStyle w:val="ListBullet"/>
      </w:pPr>
      <w:r>
        <w:t>Support both greenfield projects and existing repositories without assuming a particular application language or framework.</w:t>
      </w:r>
    </w:p>
    <w:p>
      <w:pPr>
        <w:pStyle w:val="Heading2"/>
        <w:keepNext/>
      </w:pPr>
      <w:r>
        <w:t>1.2 In scope</w:t>
      </w:r>
    </w:p>
    <w:p>
      <w:pPr>
        <w:pStyle w:val="ListBullet"/>
      </w:pPr>
      <w:r>
        <w:t>Project onboarding and repository connection</w:t>
      </w:r>
    </w:p>
    <w:p>
      <w:pPr>
        <w:pStyle w:val="ListBullet"/>
      </w:pPr>
      <w:r>
        <w:t>Requirement capture and hierarchical work item generation</w:t>
      </w:r>
    </w:p>
    <w:p>
      <w:pPr>
        <w:pStyle w:val="ListBullet"/>
      </w:pPr>
      <w:r>
        <w:t>Architecture, technical planning, and UI UX workflows</w:t>
      </w:r>
    </w:p>
    <w:p>
      <w:pPr>
        <w:pStyle w:val="ListBullet"/>
      </w:pPr>
      <w:r>
        <w:t>Agent execution with tools, checkpoints, and human approvals</w:t>
      </w:r>
    </w:p>
    <w:p>
      <w:pPr>
        <w:pStyle w:val="ListBullet"/>
      </w:pPr>
      <w:r>
        <w:t>Source code changes, automated tests, review, and remediation</w:t>
      </w:r>
    </w:p>
    <w:p>
      <w:pPr>
        <w:pStyle w:val="ListBullet"/>
      </w:pPr>
      <w:r>
        <w:t>Human acceptance testing and defect workflows</w:t>
      </w:r>
    </w:p>
    <w:p>
      <w:pPr>
        <w:pStyle w:val="ListBullet"/>
      </w:pPr>
      <w:r>
        <w:t>Packaging, version tagging, Docker image creation, deployment, diagnostics, and rollback planning</w:t>
      </w:r>
    </w:p>
    <w:p>
      <w:pPr>
        <w:pStyle w:val="ListBullet"/>
      </w:pPr>
      <w:r>
        <w:t>Audit, notifications, access control, provider routing, cost and usage records</w:t>
      </w:r>
    </w:p>
    <w:p>
      <w:pPr>
        <w:pStyle w:val="Heading2"/>
        <w:keepNext/>
      </w:pPr>
      <w:r>
        <w:t>1.3 Out of scope for the initial release</w:t>
      </w:r>
    </w:p>
    <w:p>
      <w:pPr>
        <w:pStyle w:val="ListBullet"/>
      </w:pPr>
      <w:r>
        <w:t>Unsupervised production deployments</w:t>
      </w:r>
    </w:p>
    <w:p>
      <w:pPr>
        <w:pStyle w:val="ListBullet"/>
      </w:pPr>
      <w:r>
        <w:t>Direct storage of plaintext private keys, API keys, or production passwords in the database</w:t>
      </w:r>
    </w:p>
    <w:p>
      <w:pPr>
        <w:pStyle w:val="ListBullet"/>
      </w:pPr>
      <w:r>
        <w:t>Replacement of legal, security, clinical, financial, or regulatory review</w:t>
      </w:r>
    </w:p>
    <w:p>
      <w:pPr>
        <w:pStyle w:val="ListBullet"/>
      </w:pPr>
      <w:r>
        <w:t>General purpose project accounting, payroll, or customer relationship management</w:t>
      </w:r>
    </w:p>
    <w:p>
      <w:pPr>
        <w:pStyle w:val="ListBullet"/>
      </w:pPr>
      <w:r>
        <w:t>Training foundation models from scratch</w:t>
      </w:r>
    </w:p>
    <w:p>
      <w:pPr>
        <w:pStyle w:val="ListBullet"/>
      </w:pPr>
      <w:r>
        <w:t>Guaranteed correction of every test failure without escalation</w:t>
      </w:r>
    </w:p>
    <w:p>
      <w:pPr>
        <w:pStyle w:val="Heading1"/>
        <w:keepNext/>
      </w:pPr>
      <w:r>
        <w:t>2 Product overview</w:t>
      </w:r>
    </w:p>
    <w:p>
      <w:r>
        <w:t>The product is a multi project control plane. A Flask application exposes the user interface and APIs, persists workflow state in PostgreSQL, and schedules durable agent runs. Deep Agents provides planning, subagent coordination, file operations, and long running task context. Execution workers clone repositories into isolated workspaces and run approved tools inside Docker. Provider adapters send model requests to OpenAI or RunPod and use Boto3 for supported AWS services. Penpot supplies design artifacts and design review integration.</w:t>
      </w:r>
    </w:p>
    <w:p>
      <w:pPr>
        <w:pStyle w:val="Heading2"/>
        <w:keepNext/>
      </w:pPr>
      <w:r>
        <w:t>2.1 Success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2376"/>
            <w:shd w:fill="243B53"/>
            <w:vAlign w:val="center"/>
            <w:tcMar>
              <w:top w:w="90" w:type="dxa"/>
              <w:start w:w="100" w:type="dxa"/>
              <w:bottom w:w="90" w:type="dxa"/>
              <w:end w:w="100" w:type="dxa"/>
            </w:tcMar>
          </w:tcPr>
          <w:p>
            <w:r>
              <w:rPr>
                <w:b/>
                <w:color w:val="FFFFFF"/>
                <w:sz w:val="16"/>
              </w:rPr>
              <w:t>Measure</w:t>
            </w:r>
          </w:p>
        </w:tc>
        <w:tc>
          <w:tcPr>
            <w:tcW w:type="dxa" w:w="2880"/>
            <w:shd w:fill="243B53"/>
            <w:vAlign w:val="center"/>
            <w:tcMar>
              <w:top w:w="90" w:type="dxa"/>
              <w:start w:w="100" w:type="dxa"/>
              <w:bottom w:w="90" w:type="dxa"/>
              <w:end w:w="100" w:type="dxa"/>
            </w:tcMar>
          </w:tcPr>
          <w:p>
            <w:r>
              <w:rPr>
                <w:b/>
                <w:color w:val="FFFFFF"/>
                <w:sz w:val="16"/>
              </w:rPr>
              <w:t>Initial target</w:t>
            </w:r>
          </w:p>
        </w:tc>
        <w:tc>
          <w:tcPr>
            <w:tcW w:type="dxa" w:w="4320"/>
            <w:shd w:fill="243B53"/>
            <w:vAlign w:val="center"/>
            <w:tcMar>
              <w:top w:w="90" w:type="dxa"/>
              <w:start w:w="100" w:type="dxa"/>
              <w:bottom w:w="90" w:type="dxa"/>
              <w:end w:w="100" w:type="dxa"/>
            </w:tcMar>
          </w:tcPr>
          <w:p>
            <w:r>
              <w:rPr>
                <w:b/>
                <w:color w:val="FFFFFF"/>
                <w:sz w:val="16"/>
              </w:rPr>
              <w:t>How measured</w:t>
            </w:r>
          </w:p>
        </w:tc>
      </w:tr>
      <w:tr>
        <w:tc>
          <w:tcPr>
            <w:tcW w:type="dxa" w:w="2376"/>
            <w:vAlign w:val="center"/>
            <w:tcMar>
              <w:top w:w="90" w:type="dxa"/>
              <w:start w:w="100" w:type="dxa"/>
              <w:bottom w:w="90" w:type="dxa"/>
              <w:end w:w="100" w:type="dxa"/>
            </w:tcMar>
          </w:tcPr>
          <w:p>
            <w:pPr>
              <w:spacing w:after="0" w:line="240" w:lineRule="auto"/>
            </w:pPr>
            <w:r>
              <w:rPr>
                <w:sz w:val="16"/>
              </w:rPr>
              <w:t>Approval traceability</w:t>
            </w:r>
          </w:p>
        </w:tc>
        <w:tc>
          <w:tcPr>
            <w:tcW w:type="dxa" w:w="2880"/>
            <w:vAlign w:val="center"/>
            <w:tcMar>
              <w:top w:w="90" w:type="dxa"/>
              <w:start w:w="100" w:type="dxa"/>
              <w:bottom w:w="90" w:type="dxa"/>
              <w:end w:w="100" w:type="dxa"/>
            </w:tcMar>
          </w:tcPr>
          <w:p>
            <w:pPr>
              <w:spacing w:after="0" w:line="240" w:lineRule="auto"/>
            </w:pPr>
            <w:r>
              <w:rPr>
                <w:sz w:val="16"/>
              </w:rPr>
              <w:t>100 percent of gated transitions have actor, time, decision, and artifact version</w:t>
            </w:r>
          </w:p>
        </w:tc>
        <w:tc>
          <w:tcPr>
            <w:tcW w:type="dxa" w:w="4320"/>
            <w:vAlign w:val="center"/>
            <w:tcMar>
              <w:top w:w="90" w:type="dxa"/>
              <w:start w:w="100" w:type="dxa"/>
              <w:bottom w:w="90" w:type="dxa"/>
              <w:end w:w="100" w:type="dxa"/>
            </w:tcMar>
          </w:tcPr>
          <w:p>
            <w:pPr>
              <w:spacing w:after="0" w:line="240" w:lineRule="auto"/>
            </w:pPr>
            <w:r>
              <w:rPr>
                <w:sz w:val="16"/>
              </w:rPr>
              <w:t>Audit query</w:t>
            </w:r>
          </w:p>
        </w:tc>
      </w:tr>
      <w:tr>
        <w:tc>
          <w:tcPr>
            <w:tcW w:type="dxa" w:w="2376"/>
            <w:vAlign w:val="center"/>
            <w:tcMar>
              <w:top w:w="90" w:type="dxa"/>
              <w:start w:w="100" w:type="dxa"/>
              <w:bottom w:w="90" w:type="dxa"/>
              <w:end w:w="100" w:type="dxa"/>
            </w:tcMar>
            <w:shd w:fill="F3F6F9"/>
          </w:tcPr>
          <w:p>
            <w:pPr>
              <w:spacing w:after="0" w:line="240" w:lineRule="auto"/>
            </w:pPr>
            <w:r>
              <w:rPr>
                <w:sz w:val="16"/>
              </w:rPr>
              <w:t>Reproducible verification</w:t>
            </w:r>
          </w:p>
        </w:tc>
        <w:tc>
          <w:tcPr>
            <w:tcW w:type="dxa" w:w="2880"/>
            <w:vAlign w:val="center"/>
            <w:tcMar>
              <w:top w:w="90" w:type="dxa"/>
              <w:start w:w="100" w:type="dxa"/>
              <w:bottom w:w="90" w:type="dxa"/>
              <w:end w:w="100" w:type="dxa"/>
            </w:tcMar>
            <w:shd w:fill="F3F6F9"/>
          </w:tcPr>
          <w:p>
            <w:pPr>
              <w:spacing w:after="0" w:line="240" w:lineRule="auto"/>
            </w:pPr>
            <w:r>
              <w:rPr>
                <w:sz w:val="16"/>
              </w:rPr>
              <w:t>100 percent of release candidates tested from a pinned commit and immutable environment definition</w:t>
            </w:r>
          </w:p>
        </w:tc>
        <w:tc>
          <w:tcPr>
            <w:tcW w:type="dxa" w:w="4320"/>
            <w:vAlign w:val="center"/>
            <w:tcMar>
              <w:top w:w="90" w:type="dxa"/>
              <w:start w:w="100" w:type="dxa"/>
              <w:bottom w:w="90" w:type="dxa"/>
              <w:end w:w="100" w:type="dxa"/>
            </w:tcMar>
            <w:shd w:fill="F3F6F9"/>
          </w:tcPr>
          <w:p>
            <w:pPr>
              <w:spacing w:after="0" w:line="240" w:lineRule="auto"/>
            </w:pPr>
            <w:r>
              <w:rPr>
                <w:sz w:val="16"/>
              </w:rPr>
              <w:t>Pipeline evidence</w:t>
            </w:r>
          </w:p>
        </w:tc>
      </w:tr>
      <w:tr>
        <w:tc>
          <w:tcPr>
            <w:tcW w:type="dxa" w:w="2376"/>
            <w:vAlign w:val="center"/>
            <w:tcMar>
              <w:top w:w="90" w:type="dxa"/>
              <w:start w:w="100" w:type="dxa"/>
              <w:bottom w:w="90" w:type="dxa"/>
              <w:end w:w="100" w:type="dxa"/>
            </w:tcMar>
          </w:tcPr>
          <w:p>
            <w:pPr>
              <w:spacing w:after="0" w:line="240" w:lineRule="auto"/>
            </w:pPr>
            <w:r>
              <w:rPr>
                <w:sz w:val="16"/>
              </w:rPr>
              <w:t>Production safety</w:t>
            </w:r>
          </w:p>
        </w:tc>
        <w:tc>
          <w:tcPr>
            <w:tcW w:type="dxa" w:w="2880"/>
            <w:vAlign w:val="center"/>
            <w:tcMar>
              <w:top w:w="90" w:type="dxa"/>
              <w:start w:w="100" w:type="dxa"/>
              <w:bottom w:w="90" w:type="dxa"/>
              <w:end w:w="100" w:type="dxa"/>
            </w:tcMar>
          </w:tcPr>
          <w:p>
            <w:pPr>
              <w:spacing w:after="0" w:line="240" w:lineRule="auto"/>
            </w:pPr>
            <w:r>
              <w:rPr>
                <w:sz w:val="16"/>
              </w:rPr>
              <w:t>No production deployment without an approved plan and release readiness result</w:t>
            </w:r>
          </w:p>
        </w:tc>
        <w:tc>
          <w:tcPr>
            <w:tcW w:type="dxa" w:w="4320"/>
            <w:vAlign w:val="center"/>
            <w:tcMar>
              <w:top w:w="90" w:type="dxa"/>
              <w:start w:w="100" w:type="dxa"/>
              <w:bottom w:w="90" w:type="dxa"/>
              <w:end w:w="100" w:type="dxa"/>
            </w:tcMar>
          </w:tcPr>
          <w:p>
            <w:pPr>
              <w:spacing w:after="0" w:line="240" w:lineRule="auto"/>
            </w:pPr>
            <w:r>
              <w:rPr>
                <w:sz w:val="16"/>
              </w:rPr>
              <w:t>Deployment policy check</w:t>
            </w:r>
          </w:p>
        </w:tc>
      </w:tr>
      <w:tr>
        <w:tc>
          <w:tcPr>
            <w:tcW w:type="dxa" w:w="2376"/>
            <w:vAlign w:val="center"/>
            <w:tcMar>
              <w:top w:w="90" w:type="dxa"/>
              <w:start w:w="100" w:type="dxa"/>
              <w:bottom w:w="90" w:type="dxa"/>
              <w:end w:w="100" w:type="dxa"/>
            </w:tcMar>
            <w:shd w:fill="F3F6F9"/>
          </w:tcPr>
          <w:p>
            <w:pPr>
              <w:spacing w:after="0" w:line="240" w:lineRule="auto"/>
            </w:pPr>
            <w:r>
              <w:rPr>
                <w:sz w:val="16"/>
              </w:rPr>
              <w:t>Defect regression coverage</w:t>
            </w:r>
          </w:p>
        </w:tc>
        <w:tc>
          <w:tcPr>
            <w:tcW w:type="dxa" w:w="2880"/>
            <w:vAlign w:val="center"/>
            <w:tcMar>
              <w:top w:w="90" w:type="dxa"/>
              <w:start w:w="100" w:type="dxa"/>
              <w:bottom w:w="90" w:type="dxa"/>
              <w:end w:w="100" w:type="dxa"/>
            </w:tcMar>
            <w:shd w:fill="F3F6F9"/>
          </w:tcPr>
          <w:p>
            <w:pPr>
              <w:spacing w:after="0" w:line="240" w:lineRule="auto"/>
            </w:pPr>
            <w:r>
              <w:rPr>
                <w:sz w:val="16"/>
              </w:rPr>
              <w:t>Every agent remediated accepted defect has a reproducing test unless waived with reason</w:t>
            </w:r>
          </w:p>
        </w:tc>
        <w:tc>
          <w:tcPr>
            <w:tcW w:type="dxa" w:w="4320"/>
            <w:vAlign w:val="center"/>
            <w:tcMar>
              <w:top w:w="90" w:type="dxa"/>
              <w:start w:w="100" w:type="dxa"/>
              <w:bottom w:w="90" w:type="dxa"/>
              <w:end w:w="100" w:type="dxa"/>
            </w:tcMar>
            <w:shd w:fill="F3F6F9"/>
          </w:tcPr>
          <w:p>
            <w:pPr>
              <w:spacing w:after="0" w:line="240" w:lineRule="auto"/>
            </w:pPr>
            <w:r>
              <w:rPr>
                <w:sz w:val="16"/>
              </w:rPr>
              <w:t>Defect audit</w:t>
            </w:r>
          </w:p>
        </w:tc>
      </w:tr>
      <w:tr>
        <w:tc>
          <w:tcPr>
            <w:tcW w:type="dxa" w:w="2376"/>
            <w:vAlign w:val="center"/>
            <w:tcMar>
              <w:top w:w="90" w:type="dxa"/>
              <w:start w:w="100" w:type="dxa"/>
              <w:bottom w:w="90" w:type="dxa"/>
              <w:end w:w="100" w:type="dxa"/>
            </w:tcMar>
          </w:tcPr>
          <w:p>
            <w:pPr>
              <w:spacing w:after="0" w:line="240" w:lineRule="auto"/>
            </w:pPr>
            <w:r>
              <w:rPr>
                <w:sz w:val="16"/>
              </w:rPr>
              <w:t>Secret protection</w:t>
            </w:r>
          </w:p>
        </w:tc>
        <w:tc>
          <w:tcPr>
            <w:tcW w:type="dxa" w:w="2880"/>
            <w:vAlign w:val="center"/>
            <w:tcMar>
              <w:top w:w="90" w:type="dxa"/>
              <w:start w:w="100" w:type="dxa"/>
              <w:bottom w:w="90" w:type="dxa"/>
              <w:end w:w="100" w:type="dxa"/>
            </w:tcMar>
          </w:tcPr>
          <w:p>
            <w:pPr>
              <w:spacing w:after="0" w:line="240" w:lineRule="auto"/>
            </w:pPr>
            <w:r>
              <w:rPr>
                <w:sz w:val="16"/>
              </w:rPr>
              <w:t>No secret values returned through UI, logs, prompts, or API responses</w:t>
            </w:r>
          </w:p>
        </w:tc>
        <w:tc>
          <w:tcPr>
            <w:tcW w:type="dxa" w:w="4320"/>
            <w:vAlign w:val="center"/>
            <w:tcMar>
              <w:top w:w="90" w:type="dxa"/>
              <w:start w:w="100" w:type="dxa"/>
              <w:bottom w:w="90" w:type="dxa"/>
              <w:end w:w="100" w:type="dxa"/>
            </w:tcMar>
          </w:tcPr>
          <w:p>
            <w:pPr>
              <w:spacing w:after="0" w:line="240" w:lineRule="auto"/>
            </w:pPr>
            <w:r>
              <w:rPr>
                <w:sz w:val="16"/>
              </w:rPr>
              <w:t>Automated scans and security tests</w:t>
            </w:r>
          </w:p>
        </w:tc>
      </w:tr>
      <w:tr>
        <w:tc>
          <w:tcPr>
            <w:tcW w:type="dxa" w:w="2376"/>
            <w:vAlign w:val="center"/>
            <w:tcMar>
              <w:top w:w="90" w:type="dxa"/>
              <w:start w:w="100" w:type="dxa"/>
              <w:bottom w:w="90" w:type="dxa"/>
              <w:end w:w="100" w:type="dxa"/>
            </w:tcMar>
            <w:shd w:fill="F3F6F9"/>
          </w:tcPr>
          <w:p>
            <w:pPr>
              <w:spacing w:after="0" w:line="240" w:lineRule="auto"/>
            </w:pPr>
            <w:r>
              <w:rPr>
                <w:sz w:val="16"/>
              </w:rPr>
              <w:t>Recovery</w:t>
            </w:r>
          </w:p>
        </w:tc>
        <w:tc>
          <w:tcPr>
            <w:tcW w:type="dxa" w:w="2880"/>
            <w:vAlign w:val="center"/>
            <w:tcMar>
              <w:top w:w="90" w:type="dxa"/>
              <w:start w:w="100" w:type="dxa"/>
              <w:bottom w:w="90" w:type="dxa"/>
              <w:end w:w="100" w:type="dxa"/>
            </w:tcMar>
            <w:shd w:fill="F3F6F9"/>
          </w:tcPr>
          <w:p>
            <w:pPr>
              <w:spacing w:after="0" w:line="240" w:lineRule="auto"/>
            </w:pPr>
            <w:r>
              <w:rPr>
                <w:sz w:val="16"/>
              </w:rPr>
              <w:t>Every production deployment records rollback instructions and prior deployable version</w:t>
            </w:r>
          </w:p>
        </w:tc>
        <w:tc>
          <w:tcPr>
            <w:tcW w:type="dxa" w:w="4320"/>
            <w:vAlign w:val="center"/>
            <w:tcMar>
              <w:top w:w="90" w:type="dxa"/>
              <w:start w:w="100" w:type="dxa"/>
              <w:bottom w:w="90" w:type="dxa"/>
              <w:end w:w="100" w:type="dxa"/>
            </w:tcMar>
            <w:shd w:fill="F3F6F9"/>
          </w:tcPr>
          <w:p>
            <w:pPr>
              <w:spacing w:after="0" w:line="240" w:lineRule="auto"/>
            </w:pPr>
            <w:r>
              <w:rPr>
                <w:sz w:val="16"/>
              </w:rPr>
              <w:t>Release record</w:t>
            </w:r>
          </w:p>
        </w:tc>
      </w:tr>
    </w:tbl>
    <w:p>
      <w:pPr>
        <w:spacing w:after="20"/>
      </w:pPr>
    </w:p>
    <w:p>
      <w:pPr>
        <w:pStyle w:val="Heading1"/>
        <w:keepNext/>
      </w:pPr>
      <w:r>
        <w:t>3 Stakeholders and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944"/>
            <w:shd w:fill="243B53"/>
            <w:vAlign w:val="center"/>
            <w:tcMar>
              <w:top w:w="90" w:type="dxa"/>
              <w:start w:w="100" w:type="dxa"/>
              <w:bottom w:w="90" w:type="dxa"/>
              <w:end w:w="100" w:type="dxa"/>
            </w:tcMar>
          </w:tcPr>
          <w:p>
            <w:r>
              <w:rPr>
                <w:b/>
                <w:color w:val="FFFFFF"/>
                <w:sz w:val="16"/>
              </w:rPr>
              <w:t>Role</w:t>
            </w:r>
          </w:p>
        </w:tc>
        <w:tc>
          <w:tcPr>
            <w:tcW w:type="dxa" w:w="3672"/>
            <w:shd w:fill="243B53"/>
            <w:vAlign w:val="center"/>
            <w:tcMar>
              <w:top w:w="90" w:type="dxa"/>
              <w:start w:w="100" w:type="dxa"/>
              <w:bottom w:w="90" w:type="dxa"/>
              <w:end w:w="100" w:type="dxa"/>
            </w:tcMar>
          </w:tcPr>
          <w:p>
            <w:r>
              <w:rPr>
                <w:b/>
                <w:color w:val="FFFFFF"/>
                <w:sz w:val="16"/>
              </w:rPr>
              <w:t>Primary responsibility</w:t>
            </w:r>
          </w:p>
        </w:tc>
        <w:tc>
          <w:tcPr>
            <w:tcW w:type="dxa" w:w="3960"/>
            <w:shd w:fill="243B53"/>
            <w:vAlign w:val="center"/>
            <w:tcMar>
              <w:top w:w="90" w:type="dxa"/>
              <w:start w:w="100" w:type="dxa"/>
              <w:bottom w:w="90" w:type="dxa"/>
              <w:end w:w="100" w:type="dxa"/>
            </w:tcMar>
          </w:tcPr>
          <w:p>
            <w:r>
              <w:rPr>
                <w:b/>
                <w:color w:val="FFFFFF"/>
                <w:sz w:val="16"/>
              </w:rPr>
              <w:t>Key permissions</w:t>
            </w:r>
          </w:p>
        </w:tc>
      </w:tr>
      <w:tr>
        <w:tc>
          <w:tcPr>
            <w:tcW w:type="dxa" w:w="1944"/>
            <w:vAlign w:val="center"/>
            <w:tcMar>
              <w:top w:w="90" w:type="dxa"/>
              <w:start w:w="100" w:type="dxa"/>
              <w:bottom w:w="90" w:type="dxa"/>
              <w:end w:w="100" w:type="dxa"/>
            </w:tcMar>
          </w:tcPr>
          <w:p>
            <w:pPr>
              <w:spacing w:after="0" w:line="240" w:lineRule="auto"/>
            </w:pPr>
            <w:r>
              <w:rPr>
                <w:sz w:val="16"/>
              </w:rPr>
              <w:t>Organization administrator</w:t>
            </w:r>
          </w:p>
        </w:tc>
        <w:tc>
          <w:tcPr>
            <w:tcW w:type="dxa" w:w="3672"/>
            <w:vAlign w:val="center"/>
            <w:tcMar>
              <w:top w:w="90" w:type="dxa"/>
              <w:start w:w="100" w:type="dxa"/>
              <w:bottom w:w="90" w:type="dxa"/>
              <w:end w:w="100" w:type="dxa"/>
            </w:tcMar>
          </w:tcPr>
          <w:p>
            <w:pPr>
              <w:spacing w:after="0" w:line="240" w:lineRule="auto"/>
            </w:pPr>
            <w:r>
              <w:rPr>
                <w:sz w:val="16"/>
              </w:rPr>
              <w:t>Tenant settings, users, policies, providers</w:t>
            </w:r>
          </w:p>
        </w:tc>
        <w:tc>
          <w:tcPr>
            <w:tcW w:type="dxa" w:w="3960"/>
            <w:vAlign w:val="center"/>
            <w:tcMar>
              <w:top w:w="90" w:type="dxa"/>
              <w:start w:w="100" w:type="dxa"/>
              <w:bottom w:w="90" w:type="dxa"/>
              <w:end w:w="100" w:type="dxa"/>
            </w:tcMar>
          </w:tcPr>
          <w:p>
            <w:pPr>
              <w:spacing w:after="0" w:line="240" w:lineRule="auto"/>
            </w:pPr>
            <w:r>
              <w:rPr>
                <w:sz w:val="16"/>
              </w:rPr>
              <w:t>Manage organization, roles, quotas, and integrations</w:t>
            </w:r>
          </w:p>
        </w:tc>
      </w:tr>
      <w:tr>
        <w:tc>
          <w:tcPr>
            <w:tcW w:type="dxa" w:w="1944"/>
            <w:vAlign w:val="center"/>
            <w:tcMar>
              <w:top w:w="90" w:type="dxa"/>
              <w:start w:w="100" w:type="dxa"/>
              <w:bottom w:w="90" w:type="dxa"/>
              <w:end w:w="100" w:type="dxa"/>
            </w:tcMar>
            <w:shd w:fill="F3F6F9"/>
          </w:tcPr>
          <w:p>
            <w:pPr>
              <w:spacing w:after="0" w:line="240" w:lineRule="auto"/>
            </w:pPr>
            <w:r>
              <w:rPr>
                <w:sz w:val="16"/>
              </w:rPr>
              <w:t>Product owner</w:t>
            </w:r>
          </w:p>
        </w:tc>
        <w:tc>
          <w:tcPr>
            <w:tcW w:type="dxa" w:w="3672"/>
            <w:vAlign w:val="center"/>
            <w:tcMar>
              <w:top w:w="90" w:type="dxa"/>
              <w:start w:w="100" w:type="dxa"/>
              <w:bottom w:w="90" w:type="dxa"/>
              <w:end w:w="100" w:type="dxa"/>
            </w:tcMar>
            <w:shd w:fill="F3F6F9"/>
          </w:tcPr>
          <w:p>
            <w:pPr>
              <w:spacing w:after="0" w:line="240" w:lineRule="auto"/>
            </w:pPr>
            <w:r>
              <w:rPr>
                <w:sz w:val="16"/>
              </w:rPr>
              <w:t>Business scope and acceptance</w:t>
            </w:r>
          </w:p>
        </w:tc>
        <w:tc>
          <w:tcPr>
            <w:tcW w:type="dxa" w:w="3960"/>
            <w:vAlign w:val="center"/>
            <w:tcMar>
              <w:top w:w="90" w:type="dxa"/>
              <w:start w:w="100" w:type="dxa"/>
              <w:bottom w:w="90" w:type="dxa"/>
              <w:end w:w="100" w:type="dxa"/>
            </w:tcMar>
            <w:shd w:fill="F3F6F9"/>
          </w:tcPr>
          <w:p>
            <w:pPr>
              <w:spacing w:after="0" w:line="240" w:lineRule="auto"/>
            </w:pPr>
            <w:r>
              <w:rPr>
                <w:sz w:val="16"/>
              </w:rPr>
              <w:t>Submit requirements; approve work items, design, UI, HAT, and release intent</w:t>
            </w:r>
          </w:p>
        </w:tc>
      </w:tr>
      <w:tr>
        <w:tc>
          <w:tcPr>
            <w:tcW w:type="dxa" w:w="1944"/>
            <w:vAlign w:val="center"/>
            <w:tcMar>
              <w:top w:w="90" w:type="dxa"/>
              <w:start w:w="100" w:type="dxa"/>
              <w:bottom w:w="90" w:type="dxa"/>
              <w:end w:w="100" w:type="dxa"/>
            </w:tcMar>
          </w:tcPr>
          <w:p>
            <w:pPr>
              <w:spacing w:after="0" w:line="240" w:lineRule="auto"/>
            </w:pPr>
            <w:r>
              <w:rPr>
                <w:sz w:val="16"/>
              </w:rPr>
              <w:t>Architect</w:t>
            </w:r>
          </w:p>
        </w:tc>
        <w:tc>
          <w:tcPr>
            <w:tcW w:type="dxa" w:w="3672"/>
            <w:vAlign w:val="center"/>
            <w:tcMar>
              <w:top w:w="90" w:type="dxa"/>
              <w:start w:w="100" w:type="dxa"/>
              <w:bottom w:w="90" w:type="dxa"/>
              <w:end w:w="100" w:type="dxa"/>
            </w:tcMar>
          </w:tcPr>
          <w:p>
            <w:pPr>
              <w:spacing w:after="0" w:line="240" w:lineRule="auto"/>
            </w:pPr>
            <w:r>
              <w:rPr>
                <w:sz w:val="16"/>
              </w:rPr>
              <w:t>Architecture and technical plan</w:t>
            </w:r>
          </w:p>
        </w:tc>
        <w:tc>
          <w:tcPr>
            <w:tcW w:type="dxa" w:w="3960"/>
            <w:vAlign w:val="center"/>
            <w:tcMar>
              <w:top w:w="90" w:type="dxa"/>
              <w:start w:w="100" w:type="dxa"/>
              <w:bottom w:w="90" w:type="dxa"/>
              <w:end w:w="100" w:type="dxa"/>
            </w:tcMar>
          </w:tcPr>
          <w:p>
            <w:pPr>
              <w:spacing w:after="0" w:line="240" w:lineRule="auto"/>
            </w:pPr>
            <w:r>
              <w:rPr>
                <w:sz w:val="16"/>
              </w:rPr>
              <w:t>Review architecture, risks, interfaces, and plan</w:t>
            </w:r>
          </w:p>
        </w:tc>
      </w:tr>
      <w:tr>
        <w:tc>
          <w:tcPr>
            <w:tcW w:type="dxa" w:w="1944"/>
            <w:vAlign w:val="center"/>
            <w:tcMar>
              <w:top w:w="90" w:type="dxa"/>
              <w:start w:w="100" w:type="dxa"/>
              <w:bottom w:w="90" w:type="dxa"/>
              <w:end w:w="100" w:type="dxa"/>
            </w:tcMar>
            <w:shd w:fill="F3F6F9"/>
          </w:tcPr>
          <w:p>
            <w:pPr>
              <w:spacing w:after="0" w:line="240" w:lineRule="auto"/>
            </w:pPr>
            <w:r>
              <w:rPr>
                <w:sz w:val="16"/>
              </w:rPr>
              <w:t>Developer</w:t>
            </w:r>
          </w:p>
        </w:tc>
        <w:tc>
          <w:tcPr>
            <w:tcW w:type="dxa" w:w="3672"/>
            <w:vAlign w:val="center"/>
            <w:tcMar>
              <w:top w:w="90" w:type="dxa"/>
              <w:start w:w="100" w:type="dxa"/>
              <w:bottom w:w="90" w:type="dxa"/>
              <w:end w:w="100" w:type="dxa"/>
            </w:tcMar>
            <w:shd w:fill="F3F6F9"/>
          </w:tcPr>
          <w:p>
            <w:pPr>
              <w:spacing w:after="0" w:line="240" w:lineRule="auto"/>
            </w:pPr>
            <w:r>
              <w:rPr>
                <w:sz w:val="16"/>
              </w:rPr>
              <w:t>Implementation supervision</w:t>
            </w:r>
          </w:p>
        </w:tc>
        <w:tc>
          <w:tcPr>
            <w:tcW w:type="dxa" w:w="3960"/>
            <w:vAlign w:val="center"/>
            <w:tcMar>
              <w:top w:w="90" w:type="dxa"/>
              <w:start w:w="100" w:type="dxa"/>
              <w:bottom w:w="90" w:type="dxa"/>
              <w:end w:w="100" w:type="dxa"/>
            </w:tcMar>
            <w:shd w:fill="F3F6F9"/>
          </w:tcPr>
          <w:p>
            <w:pPr>
              <w:spacing w:after="0" w:line="240" w:lineRule="auto"/>
            </w:pPr>
            <w:r>
              <w:rPr>
                <w:sz w:val="16"/>
              </w:rPr>
              <w:t>Inspect diffs, comment, rerun, approve code review gate</w:t>
            </w:r>
          </w:p>
        </w:tc>
      </w:tr>
      <w:tr>
        <w:tc>
          <w:tcPr>
            <w:tcW w:type="dxa" w:w="1944"/>
            <w:vAlign w:val="center"/>
            <w:tcMar>
              <w:top w:w="90" w:type="dxa"/>
              <w:start w:w="100" w:type="dxa"/>
              <w:bottom w:w="90" w:type="dxa"/>
              <w:end w:w="100" w:type="dxa"/>
            </w:tcMar>
          </w:tcPr>
          <w:p>
            <w:pPr>
              <w:spacing w:after="0" w:line="240" w:lineRule="auto"/>
            </w:pPr>
            <w:r>
              <w:rPr>
                <w:sz w:val="16"/>
              </w:rPr>
              <w:t>Designer</w:t>
            </w:r>
          </w:p>
        </w:tc>
        <w:tc>
          <w:tcPr>
            <w:tcW w:type="dxa" w:w="3672"/>
            <w:vAlign w:val="center"/>
            <w:tcMar>
              <w:top w:w="90" w:type="dxa"/>
              <w:start w:w="100" w:type="dxa"/>
              <w:bottom w:w="90" w:type="dxa"/>
              <w:end w:w="100" w:type="dxa"/>
            </w:tcMar>
          </w:tcPr>
          <w:p>
            <w:pPr>
              <w:spacing w:after="0" w:line="240" w:lineRule="auto"/>
            </w:pPr>
            <w:r>
              <w:rPr>
                <w:sz w:val="16"/>
              </w:rPr>
              <w:t>UI UX review</w:t>
            </w:r>
          </w:p>
        </w:tc>
        <w:tc>
          <w:tcPr>
            <w:tcW w:type="dxa" w:w="3960"/>
            <w:vAlign w:val="center"/>
            <w:tcMar>
              <w:top w:w="90" w:type="dxa"/>
              <w:start w:w="100" w:type="dxa"/>
              <w:bottom w:w="90" w:type="dxa"/>
              <w:end w:w="100" w:type="dxa"/>
            </w:tcMar>
          </w:tcPr>
          <w:p>
            <w:pPr>
              <w:spacing w:after="0" w:line="240" w:lineRule="auto"/>
            </w:pPr>
            <w:r>
              <w:rPr>
                <w:sz w:val="16"/>
              </w:rPr>
              <w:t>Manage Penpot links, comments, mockup approval</w:t>
            </w:r>
          </w:p>
        </w:tc>
      </w:tr>
      <w:tr>
        <w:tc>
          <w:tcPr>
            <w:tcW w:type="dxa" w:w="1944"/>
            <w:vAlign w:val="center"/>
            <w:tcMar>
              <w:top w:w="90" w:type="dxa"/>
              <w:start w:w="100" w:type="dxa"/>
              <w:bottom w:w="90" w:type="dxa"/>
              <w:end w:w="100" w:type="dxa"/>
            </w:tcMar>
            <w:shd w:fill="F3F6F9"/>
          </w:tcPr>
          <w:p>
            <w:pPr>
              <w:spacing w:after="0" w:line="240" w:lineRule="auto"/>
            </w:pPr>
            <w:r>
              <w:rPr>
                <w:sz w:val="16"/>
              </w:rPr>
              <w:t>QA engineer</w:t>
            </w:r>
          </w:p>
        </w:tc>
        <w:tc>
          <w:tcPr>
            <w:tcW w:type="dxa" w:w="3672"/>
            <w:vAlign w:val="center"/>
            <w:tcMar>
              <w:top w:w="90" w:type="dxa"/>
              <w:start w:w="100" w:type="dxa"/>
              <w:bottom w:w="90" w:type="dxa"/>
              <w:end w:w="100" w:type="dxa"/>
            </w:tcMar>
            <w:shd w:fill="F3F6F9"/>
          </w:tcPr>
          <w:p>
            <w:pPr>
              <w:spacing w:after="0" w:line="240" w:lineRule="auto"/>
            </w:pPr>
            <w:r>
              <w:rPr>
                <w:sz w:val="16"/>
              </w:rPr>
              <w:t>Test and defect management</w:t>
            </w:r>
          </w:p>
        </w:tc>
        <w:tc>
          <w:tcPr>
            <w:tcW w:type="dxa" w:w="3960"/>
            <w:vAlign w:val="center"/>
            <w:tcMar>
              <w:top w:w="90" w:type="dxa"/>
              <w:start w:w="100" w:type="dxa"/>
              <w:bottom w:w="90" w:type="dxa"/>
              <w:end w:w="100" w:type="dxa"/>
            </w:tcMar>
            <w:shd w:fill="F3F6F9"/>
          </w:tcPr>
          <w:p>
            <w:pPr>
              <w:spacing w:after="0" w:line="240" w:lineRule="auto"/>
            </w:pPr>
            <w:r>
              <w:rPr>
                <w:sz w:val="16"/>
              </w:rPr>
              <w:t>Execute HAT, log defects, approve verification</w:t>
            </w:r>
          </w:p>
        </w:tc>
      </w:tr>
      <w:tr>
        <w:tc>
          <w:tcPr>
            <w:tcW w:type="dxa" w:w="1944"/>
            <w:vAlign w:val="center"/>
            <w:tcMar>
              <w:top w:w="90" w:type="dxa"/>
              <w:start w:w="100" w:type="dxa"/>
              <w:bottom w:w="90" w:type="dxa"/>
              <w:end w:w="100" w:type="dxa"/>
            </w:tcMar>
          </w:tcPr>
          <w:p>
            <w:pPr>
              <w:spacing w:after="0" w:line="240" w:lineRule="auto"/>
            </w:pPr>
            <w:r>
              <w:rPr>
                <w:sz w:val="16"/>
              </w:rPr>
              <w:t>Security approver</w:t>
            </w:r>
          </w:p>
        </w:tc>
        <w:tc>
          <w:tcPr>
            <w:tcW w:type="dxa" w:w="3672"/>
            <w:vAlign w:val="center"/>
            <w:tcMar>
              <w:top w:w="90" w:type="dxa"/>
              <w:start w:w="100" w:type="dxa"/>
              <w:bottom w:w="90" w:type="dxa"/>
              <w:end w:w="100" w:type="dxa"/>
            </w:tcMar>
          </w:tcPr>
          <w:p>
            <w:pPr>
              <w:spacing w:after="0" w:line="240" w:lineRule="auto"/>
            </w:pPr>
            <w:r>
              <w:rPr>
                <w:sz w:val="16"/>
              </w:rPr>
              <w:t>Security gates</w:t>
            </w:r>
          </w:p>
        </w:tc>
        <w:tc>
          <w:tcPr>
            <w:tcW w:type="dxa" w:w="3960"/>
            <w:vAlign w:val="center"/>
            <w:tcMar>
              <w:top w:w="90" w:type="dxa"/>
              <w:start w:w="100" w:type="dxa"/>
              <w:bottom w:w="90" w:type="dxa"/>
              <w:end w:w="100" w:type="dxa"/>
            </w:tcMar>
          </w:tcPr>
          <w:p>
            <w:pPr>
              <w:spacing w:after="0" w:line="240" w:lineRule="auto"/>
            </w:pPr>
            <w:r>
              <w:rPr>
                <w:sz w:val="16"/>
              </w:rPr>
              <w:t>Approve credentials, threat controls, and production access</w:t>
            </w:r>
          </w:p>
        </w:tc>
      </w:tr>
      <w:tr>
        <w:tc>
          <w:tcPr>
            <w:tcW w:type="dxa" w:w="1944"/>
            <w:vAlign w:val="center"/>
            <w:tcMar>
              <w:top w:w="90" w:type="dxa"/>
              <w:start w:w="100" w:type="dxa"/>
              <w:bottom w:w="90" w:type="dxa"/>
              <w:end w:w="100" w:type="dxa"/>
            </w:tcMar>
            <w:shd w:fill="F3F6F9"/>
          </w:tcPr>
          <w:p>
            <w:pPr>
              <w:spacing w:after="0" w:line="240" w:lineRule="auto"/>
            </w:pPr>
            <w:r>
              <w:rPr>
                <w:sz w:val="16"/>
              </w:rPr>
              <w:t>Release manager</w:t>
            </w:r>
          </w:p>
        </w:tc>
        <w:tc>
          <w:tcPr>
            <w:tcW w:type="dxa" w:w="3672"/>
            <w:vAlign w:val="center"/>
            <w:tcMar>
              <w:top w:w="90" w:type="dxa"/>
              <w:start w:w="100" w:type="dxa"/>
              <w:bottom w:w="90" w:type="dxa"/>
              <w:end w:w="100" w:type="dxa"/>
            </w:tcMar>
            <w:shd w:fill="F3F6F9"/>
          </w:tcPr>
          <w:p>
            <w:pPr>
              <w:spacing w:after="0" w:line="240" w:lineRule="auto"/>
            </w:pPr>
            <w:r>
              <w:rPr>
                <w:sz w:val="16"/>
              </w:rPr>
              <w:t>Release and deployment</w:t>
            </w:r>
          </w:p>
        </w:tc>
        <w:tc>
          <w:tcPr>
            <w:tcW w:type="dxa" w:w="3960"/>
            <w:vAlign w:val="center"/>
            <w:tcMar>
              <w:top w:w="90" w:type="dxa"/>
              <w:start w:w="100" w:type="dxa"/>
              <w:bottom w:w="90" w:type="dxa"/>
              <w:end w:w="100" w:type="dxa"/>
            </w:tcMar>
            <w:shd w:fill="F3F6F9"/>
          </w:tcPr>
          <w:p>
            <w:pPr>
              <w:spacing w:after="0" w:line="240" w:lineRule="auto"/>
            </w:pPr>
            <w:r>
              <w:rPr>
                <w:sz w:val="16"/>
              </w:rPr>
              <w:t>Approve plan, initiate deployment, rollback</w:t>
            </w:r>
          </w:p>
        </w:tc>
      </w:tr>
      <w:tr>
        <w:tc>
          <w:tcPr>
            <w:tcW w:type="dxa" w:w="1944"/>
            <w:vAlign w:val="center"/>
            <w:tcMar>
              <w:top w:w="90" w:type="dxa"/>
              <w:start w:w="100" w:type="dxa"/>
              <w:bottom w:w="90" w:type="dxa"/>
              <w:end w:w="100" w:type="dxa"/>
            </w:tcMar>
          </w:tcPr>
          <w:p>
            <w:pPr>
              <w:spacing w:after="0" w:line="240" w:lineRule="auto"/>
            </w:pPr>
            <w:r>
              <w:rPr>
                <w:sz w:val="16"/>
              </w:rPr>
              <w:t>Auditor</w:t>
            </w:r>
          </w:p>
        </w:tc>
        <w:tc>
          <w:tcPr>
            <w:tcW w:type="dxa" w:w="3672"/>
            <w:vAlign w:val="center"/>
            <w:tcMar>
              <w:top w:w="90" w:type="dxa"/>
              <w:start w:w="100" w:type="dxa"/>
              <w:bottom w:w="90" w:type="dxa"/>
              <w:end w:w="100" w:type="dxa"/>
            </w:tcMar>
          </w:tcPr>
          <w:p>
            <w:pPr>
              <w:spacing w:after="0" w:line="240" w:lineRule="auto"/>
            </w:pPr>
            <w:r>
              <w:rPr>
                <w:sz w:val="16"/>
              </w:rPr>
              <w:t>Independent inspection</w:t>
            </w:r>
          </w:p>
        </w:tc>
        <w:tc>
          <w:tcPr>
            <w:tcW w:type="dxa" w:w="3960"/>
            <w:vAlign w:val="center"/>
            <w:tcMar>
              <w:top w:w="90" w:type="dxa"/>
              <w:start w:w="100" w:type="dxa"/>
              <w:bottom w:w="90" w:type="dxa"/>
              <w:end w:w="100" w:type="dxa"/>
            </w:tcMar>
          </w:tcPr>
          <w:p>
            <w:pPr>
              <w:spacing w:after="0" w:line="240" w:lineRule="auto"/>
            </w:pPr>
            <w:r>
              <w:rPr>
                <w:sz w:val="16"/>
              </w:rPr>
              <w:t>Read only access to artifacts, evidence, and audit events</w:t>
            </w:r>
          </w:p>
        </w:tc>
      </w:tr>
      <w:tr>
        <w:tc>
          <w:tcPr>
            <w:tcW w:type="dxa" w:w="1944"/>
            <w:vAlign w:val="center"/>
            <w:tcMar>
              <w:top w:w="90" w:type="dxa"/>
              <w:start w:w="100" w:type="dxa"/>
              <w:bottom w:w="90" w:type="dxa"/>
              <w:end w:w="100" w:type="dxa"/>
            </w:tcMar>
            <w:shd w:fill="F3F6F9"/>
          </w:tcPr>
          <w:p>
            <w:pPr>
              <w:spacing w:after="0" w:line="240" w:lineRule="auto"/>
            </w:pPr>
            <w:r>
              <w:rPr>
                <w:sz w:val="16"/>
              </w:rPr>
              <w:t>AI agent</w:t>
            </w:r>
          </w:p>
        </w:tc>
        <w:tc>
          <w:tcPr>
            <w:tcW w:type="dxa" w:w="3672"/>
            <w:vAlign w:val="center"/>
            <w:tcMar>
              <w:top w:w="90" w:type="dxa"/>
              <w:start w:w="100" w:type="dxa"/>
              <w:bottom w:w="90" w:type="dxa"/>
              <w:end w:w="100" w:type="dxa"/>
            </w:tcMar>
            <w:shd w:fill="F3F6F9"/>
          </w:tcPr>
          <w:p>
            <w:pPr>
              <w:spacing w:after="0" w:line="240" w:lineRule="auto"/>
            </w:pPr>
            <w:r>
              <w:rPr>
                <w:sz w:val="16"/>
              </w:rPr>
              <w:t>Delegated bounded execution</w:t>
            </w:r>
          </w:p>
        </w:tc>
        <w:tc>
          <w:tcPr>
            <w:tcW w:type="dxa" w:w="3960"/>
            <w:vAlign w:val="center"/>
            <w:tcMar>
              <w:top w:w="90" w:type="dxa"/>
              <w:start w:w="100" w:type="dxa"/>
              <w:bottom w:w="90" w:type="dxa"/>
              <w:end w:w="100" w:type="dxa"/>
            </w:tcMar>
            <w:shd w:fill="F3F6F9"/>
          </w:tcPr>
          <w:p>
            <w:pPr>
              <w:spacing w:after="0" w:line="240" w:lineRule="auto"/>
            </w:pPr>
            <w:r>
              <w:rPr>
                <w:sz w:val="16"/>
              </w:rPr>
              <w:t>Only tools and scopes granted to a run; cannot approve its own output</w:t>
            </w:r>
          </w:p>
        </w:tc>
      </w:tr>
    </w:tbl>
    <w:p>
      <w:pPr>
        <w:spacing w:after="20"/>
      </w:pPr>
    </w:p>
    <w:p>
      <w:pPr>
        <w:pStyle w:val="Heading2"/>
        <w:keepNext/>
      </w:pPr>
      <w:r>
        <w:t>3.1 Segregation of duties</w:t>
      </w:r>
    </w:p>
    <w:p>
      <w:r>
        <w:t>A user may hold more than one role, subject to organization policy. The platform shall support a policy that prevents the author of a release plan or deployment change from being its sole approver. An AI agent shall never satisfy a human approval requirement.</w:t>
      </w:r>
    </w:p>
    <w:p>
      <w:pPr>
        <w:pStyle w:val="Heading1"/>
        <w:keepNext/>
      </w:pPr>
      <w:r>
        <w:t>4 Operating principles and lifecycle</w:t>
      </w:r>
    </w:p>
    <w:p>
      <w:pPr>
        <w:pStyle w:val="Heading2"/>
        <w:keepNext/>
      </w:pPr>
      <w:r>
        <w:t>4.1 Lifecycle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1728"/>
            <w:shd w:fill="243B53"/>
            <w:vAlign w:val="center"/>
            <w:tcMar>
              <w:top w:w="90" w:type="dxa"/>
              <w:start w:w="100" w:type="dxa"/>
              <w:bottom w:w="90" w:type="dxa"/>
              <w:end w:w="100" w:type="dxa"/>
            </w:tcMar>
          </w:tcPr>
          <w:p>
            <w:r>
              <w:rPr>
                <w:b/>
                <w:color w:val="FFFFFF"/>
                <w:sz w:val="15"/>
              </w:rPr>
              <w:t>Stage</w:t>
            </w:r>
          </w:p>
        </w:tc>
        <w:tc>
          <w:tcPr>
            <w:tcW w:type="dxa" w:w="2520"/>
            <w:shd w:fill="243B53"/>
            <w:vAlign w:val="center"/>
            <w:tcMar>
              <w:top w:w="90" w:type="dxa"/>
              <w:start w:w="100" w:type="dxa"/>
              <w:bottom w:w="90" w:type="dxa"/>
              <w:end w:w="100" w:type="dxa"/>
            </w:tcMar>
          </w:tcPr>
          <w:p>
            <w:r>
              <w:rPr>
                <w:b/>
                <w:color w:val="FFFFFF"/>
                <w:sz w:val="15"/>
              </w:rPr>
              <w:t>Entry condition</w:t>
            </w:r>
          </w:p>
        </w:tc>
        <w:tc>
          <w:tcPr>
            <w:tcW w:type="dxa" w:w="2592"/>
            <w:shd w:fill="243B53"/>
            <w:vAlign w:val="center"/>
            <w:tcMar>
              <w:top w:w="90" w:type="dxa"/>
              <w:start w:w="100" w:type="dxa"/>
              <w:bottom w:w="90" w:type="dxa"/>
              <w:end w:w="100" w:type="dxa"/>
            </w:tcMar>
          </w:tcPr>
          <w:p>
            <w:r>
              <w:rPr>
                <w:b/>
                <w:color w:val="FFFFFF"/>
                <w:sz w:val="15"/>
              </w:rPr>
              <w:t>Human gate</w:t>
            </w:r>
          </w:p>
        </w:tc>
        <w:tc>
          <w:tcPr>
            <w:tcW w:type="dxa" w:w="2880"/>
            <w:shd w:fill="243B53"/>
            <w:vAlign w:val="center"/>
            <w:tcMar>
              <w:top w:w="90" w:type="dxa"/>
              <w:start w:w="100" w:type="dxa"/>
              <w:bottom w:w="90" w:type="dxa"/>
              <w:end w:w="100" w:type="dxa"/>
            </w:tcMar>
          </w:tcPr>
          <w:p>
            <w:r>
              <w:rPr>
                <w:b/>
                <w:color w:val="FFFFFF"/>
                <w:sz w:val="15"/>
              </w:rPr>
              <w:t>Exit condition</w:t>
            </w:r>
          </w:p>
        </w:tc>
      </w:tr>
      <w:tr>
        <w:tc>
          <w:tcPr>
            <w:tcW w:type="dxa" w:w="1728"/>
            <w:vAlign w:val="center"/>
            <w:tcMar>
              <w:top w:w="90" w:type="dxa"/>
              <w:start w:w="100" w:type="dxa"/>
              <w:bottom w:w="90" w:type="dxa"/>
              <w:end w:w="100" w:type="dxa"/>
            </w:tcMar>
          </w:tcPr>
          <w:p>
            <w:pPr>
              <w:spacing w:after="0" w:line="240" w:lineRule="auto"/>
            </w:pPr>
            <w:r>
              <w:rPr>
                <w:sz w:val="15"/>
              </w:rPr>
              <w:t>Requirements</w:t>
            </w:r>
          </w:p>
        </w:tc>
        <w:tc>
          <w:tcPr>
            <w:tcW w:type="dxa" w:w="2520"/>
            <w:vAlign w:val="center"/>
            <w:tcMar>
              <w:top w:w="90" w:type="dxa"/>
              <w:start w:w="100" w:type="dxa"/>
              <w:bottom w:w="90" w:type="dxa"/>
              <w:end w:w="100" w:type="dxa"/>
            </w:tcMar>
          </w:tcPr>
          <w:p>
            <w:pPr>
              <w:spacing w:after="0" w:line="240" w:lineRule="auto"/>
            </w:pPr>
            <w:r>
              <w:rPr>
                <w:sz w:val="15"/>
              </w:rPr>
              <w:t>Project initialized</w:t>
            </w:r>
          </w:p>
        </w:tc>
        <w:tc>
          <w:tcPr>
            <w:tcW w:type="dxa" w:w="2592"/>
            <w:vAlign w:val="center"/>
            <w:tcMar>
              <w:top w:w="90" w:type="dxa"/>
              <w:start w:w="100" w:type="dxa"/>
              <w:bottom w:w="90" w:type="dxa"/>
              <w:end w:w="100" w:type="dxa"/>
            </w:tcMar>
          </w:tcPr>
          <w:p>
            <w:pPr>
              <w:spacing w:after="0" w:line="240" w:lineRule="auto"/>
            </w:pPr>
            <w:r>
              <w:rPr>
                <w:sz w:val="15"/>
              </w:rPr>
              <w:t>Approve generated backlog</w:t>
            </w:r>
          </w:p>
        </w:tc>
        <w:tc>
          <w:tcPr>
            <w:tcW w:type="dxa" w:w="2880"/>
            <w:vAlign w:val="center"/>
            <w:tcMar>
              <w:top w:w="90" w:type="dxa"/>
              <w:start w:w="100" w:type="dxa"/>
              <w:bottom w:w="90" w:type="dxa"/>
              <w:end w:w="100" w:type="dxa"/>
            </w:tcMar>
          </w:tcPr>
          <w:p>
            <w:pPr>
              <w:spacing w:after="0" w:line="240" w:lineRule="auto"/>
            </w:pPr>
            <w:r>
              <w:rPr>
                <w:sz w:val="15"/>
              </w:rPr>
              <w:t>All required work items approved</w:t>
            </w:r>
          </w:p>
        </w:tc>
      </w:tr>
      <w:tr>
        <w:tc>
          <w:tcPr>
            <w:tcW w:type="dxa" w:w="1728"/>
            <w:vAlign w:val="center"/>
            <w:tcMar>
              <w:top w:w="90" w:type="dxa"/>
              <w:start w:w="100" w:type="dxa"/>
              <w:bottom w:w="90" w:type="dxa"/>
              <w:end w:w="100" w:type="dxa"/>
            </w:tcMar>
            <w:shd w:fill="F3F6F9"/>
          </w:tcPr>
          <w:p>
            <w:pPr>
              <w:spacing w:after="0" w:line="240" w:lineRule="auto"/>
            </w:pPr>
            <w:r>
              <w:rPr>
                <w:sz w:val="15"/>
              </w:rPr>
              <w:t>Architecture</w:t>
            </w:r>
          </w:p>
        </w:tc>
        <w:tc>
          <w:tcPr>
            <w:tcW w:type="dxa" w:w="2520"/>
            <w:vAlign w:val="center"/>
            <w:tcMar>
              <w:top w:w="90" w:type="dxa"/>
              <w:start w:w="100" w:type="dxa"/>
              <w:bottom w:w="90" w:type="dxa"/>
              <w:end w:w="100" w:type="dxa"/>
            </w:tcMar>
            <w:shd w:fill="F3F6F9"/>
          </w:tcPr>
          <w:p>
            <w:pPr>
              <w:spacing w:after="0" w:line="240" w:lineRule="auto"/>
            </w:pPr>
            <w:r>
              <w:rPr>
                <w:sz w:val="15"/>
              </w:rPr>
              <w:t>Requirements baseline approved</w:t>
            </w:r>
          </w:p>
        </w:tc>
        <w:tc>
          <w:tcPr>
            <w:tcW w:type="dxa" w:w="2592"/>
            <w:vAlign w:val="center"/>
            <w:tcMar>
              <w:top w:w="90" w:type="dxa"/>
              <w:start w:w="100" w:type="dxa"/>
              <w:bottom w:w="90" w:type="dxa"/>
              <w:end w:w="100" w:type="dxa"/>
            </w:tcMar>
            <w:shd w:fill="F3F6F9"/>
          </w:tcPr>
          <w:p>
            <w:pPr>
              <w:spacing w:after="0" w:line="240" w:lineRule="auto"/>
            </w:pPr>
            <w:r>
              <w:rPr>
                <w:sz w:val="15"/>
              </w:rPr>
              <w:t>Approve architecture version</w:t>
            </w:r>
          </w:p>
        </w:tc>
        <w:tc>
          <w:tcPr>
            <w:tcW w:type="dxa" w:w="2880"/>
            <w:vAlign w:val="center"/>
            <w:tcMar>
              <w:top w:w="90" w:type="dxa"/>
              <w:start w:w="100" w:type="dxa"/>
              <w:bottom w:w="90" w:type="dxa"/>
              <w:end w:w="100" w:type="dxa"/>
            </w:tcMar>
            <w:shd w:fill="F3F6F9"/>
          </w:tcPr>
          <w:p>
            <w:pPr>
              <w:spacing w:after="0" w:line="240" w:lineRule="auto"/>
            </w:pPr>
            <w:r>
              <w:rPr>
                <w:sz w:val="15"/>
              </w:rPr>
              <w:t>Architecture approved</w:t>
            </w:r>
          </w:p>
        </w:tc>
      </w:tr>
      <w:tr>
        <w:tc>
          <w:tcPr>
            <w:tcW w:type="dxa" w:w="1728"/>
            <w:vAlign w:val="center"/>
            <w:tcMar>
              <w:top w:w="90" w:type="dxa"/>
              <w:start w:w="100" w:type="dxa"/>
              <w:bottom w:w="90" w:type="dxa"/>
              <w:end w:w="100" w:type="dxa"/>
            </w:tcMar>
          </w:tcPr>
          <w:p>
            <w:pPr>
              <w:spacing w:after="0" w:line="240" w:lineRule="auto"/>
            </w:pPr>
            <w:r>
              <w:rPr>
                <w:sz w:val="15"/>
              </w:rPr>
              <w:t>Interface design</w:t>
            </w:r>
          </w:p>
        </w:tc>
        <w:tc>
          <w:tcPr>
            <w:tcW w:type="dxa" w:w="2520"/>
            <w:vAlign w:val="center"/>
            <w:tcMar>
              <w:top w:w="90" w:type="dxa"/>
              <w:start w:w="100" w:type="dxa"/>
              <w:bottom w:w="90" w:type="dxa"/>
              <w:end w:w="100" w:type="dxa"/>
            </w:tcMar>
          </w:tcPr>
          <w:p>
            <w:pPr>
              <w:spacing w:after="0" w:line="240" w:lineRule="auto"/>
            </w:pPr>
            <w:r>
              <w:rPr>
                <w:sz w:val="15"/>
              </w:rPr>
              <w:t>Architecture approved and UI scope exists</w:t>
            </w:r>
          </w:p>
        </w:tc>
        <w:tc>
          <w:tcPr>
            <w:tcW w:type="dxa" w:w="2592"/>
            <w:vAlign w:val="center"/>
            <w:tcMar>
              <w:top w:w="90" w:type="dxa"/>
              <w:start w:w="100" w:type="dxa"/>
              <w:bottom w:w="90" w:type="dxa"/>
              <w:end w:w="100" w:type="dxa"/>
            </w:tcMar>
          </w:tcPr>
          <w:p>
            <w:pPr>
              <w:spacing w:after="0" w:line="240" w:lineRule="auto"/>
            </w:pPr>
            <w:r>
              <w:rPr>
                <w:sz w:val="15"/>
              </w:rPr>
              <w:t>Approve mockups and interactive UI</w:t>
            </w:r>
          </w:p>
        </w:tc>
        <w:tc>
          <w:tcPr>
            <w:tcW w:type="dxa" w:w="2880"/>
            <w:vAlign w:val="center"/>
            <w:tcMar>
              <w:top w:w="90" w:type="dxa"/>
              <w:start w:w="100" w:type="dxa"/>
              <w:bottom w:w="90" w:type="dxa"/>
              <w:end w:w="100" w:type="dxa"/>
            </w:tcMar>
          </w:tcPr>
          <w:p>
            <w:pPr>
              <w:spacing w:after="0" w:line="240" w:lineRule="auto"/>
            </w:pPr>
            <w:r>
              <w:rPr>
                <w:sz w:val="15"/>
              </w:rPr>
              <w:t>UI sign off recorded or stage marked not applicable</w:t>
            </w:r>
          </w:p>
        </w:tc>
      </w:tr>
      <w:tr>
        <w:tc>
          <w:tcPr>
            <w:tcW w:type="dxa" w:w="1728"/>
            <w:vAlign w:val="center"/>
            <w:tcMar>
              <w:top w:w="90" w:type="dxa"/>
              <w:start w:w="100" w:type="dxa"/>
              <w:bottom w:w="90" w:type="dxa"/>
              <w:end w:w="100" w:type="dxa"/>
            </w:tcMar>
            <w:shd w:fill="F3F6F9"/>
          </w:tcPr>
          <w:p>
            <w:pPr>
              <w:spacing w:after="0" w:line="240" w:lineRule="auto"/>
            </w:pPr>
            <w:r>
              <w:rPr>
                <w:sz w:val="15"/>
              </w:rPr>
              <w:t>Technical plan</w:t>
            </w:r>
          </w:p>
        </w:tc>
        <w:tc>
          <w:tcPr>
            <w:tcW w:type="dxa" w:w="2520"/>
            <w:vAlign w:val="center"/>
            <w:tcMar>
              <w:top w:w="90" w:type="dxa"/>
              <w:start w:w="100" w:type="dxa"/>
              <w:bottom w:w="90" w:type="dxa"/>
              <w:end w:w="100" w:type="dxa"/>
            </w:tcMar>
            <w:shd w:fill="F3F6F9"/>
          </w:tcPr>
          <w:p>
            <w:pPr>
              <w:spacing w:after="0" w:line="240" w:lineRule="auto"/>
            </w:pPr>
            <w:r>
              <w:rPr>
                <w:sz w:val="15"/>
              </w:rPr>
              <w:t>Design inputs approved</w:t>
            </w:r>
          </w:p>
        </w:tc>
        <w:tc>
          <w:tcPr>
            <w:tcW w:type="dxa" w:w="2592"/>
            <w:vAlign w:val="center"/>
            <w:tcMar>
              <w:top w:w="90" w:type="dxa"/>
              <w:start w:w="100" w:type="dxa"/>
              <w:bottom w:w="90" w:type="dxa"/>
              <w:end w:w="100" w:type="dxa"/>
            </w:tcMar>
            <w:shd w:fill="F3F6F9"/>
          </w:tcPr>
          <w:p>
            <w:pPr>
              <w:spacing w:after="0" w:line="240" w:lineRule="auto"/>
            </w:pPr>
            <w:r>
              <w:rPr>
                <w:sz w:val="15"/>
              </w:rPr>
              <w:t>Approve implementation plan</w:t>
            </w:r>
          </w:p>
        </w:tc>
        <w:tc>
          <w:tcPr>
            <w:tcW w:type="dxa" w:w="2880"/>
            <w:vAlign w:val="center"/>
            <w:tcMar>
              <w:top w:w="90" w:type="dxa"/>
              <w:start w:w="100" w:type="dxa"/>
              <w:bottom w:w="90" w:type="dxa"/>
              <w:end w:w="100" w:type="dxa"/>
            </w:tcMar>
            <w:shd w:fill="F3F6F9"/>
          </w:tcPr>
          <w:p>
            <w:pPr>
              <w:spacing w:after="0" w:line="240" w:lineRule="auto"/>
            </w:pPr>
            <w:r>
              <w:rPr>
                <w:sz w:val="15"/>
              </w:rPr>
              <w:t>Plan approved</w:t>
            </w:r>
          </w:p>
        </w:tc>
      </w:tr>
      <w:tr>
        <w:tc>
          <w:tcPr>
            <w:tcW w:type="dxa" w:w="1728"/>
            <w:vAlign w:val="center"/>
            <w:tcMar>
              <w:top w:w="90" w:type="dxa"/>
              <w:start w:w="100" w:type="dxa"/>
              <w:bottom w:w="90" w:type="dxa"/>
              <w:end w:w="100" w:type="dxa"/>
            </w:tcMar>
          </w:tcPr>
          <w:p>
            <w:pPr>
              <w:spacing w:after="0" w:line="240" w:lineRule="auto"/>
            </w:pPr>
            <w:r>
              <w:rPr>
                <w:sz w:val="15"/>
              </w:rPr>
              <w:t>Implementation</w:t>
            </w:r>
          </w:p>
        </w:tc>
        <w:tc>
          <w:tcPr>
            <w:tcW w:type="dxa" w:w="2520"/>
            <w:vAlign w:val="center"/>
            <w:tcMar>
              <w:top w:w="90" w:type="dxa"/>
              <w:start w:w="100" w:type="dxa"/>
              <w:bottom w:w="90" w:type="dxa"/>
              <w:end w:w="100" w:type="dxa"/>
            </w:tcMar>
          </w:tcPr>
          <w:p>
            <w:pPr>
              <w:spacing w:after="0" w:line="240" w:lineRule="auto"/>
            </w:pPr>
            <w:r>
              <w:rPr>
                <w:sz w:val="15"/>
              </w:rPr>
              <w:t>Plan approved and environment ready</w:t>
            </w:r>
          </w:p>
        </w:tc>
        <w:tc>
          <w:tcPr>
            <w:tcW w:type="dxa" w:w="2592"/>
            <w:vAlign w:val="center"/>
            <w:tcMar>
              <w:top w:w="90" w:type="dxa"/>
              <w:start w:w="100" w:type="dxa"/>
              <w:bottom w:w="90" w:type="dxa"/>
              <w:end w:w="100" w:type="dxa"/>
            </w:tcMar>
          </w:tcPr>
          <w:p>
            <w:pPr>
              <w:spacing w:after="0" w:line="240" w:lineRule="auto"/>
            </w:pPr>
            <w:r>
              <w:rPr>
                <w:sz w:val="15"/>
              </w:rPr>
              <w:t>Review staged change set</w:t>
            </w:r>
          </w:p>
        </w:tc>
        <w:tc>
          <w:tcPr>
            <w:tcW w:type="dxa" w:w="2880"/>
            <w:vAlign w:val="center"/>
            <w:tcMar>
              <w:top w:w="90" w:type="dxa"/>
              <w:start w:w="100" w:type="dxa"/>
              <w:bottom w:w="90" w:type="dxa"/>
              <w:end w:w="100" w:type="dxa"/>
            </w:tcMar>
          </w:tcPr>
          <w:p>
            <w:pPr>
              <w:spacing w:after="0" w:line="240" w:lineRule="auto"/>
            </w:pPr>
            <w:r>
              <w:rPr>
                <w:sz w:val="15"/>
              </w:rPr>
              <w:t>Required tests pass and code gate approved</w:t>
            </w:r>
          </w:p>
        </w:tc>
      </w:tr>
      <w:tr>
        <w:tc>
          <w:tcPr>
            <w:tcW w:type="dxa" w:w="1728"/>
            <w:vAlign w:val="center"/>
            <w:tcMar>
              <w:top w:w="90" w:type="dxa"/>
              <w:start w:w="100" w:type="dxa"/>
              <w:bottom w:w="90" w:type="dxa"/>
              <w:end w:w="100" w:type="dxa"/>
            </w:tcMar>
            <w:shd w:fill="F3F6F9"/>
          </w:tcPr>
          <w:p>
            <w:pPr>
              <w:spacing w:after="0" w:line="240" w:lineRule="auto"/>
            </w:pPr>
            <w:r>
              <w:rPr>
                <w:sz w:val="15"/>
              </w:rPr>
              <w:t>Acceptance</w:t>
            </w:r>
          </w:p>
        </w:tc>
        <w:tc>
          <w:tcPr>
            <w:tcW w:type="dxa" w:w="2520"/>
            <w:vAlign w:val="center"/>
            <w:tcMar>
              <w:top w:w="90" w:type="dxa"/>
              <w:start w:w="100" w:type="dxa"/>
              <w:bottom w:w="90" w:type="dxa"/>
              <w:end w:w="100" w:type="dxa"/>
            </w:tcMar>
            <w:shd w:fill="F3F6F9"/>
          </w:tcPr>
          <w:p>
            <w:pPr>
              <w:spacing w:after="0" w:line="240" w:lineRule="auto"/>
            </w:pPr>
            <w:r>
              <w:rPr>
                <w:sz w:val="15"/>
              </w:rPr>
              <w:t>Automated verification passed</w:t>
            </w:r>
          </w:p>
        </w:tc>
        <w:tc>
          <w:tcPr>
            <w:tcW w:type="dxa" w:w="2592"/>
            <w:vAlign w:val="center"/>
            <w:tcMar>
              <w:top w:w="90" w:type="dxa"/>
              <w:start w:w="100" w:type="dxa"/>
              <w:bottom w:w="90" w:type="dxa"/>
              <w:end w:w="100" w:type="dxa"/>
            </w:tcMar>
            <w:shd w:fill="F3F6F9"/>
          </w:tcPr>
          <w:p>
            <w:pPr>
              <w:spacing w:after="0" w:line="240" w:lineRule="auto"/>
            </w:pPr>
            <w:r>
              <w:rPr>
                <w:sz w:val="15"/>
              </w:rPr>
              <w:t>Accept feature or report defect</w:t>
            </w:r>
          </w:p>
        </w:tc>
        <w:tc>
          <w:tcPr>
            <w:tcW w:type="dxa" w:w="2880"/>
            <w:vAlign w:val="center"/>
            <w:tcMar>
              <w:top w:w="90" w:type="dxa"/>
              <w:start w:w="100" w:type="dxa"/>
              <w:bottom w:w="90" w:type="dxa"/>
              <w:end w:w="100" w:type="dxa"/>
            </w:tcMar>
            <w:shd w:fill="F3F6F9"/>
          </w:tcPr>
          <w:p>
            <w:pPr>
              <w:spacing w:after="0" w:line="240" w:lineRule="auto"/>
            </w:pPr>
            <w:r>
              <w:rPr>
                <w:sz w:val="15"/>
              </w:rPr>
              <w:t>Acceptance approved and blocking defects closed</w:t>
            </w:r>
          </w:p>
        </w:tc>
      </w:tr>
      <w:tr>
        <w:tc>
          <w:tcPr>
            <w:tcW w:type="dxa" w:w="1728"/>
            <w:vAlign w:val="center"/>
            <w:tcMar>
              <w:top w:w="90" w:type="dxa"/>
              <w:start w:w="100" w:type="dxa"/>
              <w:bottom w:w="90" w:type="dxa"/>
              <w:end w:w="100" w:type="dxa"/>
            </w:tcMar>
          </w:tcPr>
          <w:p>
            <w:pPr>
              <w:spacing w:after="0" w:line="240" w:lineRule="auto"/>
            </w:pPr>
            <w:r>
              <w:rPr>
                <w:sz w:val="15"/>
              </w:rPr>
              <w:t>Release</w:t>
            </w:r>
          </w:p>
        </w:tc>
        <w:tc>
          <w:tcPr>
            <w:tcW w:type="dxa" w:w="2520"/>
            <w:vAlign w:val="center"/>
            <w:tcMar>
              <w:top w:w="90" w:type="dxa"/>
              <w:start w:w="100" w:type="dxa"/>
              <w:bottom w:w="90" w:type="dxa"/>
              <w:end w:w="100" w:type="dxa"/>
            </w:tcMar>
          </w:tcPr>
          <w:p>
            <w:pPr>
              <w:spacing w:after="0" w:line="240" w:lineRule="auto"/>
            </w:pPr>
            <w:r>
              <w:rPr>
                <w:sz w:val="15"/>
              </w:rPr>
              <w:t>All readiness checks pass</w:t>
            </w:r>
          </w:p>
        </w:tc>
        <w:tc>
          <w:tcPr>
            <w:tcW w:type="dxa" w:w="2592"/>
            <w:vAlign w:val="center"/>
            <w:tcMar>
              <w:top w:w="90" w:type="dxa"/>
              <w:start w:w="100" w:type="dxa"/>
              <w:bottom w:w="90" w:type="dxa"/>
              <w:end w:w="100" w:type="dxa"/>
            </w:tcMar>
          </w:tcPr>
          <w:p>
            <w:pPr>
              <w:spacing w:after="0" w:line="240" w:lineRule="auto"/>
            </w:pPr>
            <w:r>
              <w:rPr>
                <w:sz w:val="15"/>
              </w:rPr>
              <w:t>Approve deployment plan</w:t>
            </w:r>
          </w:p>
        </w:tc>
        <w:tc>
          <w:tcPr>
            <w:tcW w:type="dxa" w:w="2880"/>
            <w:vAlign w:val="center"/>
            <w:tcMar>
              <w:top w:w="90" w:type="dxa"/>
              <w:start w:w="100" w:type="dxa"/>
              <w:bottom w:w="90" w:type="dxa"/>
              <w:end w:w="100" w:type="dxa"/>
            </w:tcMar>
          </w:tcPr>
          <w:p>
            <w:pPr>
              <w:spacing w:after="0" w:line="240" w:lineRule="auto"/>
            </w:pPr>
            <w:r>
              <w:rPr>
                <w:sz w:val="15"/>
              </w:rPr>
              <w:t>Release package created</w:t>
            </w:r>
          </w:p>
        </w:tc>
      </w:tr>
      <w:tr>
        <w:tc>
          <w:tcPr>
            <w:tcW w:type="dxa" w:w="1728"/>
            <w:vAlign w:val="center"/>
            <w:tcMar>
              <w:top w:w="90" w:type="dxa"/>
              <w:start w:w="100" w:type="dxa"/>
              <w:bottom w:w="90" w:type="dxa"/>
              <w:end w:w="100" w:type="dxa"/>
            </w:tcMar>
            <w:shd w:fill="F3F6F9"/>
          </w:tcPr>
          <w:p>
            <w:pPr>
              <w:spacing w:after="0" w:line="240" w:lineRule="auto"/>
            </w:pPr>
            <w:r>
              <w:rPr>
                <w:sz w:val="15"/>
              </w:rPr>
              <w:t>Deployment</w:t>
            </w:r>
          </w:p>
        </w:tc>
        <w:tc>
          <w:tcPr>
            <w:tcW w:type="dxa" w:w="2520"/>
            <w:vAlign w:val="center"/>
            <w:tcMar>
              <w:top w:w="90" w:type="dxa"/>
              <w:start w:w="100" w:type="dxa"/>
              <w:bottom w:w="90" w:type="dxa"/>
              <w:end w:w="100" w:type="dxa"/>
            </w:tcMar>
            <w:shd w:fill="F3F6F9"/>
          </w:tcPr>
          <w:p>
            <w:pPr>
              <w:spacing w:after="0" w:line="240" w:lineRule="auto"/>
            </w:pPr>
            <w:r>
              <w:rPr>
                <w:sz w:val="15"/>
              </w:rPr>
              <w:t>Deployment authorized</w:t>
            </w:r>
          </w:p>
        </w:tc>
        <w:tc>
          <w:tcPr>
            <w:tcW w:type="dxa" w:w="2592"/>
            <w:vAlign w:val="center"/>
            <w:tcMar>
              <w:top w:w="90" w:type="dxa"/>
              <w:start w:w="100" w:type="dxa"/>
              <w:bottom w:w="90" w:type="dxa"/>
              <w:end w:w="100" w:type="dxa"/>
            </w:tcMar>
            <w:shd w:fill="F3F6F9"/>
          </w:tcPr>
          <w:p>
            <w:pPr>
              <w:spacing w:after="0" w:line="240" w:lineRule="auto"/>
            </w:pPr>
            <w:r>
              <w:rPr>
                <w:sz w:val="15"/>
              </w:rPr>
              <w:t>Optional production confirmation per policy</w:t>
            </w:r>
          </w:p>
        </w:tc>
        <w:tc>
          <w:tcPr>
            <w:tcW w:type="dxa" w:w="2880"/>
            <w:vAlign w:val="center"/>
            <w:tcMar>
              <w:top w:w="90" w:type="dxa"/>
              <w:start w:w="100" w:type="dxa"/>
              <w:bottom w:w="90" w:type="dxa"/>
              <w:end w:w="100" w:type="dxa"/>
            </w:tcMar>
            <w:shd w:fill="F3F6F9"/>
          </w:tcPr>
          <w:p>
            <w:pPr>
              <w:spacing w:after="0" w:line="240" w:lineRule="auto"/>
            </w:pPr>
            <w:r>
              <w:rPr>
                <w:sz w:val="15"/>
              </w:rPr>
              <w:t>Health checks pass or rollback completes</w:t>
            </w:r>
          </w:p>
        </w:tc>
      </w:tr>
    </w:tbl>
    <w:p>
      <w:pPr>
        <w:spacing w:after="20"/>
      </w:pPr>
    </w:p>
    <w:p>
      <w:pPr>
        <w:pStyle w:val="Heading2"/>
        <w:keepNext/>
      </w:pPr>
      <w:r>
        <w:t>4.2 Approval semantics</w:t>
      </w:r>
    </w:p>
    <w:p>
      <w:pPr>
        <w:pStyle w:val="ListBullet"/>
      </w:pPr>
      <w:r>
        <w:t>Approval applies to an immutable artifact version and its content hash. Any material modification creates a new version and invalidates downstream approvals according to the impact rules.</w:t>
      </w:r>
    </w:p>
    <w:p>
      <w:pPr>
        <w:pStyle w:val="ListBullet"/>
      </w:pPr>
      <w:r>
        <w:t>Decisions are Approve, Request changes, Reject, Waive, or Cancel. Waive requires a reason, an authorized role, and an expiry or scope.</w:t>
      </w:r>
    </w:p>
    <w:p>
      <w:pPr>
        <w:pStyle w:val="ListBullet"/>
      </w:pPr>
      <w:r>
        <w:t>Comments do not constitute approval. A completed review must include an explicit decision.</w:t>
      </w:r>
    </w:p>
    <w:p>
      <w:pPr>
        <w:pStyle w:val="ListBullet"/>
      </w:pPr>
      <w:r>
        <w:t>The system shall support configurable approval policies by project, artifact type, environment, and risk level.</w:t>
      </w:r>
    </w:p>
    <w:p>
      <w:pPr>
        <w:pStyle w:val="ListBullet"/>
      </w:pPr>
      <w:r>
        <w:t>Timeouts shall notify reviewers but shall not auto approve.</w:t>
      </w:r>
    </w:p>
    <w:p>
      <w:pPr>
        <w:pStyle w:val="Heading2"/>
        <w:keepNext/>
      </w:pPr>
      <w:r>
        <w:t>4.3 End to end workflow</w:t>
      </w:r>
    </w:p>
    <w:p>
      <w:r>
        <w:t>The normal path is Requirement intake → Work item review → Architecture review → Mockup review → Interactive UI review → Technical plan review → Implementation and self review → Automated verification → Human acceptance → Release readiness → Deployment plan review → Deployment and diagnostics. A rejected gate returns to the owning stage. A defect returns to implementation with linked regression evidence.</w:t>
      </w:r>
    </w:p>
    <w:p>
      <w:pPr>
        <w:pStyle w:val="Heading1"/>
        <w:keepNext/>
      </w:pPr>
      <w:r>
        <w:t>5 Solution architecture</w:t>
      </w:r>
    </w:p>
    <w:p>
      <w:pPr>
        <w:pStyle w:val="Heading2"/>
        <w:keepNext/>
      </w:pPr>
      <w:r>
        <w:t>5.1 Logical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2088"/>
            <w:shd w:fill="243B53"/>
            <w:vAlign w:val="center"/>
            <w:tcMar>
              <w:top w:w="90" w:type="dxa"/>
              <w:start w:w="100" w:type="dxa"/>
              <w:bottom w:w="90" w:type="dxa"/>
              <w:end w:w="100" w:type="dxa"/>
            </w:tcMar>
          </w:tcPr>
          <w:p>
            <w:r>
              <w:rPr>
                <w:b/>
                <w:color w:val="FFFFFF"/>
                <w:sz w:val="15"/>
              </w:rPr>
              <w:t>Component</w:t>
            </w:r>
          </w:p>
        </w:tc>
        <w:tc>
          <w:tcPr>
            <w:tcW w:type="dxa" w:w="4680"/>
            <w:shd w:fill="243B53"/>
            <w:vAlign w:val="center"/>
            <w:tcMar>
              <w:top w:w="90" w:type="dxa"/>
              <w:start w:w="100" w:type="dxa"/>
              <w:bottom w:w="90" w:type="dxa"/>
              <w:end w:w="100" w:type="dxa"/>
            </w:tcMar>
          </w:tcPr>
          <w:p>
            <w:r>
              <w:rPr>
                <w:b/>
                <w:color w:val="FFFFFF"/>
                <w:sz w:val="15"/>
              </w:rPr>
              <w:t>Responsibility</w:t>
            </w:r>
          </w:p>
        </w:tc>
        <w:tc>
          <w:tcPr>
            <w:tcW w:type="dxa" w:w="3240"/>
            <w:shd w:fill="243B53"/>
            <w:vAlign w:val="center"/>
            <w:tcMar>
              <w:top w:w="90" w:type="dxa"/>
              <w:start w:w="100" w:type="dxa"/>
              <w:bottom w:w="90" w:type="dxa"/>
              <w:end w:w="100" w:type="dxa"/>
            </w:tcMar>
          </w:tcPr>
          <w:p>
            <w:r>
              <w:rPr>
                <w:b/>
                <w:color w:val="FFFFFF"/>
                <w:sz w:val="15"/>
              </w:rPr>
              <w:t>Proposed technology</w:t>
            </w:r>
          </w:p>
        </w:tc>
      </w:tr>
      <w:tr>
        <w:tc>
          <w:tcPr>
            <w:tcW w:type="dxa" w:w="2088"/>
            <w:vAlign w:val="center"/>
            <w:tcMar>
              <w:top w:w="90" w:type="dxa"/>
              <w:start w:w="100" w:type="dxa"/>
              <w:bottom w:w="90" w:type="dxa"/>
              <w:end w:w="100" w:type="dxa"/>
            </w:tcMar>
          </w:tcPr>
          <w:p>
            <w:pPr>
              <w:spacing w:after="0" w:line="240" w:lineRule="auto"/>
            </w:pPr>
            <w:r>
              <w:rPr>
                <w:sz w:val="15"/>
              </w:rPr>
              <w:t>Web application</w:t>
            </w:r>
          </w:p>
        </w:tc>
        <w:tc>
          <w:tcPr>
            <w:tcW w:type="dxa" w:w="4680"/>
            <w:vAlign w:val="center"/>
            <w:tcMar>
              <w:top w:w="90" w:type="dxa"/>
              <w:start w:w="100" w:type="dxa"/>
              <w:bottom w:w="90" w:type="dxa"/>
              <w:end w:w="100" w:type="dxa"/>
            </w:tcMar>
          </w:tcPr>
          <w:p>
            <w:pPr>
              <w:spacing w:after="0" w:line="240" w:lineRule="auto"/>
            </w:pPr>
            <w:r>
              <w:rPr>
                <w:sz w:val="15"/>
              </w:rPr>
              <w:t>Project dashboards, review screens, diff and log viewers, approvals</w:t>
            </w:r>
          </w:p>
        </w:tc>
        <w:tc>
          <w:tcPr>
            <w:tcW w:type="dxa" w:w="3240"/>
            <w:vAlign w:val="center"/>
            <w:tcMar>
              <w:top w:w="90" w:type="dxa"/>
              <w:start w:w="100" w:type="dxa"/>
              <w:bottom w:w="90" w:type="dxa"/>
              <w:end w:w="100" w:type="dxa"/>
            </w:tcMar>
          </w:tcPr>
          <w:p>
            <w:pPr>
              <w:spacing w:after="0" w:line="240" w:lineRule="auto"/>
            </w:pPr>
            <w:r>
              <w:rPr>
                <w:sz w:val="15"/>
              </w:rPr>
              <w:t>Flask rendered pages or a separate web client consuming Flask APIs</w:t>
            </w:r>
          </w:p>
        </w:tc>
      </w:tr>
      <w:tr>
        <w:tc>
          <w:tcPr>
            <w:tcW w:type="dxa" w:w="2088"/>
            <w:vAlign w:val="center"/>
            <w:tcMar>
              <w:top w:w="90" w:type="dxa"/>
              <w:start w:w="100" w:type="dxa"/>
              <w:bottom w:w="90" w:type="dxa"/>
              <w:end w:w="100" w:type="dxa"/>
            </w:tcMar>
            <w:shd w:fill="F3F6F9"/>
          </w:tcPr>
          <w:p>
            <w:pPr>
              <w:spacing w:after="0" w:line="240" w:lineRule="auto"/>
            </w:pPr>
            <w:r>
              <w:rPr>
                <w:sz w:val="15"/>
              </w:rPr>
              <w:t>Control API</w:t>
            </w:r>
          </w:p>
        </w:tc>
        <w:tc>
          <w:tcPr>
            <w:tcW w:type="dxa" w:w="4680"/>
            <w:vAlign w:val="center"/>
            <w:tcMar>
              <w:top w:w="90" w:type="dxa"/>
              <w:start w:w="100" w:type="dxa"/>
              <w:bottom w:w="90" w:type="dxa"/>
              <w:end w:w="100" w:type="dxa"/>
            </w:tcMar>
            <w:shd w:fill="F3F6F9"/>
          </w:tcPr>
          <w:p>
            <w:pPr>
              <w:spacing w:after="0" w:line="240" w:lineRule="auto"/>
            </w:pPr>
            <w:r>
              <w:rPr>
                <w:sz w:val="15"/>
              </w:rPr>
              <w:t>Authentication, authorization, workflows, artifact and approval APIs</w:t>
            </w:r>
          </w:p>
        </w:tc>
        <w:tc>
          <w:tcPr>
            <w:tcW w:type="dxa" w:w="3240"/>
            <w:vAlign w:val="center"/>
            <w:tcMar>
              <w:top w:w="90" w:type="dxa"/>
              <w:start w:w="100" w:type="dxa"/>
              <w:bottom w:w="90" w:type="dxa"/>
              <w:end w:w="100" w:type="dxa"/>
            </w:tcMar>
            <w:shd w:fill="F3F6F9"/>
          </w:tcPr>
          <w:p>
            <w:pPr>
              <w:spacing w:after="0" w:line="240" w:lineRule="auto"/>
            </w:pPr>
            <w:r>
              <w:rPr>
                <w:sz w:val="15"/>
              </w:rPr>
              <w:t>Flask with modular blueprints and application factory</w:t>
            </w:r>
          </w:p>
        </w:tc>
      </w:tr>
      <w:tr>
        <w:tc>
          <w:tcPr>
            <w:tcW w:type="dxa" w:w="2088"/>
            <w:vAlign w:val="center"/>
            <w:tcMar>
              <w:top w:w="90" w:type="dxa"/>
              <w:start w:w="100" w:type="dxa"/>
              <w:bottom w:w="90" w:type="dxa"/>
              <w:end w:w="100" w:type="dxa"/>
            </w:tcMar>
          </w:tcPr>
          <w:p>
            <w:pPr>
              <w:spacing w:after="0" w:line="240" w:lineRule="auto"/>
            </w:pPr>
            <w:r>
              <w:rPr>
                <w:sz w:val="15"/>
              </w:rPr>
              <w:t>Persistence layer</w:t>
            </w:r>
          </w:p>
        </w:tc>
        <w:tc>
          <w:tcPr>
            <w:tcW w:type="dxa" w:w="4680"/>
            <w:vAlign w:val="center"/>
            <w:tcMar>
              <w:top w:w="90" w:type="dxa"/>
              <w:start w:w="100" w:type="dxa"/>
              <w:bottom w:w="90" w:type="dxa"/>
              <w:end w:w="100" w:type="dxa"/>
            </w:tcMar>
          </w:tcPr>
          <w:p>
            <w:pPr>
              <w:spacing w:after="0" w:line="240" w:lineRule="auto"/>
            </w:pPr>
            <w:r>
              <w:rPr>
                <w:sz w:val="15"/>
              </w:rPr>
              <w:t>Transactional project, workflow, audit, and configuration data</w:t>
            </w:r>
          </w:p>
        </w:tc>
        <w:tc>
          <w:tcPr>
            <w:tcW w:type="dxa" w:w="3240"/>
            <w:vAlign w:val="center"/>
            <w:tcMar>
              <w:top w:w="90" w:type="dxa"/>
              <w:start w:w="100" w:type="dxa"/>
              <w:bottom w:w="90" w:type="dxa"/>
              <w:end w:w="100" w:type="dxa"/>
            </w:tcMar>
          </w:tcPr>
          <w:p>
            <w:pPr>
              <w:spacing w:after="0" w:line="240" w:lineRule="auto"/>
            </w:pPr>
            <w:r>
              <w:rPr>
                <w:sz w:val="15"/>
              </w:rPr>
              <w:t>PostgreSQL with Flask SQLAlchemy</w:t>
            </w:r>
          </w:p>
        </w:tc>
      </w:tr>
      <w:tr>
        <w:tc>
          <w:tcPr>
            <w:tcW w:type="dxa" w:w="2088"/>
            <w:vAlign w:val="center"/>
            <w:tcMar>
              <w:top w:w="90" w:type="dxa"/>
              <w:start w:w="100" w:type="dxa"/>
              <w:bottom w:w="90" w:type="dxa"/>
              <w:end w:w="100" w:type="dxa"/>
            </w:tcMar>
            <w:shd w:fill="F3F6F9"/>
          </w:tcPr>
          <w:p>
            <w:pPr>
              <w:spacing w:after="0" w:line="240" w:lineRule="auto"/>
            </w:pPr>
            <w:r>
              <w:rPr>
                <w:sz w:val="15"/>
              </w:rPr>
              <w:t>Schema migration</w:t>
            </w:r>
          </w:p>
        </w:tc>
        <w:tc>
          <w:tcPr>
            <w:tcW w:type="dxa" w:w="4680"/>
            <w:vAlign w:val="center"/>
            <w:tcMar>
              <w:top w:w="90" w:type="dxa"/>
              <w:start w:w="100" w:type="dxa"/>
              <w:bottom w:w="90" w:type="dxa"/>
              <w:end w:w="100" w:type="dxa"/>
            </w:tcMar>
            <w:shd w:fill="F3F6F9"/>
          </w:tcPr>
          <w:p>
            <w:pPr>
              <w:spacing w:after="0" w:line="240" w:lineRule="auto"/>
            </w:pPr>
            <w:r>
              <w:rPr>
                <w:sz w:val="15"/>
              </w:rPr>
              <w:t>Versioned database changes and controlled upgrade path</w:t>
            </w:r>
          </w:p>
        </w:tc>
        <w:tc>
          <w:tcPr>
            <w:tcW w:type="dxa" w:w="3240"/>
            <w:vAlign w:val="center"/>
            <w:tcMar>
              <w:top w:w="90" w:type="dxa"/>
              <w:start w:w="100" w:type="dxa"/>
              <w:bottom w:w="90" w:type="dxa"/>
              <w:end w:w="100" w:type="dxa"/>
            </w:tcMar>
            <w:shd w:fill="F3F6F9"/>
          </w:tcPr>
          <w:p>
            <w:pPr>
              <w:spacing w:after="0" w:line="240" w:lineRule="auto"/>
            </w:pPr>
            <w:r>
              <w:rPr>
                <w:sz w:val="15"/>
              </w:rPr>
              <w:t>Flask Migrate and Alembic</w:t>
            </w:r>
          </w:p>
        </w:tc>
      </w:tr>
      <w:tr>
        <w:tc>
          <w:tcPr>
            <w:tcW w:type="dxa" w:w="2088"/>
            <w:vAlign w:val="center"/>
            <w:tcMar>
              <w:top w:w="90" w:type="dxa"/>
              <w:start w:w="100" w:type="dxa"/>
              <w:bottom w:w="90" w:type="dxa"/>
              <w:end w:w="100" w:type="dxa"/>
            </w:tcMar>
          </w:tcPr>
          <w:p>
            <w:pPr>
              <w:spacing w:after="0" w:line="240" w:lineRule="auto"/>
            </w:pPr>
            <w:r>
              <w:rPr>
                <w:sz w:val="15"/>
              </w:rPr>
              <w:t>Agent orchestrator</w:t>
            </w:r>
          </w:p>
        </w:tc>
        <w:tc>
          <w:tcPr>
            <w:tcW w:type="dxa" w:w="4680"/>
            <w:vAlign w:val="center"/>
            <w:tcMar>
              <w:top w:w="90" w:type="dxa"/>
              <w:start w:w="100" w:type="dxa"/>
              <w:bottom w:w="90" w:type="dxa"/>
              <w:end w:w="100" w:type="dxa"/>
            </w:tcMar>
          </w:tcPr>
          <w:p>
            <w:pPr>
              <w:spacing w:after="0" w:line="240" w:lineRule="auto"/>
            </w:pPr>
            <w:r>
              <w:rPr>
                <w:sz w:val="15"/>
              </w:rPr>
              <w:t>Planning, delegated subagents, tool selection, checkpoints, resumable context</w:t>
            </w:r>
          </w:p>
        </w:tc>
        <w:tc>
          <w:tcPr>
            <w:tcW w:type="dxa" w:w="3240"/>
            <w:vAlign w:val="center"/>
            <w:tcMar>
              <w:top w:w="90" w:type="dxa"/>
              <w:start w:w="100" w:type="dxa"/>
              <w:bottom w:w="90" w:type="dxa"/>
              <w:end w:w="100" w:type="dxa"/>
            </w:tcMar>
          </w:tcPr>
          <w:p>
            <w:pPr>
              <w:spacing w:after="0" w:line="240" w:lineRule="auto"/>
            </w:pPr>
            <w:r>
              <w:rPr>
                <w:sz w:val="15"/>
              </w:rPr>
              <w:t>LangChain Deep Agents</w:t>
            </w:r>
          </w:p>
        </w:tc>
      </w:tr>
      <w:tr>
        <w:tc>
          <w:tcPr>
            <w:tcW w:type="dxa" w:w="2088"/>
            <w:vAlign w:val="center"/>
            <w:tcMar>
              <w:top w:w="90" w:type="dxa"/>
              <w:start w:w="100" w:type="dxa"/>
              <w:bottom w:w="90" w:type="dxa"/>
              <w:end w:w="100" w:type="dxa"/>
            </w:tcMar>
            <w:shd w:fill="F3F6F9"/>
          </w:tcPr>
          <w:p>
            <w:pPr>
              <w:spacing w:after="0" w:line="240" w:lineRule="auto"/>
            </w:pPr>
            <w:r>
              <w:rPr>
                <w:sz w:val="15"/>
              </w:rPr>
              <w:t>Job scheduler and workers</w:t>
            </w:r>
          </w:p>
        </w:tc>
        <w:tc>
          <w:tcPr>
            <w:tcW w:type="dxa" w:w="4680"/>
            <w:vAlign w:val="center"/>
            <w:tcMar>
              <w:top w:w="90" w:type="dxa"/>
              <w:start w:w="100" w:type="dxa"/>
              <w:bottom w:w="90" w:type="dxa"/>
              <w:end w:w="100" w:type="dxa"/>
            </w:tcMar>
            <w:shd w:fill="F3F6F9"/>
          </w:tcPr>
          <w:p>
            <w:pPr>
              <w:spacing w:after="0" w:line="240" w:lineRule="auto"/>
            </w:pPr>
            <w:r>
              <w:rPr>
                <w:sz w:val="15"/>
              </w:rPr>
              <w:t>Asynchronous execution and retries</w:t>
            </w:r>
          </w:p>
        </w:tc>
        <w:tc>
          <w:tcPr>
            <w:tcW w:type="dxa" w:w="3240"/>
            <w:vAlign w:val="center"/>
            <w:tcMar>
              <w:top w:w="90" w:type="dxa"/>
              <w:start w:w="100" w:type="dxa"/>
              <w:bottom w:w="90" w:type="dxa"/>
              <w:end w:w="100" w:type="dxa"/>
            </w:tcMar>
            <w:shd w:fill="F3F6F9"/>
          </w:tcPr>
          <w:p>
            <w:pPr>
              <w:spacing w:after="0" w:line="240" w:lineRule="auto"/>
            </w:pPr>
            <w:r>
              <w:rPr>
                <w:sz w:val="15"/>
              </w:rPr>
              <w:t>Worker queue implementation selected during architecture</w:t>
            </w:r>
          </w:p>
        </w:tc>
      </w:tr>
      <w:tr>
        <w:tc>
          <w:tcPr>
            <w:tcW w:type="dxa" w:w="2088"/>
            <w:vAlign w:val="center"/>
            <w:tcMar>
              <w:top w:w="90" w:type="dxa"/>
              <w:start w:w="100" w:type="dxa"/>
              <w:bottom w:w="90" w:type="dxa"/>
              <w:end w:w="100" w:type="dxa"/>
            </w:tcMar>
          </w:tcPr>
          <w:p>
            <w:pPr>
              <w:spacing w:after="0" w:line="240" w:lineRule="auto"/>
            </w:pPr>
            <w:r>
              <w:rPr>
                <w:sz w:val="15"/>
              </w:rPr>
              <w:t>Execution sandbox</w:t>
            </w:r>
          </w:p>
        </w:tc>
        <w:tc>
          <w:tcPr>
            <w:tcW w:type="dxa" w:w="4680"/>
            <w:vAlign w:val="center"/>
            <w:tcMar>
              <w:top w:w="90" w:type="dxa"/>
              <w:start w:w="100" w:type="dxa"/>
              <w:bottom w:w="90" w:type="dxa"/>
              <w:end w:w="100" w:type="dxa"/>
            </w:tcMar>
          </w:tcPr>
          <w:p>
            <w:pPr>
              <w:spacing w:after="0" w:line="240" w:lineRule="auto"/>
            </w:pPr>
            <w:r>
              <w:rPr>
                <w:sz w:val="15"/>
              </w:rPr>
              <w:t>Repository checkout, builds, tests, previews, packaging</w:t>
            </w:r>
          </w:p>
        </w:tc>
        <w:tc>
          <w:tcPr>
            <w:tcW w:type="dxa" w:w="3240"/>
            <w:vAlign w:val="center"/>
            <w:tcMar>
              <w:top w:w="90" w:type="dxa"/>
              <w:start w:w="100" w:type="dxa"/>
              <w:bottom w:w="90" w:type="dxa"/>
              <w:end w:w="100" w:type="dxa"/>
            </w:tcMar>
          </w:tcPr>
          <w:p>
            <w:pPr>
              <w:spacing w:after="0" w:line="240" w:lineRule="auto"/>
            </w:pPr>
            <w:r>
              <w:rPr>
                <w:sz w:val="15"/>
              </w:rPr>
              <w:t>Docker with resource and network policies</w:t>
            </w:r>
          </w:p>
        </w:tc>
      </w:tr>
      <w:tr>
        <w:tc>
          <w:tcPr>
            <w:tcW w:type="dxa" w:w="2088"/>
            <w:vAlign w:val="center"/>
            <w:tcMar>
              <w:top w:w="90" w:type="dxa"/>
              <w:start w:w="100" w:type="dxa"/>
              <w:bottom w:w="90" w:type="dxa"/>
              <w:end w:w="100" w:type="dxa"/>
            </w:tcMar>
            <w:shd w:fill="F3F6F9"/>
          </w:tcPr>
          <w:p>
            <w:pPr>
              <w:spacing w:after="0" w:line="240" w:lineRule="auto"/>
            </w:pPr>
            <w:r>
              <w:rPr>
                <w:sz w:val="15"/>
              </w:rPr>
              <w:t>Model gateway</w:t>
            </w:r>
          </w:p>
        </w:tc>
        <w:tc>
          <w:tcPr>
            <w:tcW w:type="dxa" w:w="4680"/>
            <w:vAlign w:val="center"/>
            <w:tcMar>
              <w:top w:w="90" w:type="dxa"/>
              <w:start w:w="100" w:type="dxa"/>
              <w:bottom w:w="90" w:type="dxa"/>
              <w:end w:w="100" w:type="dxa"/>
            </w:tcMar>
            <w:shd w:fill="F3F6F9"/>
          </w:tcPr>
          <w:p>
            <w:pPr>
              <w:spacing w:after="0" w:line="240" w:lineRule="auto"/>
            </w:pPr>
            <w:r>
              <w:rPr>
                <w:sz w:val="15"/>
              </w:rPr>
              <w:t>Provider abstraction, routing, quotas, retry, usage and cost capture</w:t>
            </w:r>
          </w:p>
        </w:tc>
        <w:tc>
          <w:tcPr>
            <w:tcW w:type="dxa" w:w="3240"/>
            <w:vAlign w:val="center"/>
            <w:tcMar>
              <w:top w:w="90" w:type="dxa"/>
              <w:start w:w="100" w:type="dxa"/>
              <w:bottom w:w="90" w:type="dxa"/>
              <w:end w:w="100" w:type="dxa"/>
            </w:tcMar>
            <w:shd w:fill="F3F6F9"/>
          </w:tcPr>
          <w:p>
            <w:pPr>
              <w:spacing w:after="0" w:line="240" w:lineRule="auto"/>
            </w:pPr>
            <w:r>
              <w:rPr>
                <w:sz w:val="15"/>
              </w:rPr>
              <w:t>OpenAI Python SDK and RunPod adapter</w:t>
            </w:r>
          </w:p>
        </w:tc>
      </w:tr>
      <w:tr>
        <w:tc>
          <w:tcPr>
            <w:tcW w:type="dxa" w:w="2088"/>
            <w:vAlign w:val="center"/>
            <w:tcMar>
              <w:top w:w="90" w:type="dxa"/>
              <w:start w:w="100" w:type="dxa"/>
              <w:bottom w:w="90" w:type="dxa"/>
              <w:end w:w="100" w:type="dxa"/>
            </w:tcMar>
          </w:tcPr>
          <w:p>
            <w:pPr>
              <w:spacing w:after="0" w:line="240" w:lineRule="auto"/>
            </w:pPr>
            <w:r>
              <w:rPr>
                <w:sz w:val="15"/>
              </w:rPr>
              <w:t>AWS adapter</w:t>
            </w:r>
          </w:p>
        </w:tc>
        <w:tc>
          <w:tcPr>
            <w:tcW w:type="dxa" w:w="4680"/>
            <w:vAlign w:val="center"/>
            <w:tcMar>
              <w:top w:w="90" w:type="dxa"/>
              <w:start w:w="100" w:type="dxa"/>
              <w:bottom w:w="90" w:type="dxa"/>
              <w:end w:w="100" w:type="dxa"/>
            </w:tcMar>
          </w:tcPr>
          <w:p>
            <w:pPr>
              <w:spacing w:after="0" w:line="240" w:lineRule="auto"/>
            </w:pPr>
            <w:r>
              <w:rPr>
                <w:sz w:val="15"/>
              </w:rPr>
              <w:t>Optional secrets, object storage, logs, registry, compute, or deployment services</w:t>
            </w:r>
          </w:p>
        </w:tc>
        <w:tc>
          <w:tcPr>
            <w:tcW w:type="dxa" w:w="3240"/>
            <w:vAlign w:val="center"/>
            <w:tcMar>
              <w:top w:w="90" w:type="dxa"/>
              <w:start w:w="100" w:type="dxa"/>
              <w:bottom w:w="90" w:type="dxa"/>
              <w:end w:w="100" w:type="dxa"/>
            </w:tcMar>
          </w:tcPr>
          <w:p>
            <w:pPr>
              <w:spacing w:after="0" w:line="240" w:lineRule="auto"/>
            </w:pPr>
            <w:r>
              <w:rPr>
                <w:sz w:val="15"/>
              </w:rPr>
              <w:t>Boto3 with least privilege IAM</w:t>
            </w:r>
          </w:p>
        </w:tc>
      </w:tr>
      <w:tr>
        <w:tc>
          <w:tcPr>
            <w:tcW w:type="dxa" w:w="2088"/>
            <w:vAlign w:val="center"/>
            <w:tcMar>
              <w:top w:w="90" w:type="dxa"/>
              <w:start w:w="100" w:type="dxa"/>
              <w:bottom w:w="90" w:type="dxa"/>
              <w:end w:w="100" w:type="dxa"/>
            </w:tcMar>
            <w:shd w:fill="F3F6F9"/>
          </w:tcPr>
          <w:p>
            <w:pPr>
              <w:spacing w:after="0" w:line="240" w:lineRule="auto"/>
            </w:pPr>
            <w:r>
              <w:rPr>
                <w:sz w:val="15"/>
              </w:rPr>
              <w:t>Design adapter</w:t>
            </w:r>
          </w:p>
        </w:tc>
        <w:tc>
          <w:tcPr>
            <w:tcW w:type="dxa" w:w="4680"/>
            <w:vAlign w:val="center"/>
            <w:tcMar>
              <w:top w:w="90" w:type="dxa"/>
              <w:start w:w="100" w:type="dxa"/>
              <w:bottom w:w="90" w:type="dxa"/>
              <w:end w:w="100" w:type="dxa"/>
            </w:tcMar>
            <w:shd w:fill="F3F6F9"/>
          </w:tcPr>
          <w:p>
            <w:pPr>
              <w:spacing w:after="0" w:line="240" w:lineRule="auto"/>
            </w:pPr>
            <w:r>
              <w:rPr>
                <w:sz w:val="15"/>
              </w:rPr>
              <w:t>Mockup creation, retrieval, comments, exports, and traceability</w:t>
            </w:r>
          </w:p>
        </w:tc>
        <w:tc>
          <w:tcPr>
            <w:tcW w:type="dxa" w:w="3240"/>
            <w:vAlign w:val="center"/>
            <w:tcMar>
              <w:top w:w="90" w:type="dxa"/>
              <w:start w:w="100" w:type="dxa"/>
              <w:bottom w:w="90" w:type="dxa"/>
              <w:end w:w="100" w:type="dxa"/>
            </w:tcMar>
            <w:shd w:fill="F3F6F9"/>
          </w:tcPr>
          <w:p>
            <w:pPr>
              <w:spacing w:after="0" w:line="240" w:lineRule="auto"/>
            </w:pPr>
            <w:r>
              <w:rPr>
                <w:sz w:val="15"/>
              </w:rPr>
              <w:t>Penpot integration API or supported plugin interface</w:t>
            </w:r>
          </w:p>
        </w:tc>
      </w:tr>
      <w:tr>
        <w:tc>
          <w:tcPr>
            <w:tcW w:type="dxa" w:w="2088"/>
            <w:vAlign w:val="center"/>
            <w:tcMar>
              <w:top w:w="90" w:type="dxa"/>
              <w:start w:w="100" w:type="dxa"/>
              <w:bottom w:w="90" w:type="dxa"/>
              <w:end w:w="100" w:type="dxa"/>
            </w:tcMar>
          </w:tcPr>
          <w:p>
            <w:pPr>
              <w:spacing w:after="0" w:line="240" w:lineRule="auto"/>
            </w:pPr>
            <w:r>
              <w:rPr>
                <w:sz w:val="15"/>
              </w:rPr>
              <w:t>Git adapter</w:t>
            </w:r>
          </w:p>
        </w:tc>
        <w:tc>
          <w:tcPr>
            <w:tcW w:type="dxa" w:w="4680"/>
            <w:vAlign w:val="center"/>
            <w:tcMar>
              <w:top w:w="90" w:type="dxa"/>
              <w:start w:w="100" w:type="dxa"/>
              <w:bottom w:w="90" w:type="dxa"/>
              <w:end w:w="100" w:type="dxa"/>
            </w:tcMar>
          </w:tcPr>
          <w:p>
            <w:pPr>
              <w:spacing w:after="0" w:line="240" w:lineRule="auto"/>
            </w:pPr>
            <w:r>
              <w:rPr>
                <w:sz w:val="15"/>
              </w:rPr>
              <w:t>Clone, fetch, branch, commit, tag, diff, and push</w:t>
            </w:r>
          </w:p>
        </w:tc>
        <w:tc>
          <w:tcPr>
            <w:tcW w:type="dxa" w:w="3240"/>
            <w:vAlign w:val="center"/>
            <w:tcMar>
              <w:top w:w="90" w:type="dxa"/>
              <w:start w:w="100" w:type="dxa"/>
              <w:bottom w:w="90" w:type="dxa"/>
              <w:end w:w="100" w:type="dxa"/>
            </w:tcMar>
          </w:tcPr>
          <w:p>
            <w:pPr>
              <w:spacing w:after="0" w:line="240" w:lineRule="auto"/>
            </w:pPr>
            <w:r>
              <w:rPr>
                <w:sz w:val="15"/>
              </w:rPr>
              <w:t>Git over SSH using managed deploy keys</w:t>
            </w:r>
          </w:p>
        </w:tc>
      </w:tr>
      <w:tr>
        <w:tc>
          <w:tcPr>
            <w:tcW w:type="dxa" w:w="2088"/>
            <w:vAlign w:val="center"/>
            <w:tcMar>
              <w:top w:w="90" w:type="dxa"/>
              <w:start w:w="100" w:type="dxa"/>
              <w:bottom w:w="90" w:type="dxa"/>
              <w:end w:w="100" w:type="dxa"/>
            </w:tcMar>
            <w:shd w:fill="F3F6F9"/>
          </w:tcPr>
          <w:p>
            <w:pPr>
              <w:spacing w:after="0" w:line="240" w:lineRule="auto"/>
            </w:pPr>
            <w:r>
              <w:rPr>
                <w:sz w:val="15"/>
              </w:rPr>
              <w:t>Notification service</w:t>
            </w:r>
          </w:p>
        </w:tc>
        <w:tc>
          <w:tcPr>
            <w:tcW w:type="dxa" w:w="4680"/>
            <w:vAlign w:val="center"/>
            <w:tcMar>
              <w:top w:w="90" w:type="dxa"/>
              <w:start w:w="100" w:type="dxa"/>
              <w:bottom w:w="90" w:type="dxa"/>
              <w:end w:w="100" w:type="dxa"/>
            </w:tcMar>
            <w:shd w:fill="F3F6F9"/>
          </w:tcPr>
          <w:p>
            <w:pPr>
              <w:spacing w:after="0" w:line="240" w:lineRule="auto"/>
            </w:pPr>
            <w:r>
              <w:rPr>
                <w:sz w:val="15"/>
              </w:rPr>
              <w:t>Review requests, failures, approvals, and deployment results</w:t>
            </w:r>
          </w:p>
        </w:tc>
        <w:tc>
          <w:tcPr>
            <w:tcW w:type="dxa" w:w="3240"/>
            <w:vAlign w:val="center"/>
            <w:tcMar>
              <w:top w:w="90" w:type="dxa"/>
              <w:start w:w="100" w:type="dxa"/>
              <w:bottom w:w="90" w:type="dxa"/>
              <w:end w:w="100" w:type="dxa"/>
            </w:tcMar>
            <w:shd w:fill="F3F6F9"/>
          </w:tcPr>
          <w:p>
            <w:pPr>
              <w:spacing w:after="0" w:line="240" w:lineRule="auto"/>
            </w:pPr>
            <w:r>
              <w:rPr>
                <w:sz w:val="15"/>
              </w:rPr>
              <w:t>Email and optional webhook adapters</w:t>
            </w:r>
          </w:p>
        </w:tc>
      </w:tr>
    </w:tbl>
    <w:p>
      <w:pPr>
        <w:spacing w:after="20"/>
      </w:pPr>
    </w:p>
    <w:p>
      <w:pPr>
        <w:pStyle w:val="Heading2"/>
        <w:keepNext/>
      </w:pPr>
      <w:r>
        <w:t>5.2 Deployment topology</w:t>
      </w:r>
    </w:p>
    <w:p>
      <w:r>
        <w:t>The initial topology may run the web application, worker service, reverse proxy, and PostgreSQL on one secured VPS for development. Production should separate the database and execution workers when workload or risk warrants it. Agent containers shall not mount the Docker daemon socket directly. A controlled runner service shall create containers using allowlisted images and policy validated resource settings.</w:t>
      </w:r>
    </w:p>
    <w:p>
      <w:pPr>
        <w:pStyle w:val="Heading2"/>
        <w:keepNext/>
      </w:pPr>
      <w:r>
        <w:t>5.3 Provider portability</w:t>
      </w:r>
    </w:p>
    <w:p>
      <w:r>
        <w:t>Model and infrastructure providers shall be accessed through internal interfaces. Project workflows shall refer to capabilities such as reasoning, coding, vision, embedding, object storage, or deployment rather than hard coded provider model identifiers. Provider and model selection shall be versioned configuration and recorded on every run.</w:t>
      </w:r>
    </w:p>
    <w:p>
      <w:pPr>
        <w:pStyle w:val="Heading1"/>
        <w:keepNext/>
      </w:pPr>
      <w:r>
        <w:t>6 Infrastructure and security requirements</w:t>
      </w:r>
    </w:p>
    <w:p>
      <w:pPr>
        <w:pStyle w:val="Heading3"/>
        <w:keepNext/>
      </w:pPr>
      <w:r>
        <w:t>REQ-INF-01  Git repository integration</w:t>
      </w:r>
    </w:p>
    <w:p>
      <w:pPr>
        <w:pStyle w:val="Requirement"/>
      </w:pPr>
      <w:r>
        <w:rPr>
          <w:b/>
        </w:rPr>
        <w:t xml:space="preserve">Requirement  </w:t>
      </w:r>
      <w:r>
        <w:t>The system shall connect to external Git repositories using SSH key pair authentication. It shall support per project deploy keys, configurable default branch, host key verification, read only or read write scope, connection testing, and credential rotation.</w:t>
      </w:r>
    </w:p>
    <w:p>
      <w:pPr>
        <w:pStyle w:val="Requirement"/>
      </w:pPr>
      <w:r>
        <w:rPr>
          <w:b/>
        </w:rPr>
        <w:t xml:space="preserve">Acceptance  </w:t>
      </w:r>
      <w:r>
        <w:t>A user can connect a supported SSH Git URL, verify the host fingerprint, test access, clone the configured branch, and rotate or revoke the key without losing project history.</w:t>
      </w:r>
    </w:p>
    <w:p>
      <w:pPr>
        <w:pStyle w:val="Heading3"/>
        <w:keepNext/>
      </w:pPr>
      <w:r>
        <w:t>REQ-INF-02  Linux VPS environment</w:t>
      </w:r>
    </w:p>
    <w:p>
      <w:pPr>
        <w:pStyle w:val="Requirement"/>
      </w:pPr>
      <w:r>
        <w:rPr>
          <w:b/>
        </w:rPr>
        <w:t xml:space="preserve">Requirement  </w:t>
      </w:r>
      <w:r>
        <w:t>The system shall run on a supported Linux VPS with secure SSH access. The base environment shall make Python 3, pip, Node.js, npm, Flutter, Git, curl, wget, GCC, Clang, CMake, and Make available either on the host or in approved toolchain images.</w:t>
      </w:r>
    </w:p>
    <w:p>
      <w:pPr>
        <w:pStyle w:val="Requirement"/>
      </w:pPr>
      <w:r>
        <w:rPr>
          <w:b/>
        </w:rPr>
        <w:t xml:space="preserve">Acceptance  </w:t>
      </w:r>
      <w:r>
        <w:t>An environment readiness job reports versions, paths, missing dependencies, disk capacity, Docker status, and network reachability. Missing mandatory items prevent execution.</w:t>
      </w:r>
    </w:p>
    <w:p>
      <w:pPr>
        <w:pStyle w:val="Heading3"/>
        <w:keepNext/>
      </w:pPr>
      <w:r>
        <w:t>REQ-INF-03  Containerized development and testing</w:t>
      </w:r>
    </w:p>
    <w:p>
      <w:pPr>
        <w:pStyle w:val="Requirement"/>
      </w:pPr>
      <w:r>
        <w:rPr>
          <w:b/>
        </w:rPr>
        <w:t xml:space="preserve">Requirement  </w:t>
      </w:r>
      <w:r>
        <w:t>The system shall execute builds and tests in Docker containers created from versioned images and project definitions.</w:t>
      </w:r>
    </w:p>
    <w:p>
      <w:pPr>
        <w:pStyle w:val="Requirement"/>
      </w:pPr>
      <w:r>
        <w:rPr>
          <w:b/>
        </w:rPr>
        <w:t xml:space="preserve">Acceptance  </w:t>
      </w:r>
      <w:r>
        <w:t>Two runs from the same commit, lockfiles, image digest, environment manifest, and command set produce equivalent dependency and test environments.</w:t>
      </w:r>
    </w:p>
    <w:p>
      <w:pPr>
        <w:pStyle w:val="Heading3"/>
        <w:keepNext/>
      </w:pPr>
      <w:r>
        <w:t>REQ-INF-04  Secrets management</w:t>
      </w:r>
    </w:p>
    <w:p>
      <w:pPr>
        <w:pStyle w:val="Requirement"/>
      </w:pPr>
      <w:r>
        <w:rPr>
          <w:b/>
        </w:rPr>
        <w:t xml:space="preserve">Requirement  </w:t>
      </w:r>
      <w:r>
        <w:t>The system shall encrypt integration credentials at rest, mask them in output, inject them only into authorized jobs, and prohibit prompt inclusion by default.</w:t>
      </w:r>
    </w:p>
    <w:p>
      <w:pPr>
        <w:pStyle w:val="Requirement"/>
      </w:pPr>
      <w:r>
        <w:rPr>
          <w:b/>
        </w:rPr>
        <w:t xml:space="preserve">Acceptance  </w:t>
      </w:r>
      <w:r>
        <w:t>Security tests confirm values are not visible in API output, UI, logs, exports, or model transcripts. Access and rotation events appear in the audit trail.</w:t>
      </w:r>
    </w:p>
    <w:p>
      <w:pPr>
        <w:pStyle w:val="Heading3"/>
        <w:keepNext/>
      </w:pPr>
      <w:r>
        <w:t>REQ-INF-05  Execution isolation</w:t>
      </w:r>
    </w:p>
    <w:p>
      <w:pPr>
        <w:pStyle w:val="Requirement"/>
      </w:pPr>
      <w:r>
        <w:rPr>
          <w:b/>
        </w:rPr>
        <w:t xml:space="preserve">Requirement  </w:t>
      </w:r>
      <w:r>
        <w:t>Each run shall use a dedicated workspace and container boundary with configurable CPU, memory, disk, process, time, and network limits.</w:t>
      </w:r>
    </w:p>
    <w:p>
      <w:pPr>
        <w:pStyle w:val="Requirement"/>
      </w:pPr>
      <w:r>
        <w:rPr>
          <w:b/>
        </w:rPr>
        <w:t xml:space="preserve">Acceptance  </w:t>
      </w:r>
      <w:r>
        <w:t>A run cannot read another project workspace or exceed configured resource and egress policies.</w:t>
      </w:r>
    </w:p>
    <w:p>
      <w:pPr>
        <w:pStyle w:val="Heading3"/>
        <w:keepNext/>
      </w:pPr>
      <w:r>
        <w:t>REQ-INF-06  Network and host trust</w:t>
      </w:r>
    </w:p>
    <w:p>
      <w:pPr>
        <w:pStyle w:val="Requirement"/>
      </w:pPr>
      <w:r>
        <w:rPr>
          <w:b/>
        </w:rPr>
        <w:t xml:space="preserve">Requirement  </w:t>
      </w:r>
      <w:r>
        <w:t>The platform shall validate SSH host keys, use TLS for external APIs, support egress allowlists, and deny privileged containers by default.</w:t>
      </w:r>
    </w:p>
    <w:p>
      <w:pPr>
        <w:pStyle w:val="Requirement"/>
      </w:pPr>
      <w:r>
        <w:rPr>
          <w:b/>
        </w:rPr>
        <w:t xml:space="preserve">Acceptance  </w:t>
      </w:r>
      <w:r>
        <w:t>Policy tests reject unknown Git hosts, unapproved destinations, privileged mode, host filesystem mounts, and unpinned production images.</w:t>
      </w:r>
    </w:p>
    <w:p>
      <w:pPr>
        <w:pStyle w:val="Heading3"/>
        <w:keepNext/>
      </w:pPr>
      <w:r>
        <w:t>REQ-INF-07  Backup and recovery</w:t>
      </w:r>
    </w:p>
    <w:p>
      <w:pPr>
        <w:pStyle w:val="Requirement"/>
      </w:pPr>
      <w:r>
        <w:rPr>
          <w:b/>
        </w:rPr>
        <w:t xml:space="preserve">Requirement  </w:t>
      </w:r>
      <w:r>
        <w:t>The system shall back up PostgreSQL, artifact metadata, and required configuration and shall test restoration on a defined schedule.</w:t>
      </w:r>
    </w:p>
    <w:p>
      <w:pPr>
        <w:pStyle w:val="Requirement"/>
      </w:pPr>
      <w:r>
        <w:rPr>
          <w:b/>
        </w:rPr>
        <w:t xml:space="preserve">Acceptance  </w:t>
      </w:r>
      <w:r>
        <w:t>A restoration exercise recovers a selected project, audit history, approvals, and artifact references within the documented recovery objective.</w:t>
      </w:r>
    </w:p>
    <w:p>
      <w:pPr>
        <w:pStyle w:val="Heading1"/>
        <w:keepNext/>
      </w:pPr>
      <w:r>
        <w:t>7 Requirements and work item management</w:t>
      </w:r>
    </w:p>
    <w:p>
      <w:pPr>
        <w:pStyle w:val="Heading3"/>
        <w:keepNext/>
      </w:pPr>
      <w:r>
        <w:t>REQ-REQ-01  User requirement input</w:t>
      </w:r>
    </w:p>
    <w:p>
      <w:pPr>
        <w:pStyle w:val="Requirement"/>
      </w:pPr>
      <w:r>
        <w:rPr>
          <w:b/>
        </w:rPr>
        <w:t xml:space="preserve">Requirement  </w:t>
      </w:r>
      <w:r>
        <w:t>The system shall accept high level goals, functional specifications, constraints, attachments, repository references, and acceptance expectations. Inputs shall be versioned and attributable.</w:t>
      </w:r>
    </w:p>
    <w:p>
      <w:pPr>
        <w:pStyle w:val="Requirement"/>
      </w:pPr>
      <w:r>
        <w:rPr>
          <w:b/>
        </w:rPr>
        <w:t xml:space="preserve">Acceptance  </w:t>
      </w:r>
      <w:r>
        <w:t>A user can create, revise, compare, and submit a requirement baseline; the platform retains prior versions and authorship.</w:t>
      </w:r>
    </w:p>
    <w:p>
      <w:pPr>
        <w:pStyle w:val="Heading3"/>
        <w:keepNext/>
      </w:pPr>
      <w:r>
        <w:t>REQ-REQ-02  AI work item generation</w:t>
      </w:r>
    </w:p>
    <w:p>
      <w:pPr>
        <w:pStyle w:val="Requirement"/>
      </w:pPr>
      <w:r>
        <w:rPr>
          <w:b/>
        </w:rPr>
        <w:t xml:space="preserve">Requirement  </w:t>
      </w:r>
      <w:r>
        <w:t>Agents shall transform approved input into Epics, Features, User Stories, Tasks, and Test Cases with identifiers, descriptions, dependencies, acceptance criteria, priority, risk, and traceability.</w:t>
      </w:r>
    </w:p>
    <w:p>
      <w:pPr>
        <w:pStyle w:val="Requirement"/>
      </w:pPr>
      <w:r>
        <w:rPr>
          <w:b/>
        </w:rPr>
        <w:t xml:space="preserve">Acceptance  </w:t>
      </w:r>
      <w:r>
        <w:t>Generated items validate against the hierarchy and every item links to at least one source requirement or records that it is a derived technical item.</w:t>
      </w:r>
    </w:p>
    <w:p>
      <w:pPr>
        <w:pStyle w:val="Heading3"/>
        <w:keepNext/>
      </w:pPr>
      <w:r>
        <w:t>REQ-REQ-03  Work item review and approval loop</w:t>
      </w:r>
    </w:p>
    <w:p>
      <w:pPr>
        <w:pStyle w:val="Requirement"/>
      </w:pPr>
      <w:r>
        <w:rPr>
          <w:b/>
        </w:rPr>
        <w:t xml:space="preserve">Requirement  </w:t>
      </w:r>
      <w:r>
        <w:t>The system shall present generated items for item level and baseline review. Users may approve, reject, comment, edit, or request regeneration. The loop continues until the baseline receives explicit approval.</w:t>
      </w:r>
    </w:p>
    <w:p>
      <w:pPr>
        <w:pStyle w:val="Requirement"/>
      </w:pPr>
      <w:r>
        <w:rPr>
          <w:b/>
        </w:rPr>
        <w:t xml:space="preserve">Acceptance  </w:t>
      </w:r>
      <w:r>
        <w:t>The architecture stage remains locked until all mandatory items are approved and unresolved blocking comments equal zero.</w:t>
      </w:r>
    </w:p>
    <w:p>
      <w:pPr>
        <w:pStyle w:val="Heading3"/>
        <w:keepNext/>
      </w:pPr>
      <w:r>
        <w:t>REQ-REQ-04  Coverage and consistency analysis</w:t>
      </w:r>
    </w:p>
    <w:p>
      <w:pPr>
        <w:pStyle w:val="Requirement"/>
      </w:pPr>
      <w:r>
        <w:rPr>
          <w:b/>
        </w:rPr>
        <w:t xml:space="preserve">Requirement  </w:t>
      </w:r>
      <w:r>
        <w:t>Agents shall identify ambiguous, conflicting, duplicate, missing, or untestable requirements and propose questions or corrections.</w:t>
      </w:r>
    </w:p>
    <w:p>
      <w:pPr>
        <w:pStyle w:val="Requirement"/>
      </w:pPr>
      <w:r>
        <w:rPr>
          <w:b/>
        </w:rPr>
        <w:t xml:space="preserve">Acceptance  </w:t>
      </w:r>
      <w:r>
        <w:t>The review screen shows findings by severity and prevents baseline approval for unresolved blocking conflicts.</w:t>
      </w:r>
    </w:p>
    <w:p>
      <w:pPr>
        <w:pStyle w:val="Heading3"/>
        <w:keepNext/>
      </w:pPr>
      <w:r>
        <w:t>REQ-REQ-05  Change impact</w:t>
      </w:r>
    </w:p>
    <w:p>
      <w:pPr>
        <w:pStyle w:val="Requirement"/>
      </w:pPr>
      <w:r>
        <w:rPr>
          <w:b/>
        </w:rPr>
        <w:t xml:space="preserve">Requirement  </w:t>
      </w:r>
      <w:r>
        <w:t>A change to an approved requirement shall trigger impact analysis across architecture, UI, plans, code, tests, defects, and releases.</w:t>
      </w:r>
    </w:p>
    <w:p>
      <w:pPr>
        <w:pStyle w:val="Requirement"/>
      </w:pPr>
      <w:r>
        <w:rPr>
          <w:b/>
        </w:rPr>
        <w:t xml:space="preserve">Acceptance  </w:t>
      </w:r>
      <w:r>
        <w:t>The user sees affected artifacts and required reapprovals before accepting the change.</w:t>
      </w:r>
    </w:p>
    <w:p>
      <w:pPr>
        <w:pStyle w:val="Heading3"/>
        <w:keepNext/>
      </w:pPr>
      <w:r>
        <w:t>REQ-REQ-06  Prioritization and dependencies</w:t>
      </w:r>
    </w:p>
    <w:p>
      <w:pPr>
        <w:pStyle w:val="Requirement"/>
      </w:pPr>
      <w:r>
        <w:rPr>
          <w:b/>
        </w:rPr>
        <w:t xml:space="preserve">Requirement  </w:t>
      </w:r>
      <w:r>
        <w:t>The system shall record priority, estimate, predecessor, release target, owner, and status for work items.</w:t>
      </w:r>
    </w:p>
    <w:p>
      <w:pPr>
        <w:pStyle w:val="Requirement"/>
      </w:pPr>
      <w:r>
        <w:rPr>
          <w:b/>
        </w:rPr>
        <w:t xml:space="preserve">Acceptance  </w:t>
      </w:r>
      <w:r>
        <w:t>Circular dependencies are rejected and blocked items cannot start unless an authorized waiver exists.</w:t>
      </w:r>
    </w:p>
    <w:p>
      <w:pPr>
        <w:pStyle w:val="Heading1"/>
        <w:keepNext/>
      </w:pPr>
      <w:r>
        <w:t>8 System architecture and design</w:t>
      </w:r>
    </w:p>
    <w:p>
      <w:pPr>
        <w:pStyle w:val="Heading3"/>
        <w:keepNext/>
      </w:pPr>
      <w:r>
        <w:t>REQ-DES-01  System design generation</w:t>
      </w:r>
    </w:p>
    <w:p>
      <w:pPr>
        <w:pStyle w:val="Requirement"/>
      </w:pPr>
      <w:r>
        <w:rPr>
          <w:b/>
        </w:rPr>
        <w:t xml:space="preserve">Requirement  </w:t>
      </w:r>
      <w:r>
        <w:t>After requirement approval, agents shall analyze requirements and the current repository to generate context, component, data, integration, deployment, security, and operational designs.</w:t>
      </w:r>
    </w:p>
    <w:p>
      <w:pPr>
        <w:pStyle w:val="Requirement"/>
      </w:pPr>
      <w:r>
        <w:rPr>
          <w:b/>
        </w:rPr>
        <w:t xml:space="preserve">Acceptance  </w:t>
      </w:r>
      <w:r>
        <w:t>The design contains assumptions, alternatives considered, technology decisions, interfaces, data ownership, threat considerations, deployment view, and traceability to requirements.</w:t>
      </w:r>
    </w:p>
    <w:p>
      <w:pPr>
        <w:pStyle w:val="Heading3"/>
        <w:keepNext/>
      </w:pPr>
      <w:r>
        <w:t>REQ-DES-02  System design review loop</w:t>
      </w:r>
    </w:p>
    <w:p>
      <w:pPr>
        <w:pStyle w:val="Requirement"/>
      </w:pPr>
      <w:r>
        <w:rPr>
          <w:b/>
        </w:rPr>
        <w:t xml:space="preserve">Requirement  </w:t>
      </w:r>
      <w:r>
        <w:t>The platform shall collect anchored comments and explicit decisions on each design version. Agents shall revise and resubmit until approval.</w:t>
      </w:r>
    </w:p>
    <w:p>
      <w:pPr>
        <w:pStyle w:val="Requirement"/>
      </w:pPr>
      <w:r>
        <w:rPr>
          <w:b/>
        </w:rPr>
        <w:t xml:space="preserve">Acceptance  </w:t>
      </w:r>
      <w:r>
        <w:t>A new design version preserves comment history, identifies resolved comments, summarizes changes, and requires a fresh approval.</w:t>
      </w:r>
    </w:p>
    <w:p>
      <w:pPr>
        <w:pStyle w:val="Heading3"/>
        <w:keepNext/>
      </w:pPr>
      <w:r>
        <w:t>REQ-DES-03  Architecture decision records</w:t>
      </w:r>
    </w:p>
    <w:p>
      <w:pPr>
        <w:pStyle w:val="Requirement"/>
      </w:pPr>
      <w:r>
        <w:rPr>
          <w:b/>
        </w:rPr>
        <w:t xml:space="preserve">Requirement  </w:t>
      </w:r>
      <w:r>
        <w:t>Material design choices shall produce versioned architecture decision records containing context, options, decision, consequences, and status.</w:t>
      </w:r>
    </w:p>
    <w:p>
      <w:pPr>
        <w:pStyle w:val="Requirement"/>
      </w:pPr>
      <w:r>
        <w:rPr>
          <w:b/>
        </w:rPr>
        <w:t xml:space="preserve">Acceptance  </w:t>
      </w:r>
      <w:r>
        <w:t>Approved decisions are searchable and linked to affected requirements and components.</w:t>
      </w:r>
    </w:p>
    <w:p>
      <w:pPr>
        <w:pStyle w:val="Heading3"/>
        <w:keepNext/>
      </w:pPr>
      <w:r>
        <w:t>REQ-DES-04  Existing codebase analysis</w:t>
      </w:r>
    </w:p>
    <w:p>
      <w:pPr>
        <w:pStyle w:val="Requirement"/>
      </w:pPr>
      <w:r>
        <w:rPr>
          <w:b/>
        </w:rPr>
        <w:t xml:space="preserve">Requirement  </w:t>
      </w:r>
      <w:r>
        <w:t>For an existing repository, agents shall inventory languages, dependencies, modules, build pipelines, tests, security controls, database migrations, and architectural constraints.</w:t>
      </w:r>
    </w:p>
    <w:p>
      <w:pPr>
        <w:pStyle w:val="Requirement"/>
      </w:pPr>
      <w:r>
        <w:rPr>
          <w:b/>
        </w:rPr>
        <w:t xml:space="preserve">Acceptance  </w:t>
      </w:r>
      <w:r>
        <w:t>The design report includes evidence paths and distinguishes observed facts from inferred recommendations.</w:t>
      </w:r>
    </w:p>
    <w:p>
      <w:pPr>
        <w:pStyle w:val="Heading3"/>
        <w:keepNext/>
      </w:pPr>
      <w:r>
        <w:t>REQ-DES-05  Threat and failure analysis</w:t>
      </w:r>
    </w:p>
    <w:p>
      <w:pPr>
        <w:pStyle w:val="Requirement"/>
      </w:pPr>
      <w:r>
        <w:rPr>
          <w:b/>
        </w:rPr>
        <w:t xml:space="preserve">Requirement  </w:t>
      </w:r>
      <w:r>
        <w:t>The design shall identify trust boundaries, privileged operations, data sensitivity, provider exposure, failure modes, and mitigations.</w:t>
      </w:r>
    </w:p>
    <w:p>
      <w:pPr>
        <w:pStyle w:val="Requirement"/>
      </w:pPr>
      <w:r>
        <w:rPr>
          <w:b/>
        </w:rPr>
        <w:t xml:space="preserve">Acceptance  </w:t>
      </w:r>
      <w:r>
        <w:t>Security approvers can trace each high risk finding to a control, owner, and verification method.</w:t>
      </w:r>
    </w:p>
    <w:p>
      <w:pPr>
        <w:pStyle w:val="Heading1"/>
        <w:keepNext/>
      </w:pPr>
      <w:r>
        <w:t>9 UI UX prototyping and implementation</w:t>
      </w:r>
    </w:p>
    <w:p>
      <w:pPr>
        <w:pStyle w:val="Heading3"/>
        <w:keepNext/>
      </w:pPr>
      <w:r>
        <w:t>REQ-UI-01  Mockup generation</w:t>
      </w:r>
    </w:p>
    <w:p>
      <w:pPr>
        <w:pStyle w:val="Requirement"/>
      </w:pPr>
      <w:r>
        <w:rPr>
          <w:b/>
        </w:rPr>
        <w:t xml:space="preserve">Requirement  </w:t>
      </w:r>
      <w:r>
        <w:t>After architecture approval, agents shall generate or update screen flows, layouts, component specifications, states, and responsive behavior in Penpot compatible artifacts.</w:t>
      </w:r>
    </w:p>
    <w:p>
      <w:pPr>
        <w:pStyle w:val="Requirement"/>
      </w:pPr>
      <w:r>
        <w:rPr>
          <w:b/>
        </w:rPr>
        <w:t xml:space="preserve">Acceptance  </w:t>
      </w:r>
      <w:r>
        <w:t>Every in scope user story with a visual interaction maps to a screen, state, or documented nonvisual behavior.</w:t>
      </w:r>
    </w:p>
    <w:p>
      <w:pPr>
        <w:pStyle w:val="Heading3"/>
        <w:keepNext/>
      </w:pPr>
      <w:r>
        <w:t>REQ-UI-02  Mockup review loop</w:t>
      </w:r>
    </w:p>
    <w:p>
      <w:pPr>
        <w:pStyle w:val="Requirement"/>
      </w:pPr>
      <w:r>
        <w:rPr>
          <w:b/>
        </w:rPr>
        <w:t xml:space="preserve">Requirement  </w:t>
      </w:r>
      <w:r>
        <w:t>Users shall comment on, request changes to, reject, or approve mockup versions.</w:t>
      </w:r>
    </w:p>
    <w:p>
      <w:pPr>
        <w:pStyle w:val="Requirement"/>
      </w:pPr>
      <w:r>
        <w:rPr>
          <w:b/>
        </w:rPr>
        <w:t xml:space="preserve">Acceptance  </w:t>
      </w:r>
      <w:r>
        <w:t>Approval records the Penpot artifact reference, version or export hash, reviewer, decision, and time.</w:t>
      </w:r>
    </w:p>
    <w:p>
      <w:pPr>
        <w:pStyle w:val="Heading3"/>
        <w:keepNext/>
      </w:pPr>
      <w:r>
        <w:t>REQ-UI-03  Interactive UI implementation review</w:t>
      </w:r>
    </w:p>
    <w:p>
      <w:pPr>
        <w:pStyle w:val="Requirement"/>
      </w:pPr>
      <w:r>
        <w:rPr>
          <w:b/>
        </w:rPr>
        <w:t xml:space="preserve">Requirement  </w:t>
      </w:r>
      <w:r>
        <w:t>After mockup approval, agents shall implement UI code and publish an isolated interactive preview for review and iteration.</w:t>
      </w:r>
    </w:p>
    <w:p>
      <w:pPr>
        <w:pStyle w:val="Requirement"/>
      </w:pPr>
      <w:r>
        <w:rPr>
          <w:b/>
        </w:rPr>
        <w:t xml:space="preserve">Acceptance  </w:t>
      </w:r>
      <w:r>
        <w:t>The reviewer can access the pinned preview, verify required states and responsive breakpoints, and approve or return it with comments.</w:t>
      </w:r>
    </w:p>
    <w:p>
      <w:pPr>
        <w:pStyle w:val="Heading3"/>
        <w:keepNext/>
      </w:pPr>
      <w:r>
        <w:t>REQ-UI-04  Design implementation traceability</w:t>
      </w:r>
    </w:p>
    <w:p>
      <w:pPr>
        <w:pStyle w:val="Requirement"/>
      </w:pPr>
      <w:r>
        <w:rPr>
          <w:b/>
        </w:rPr>
        <w:t xml:space="preserve">Requirement  </w:t>
      </w:r>
      <w:r>
        <w:t>The platform shall link screens and design components to user stories, source files, and UI tests.</w:t>
      </w:r>
    </w:p>
    <w:p>
      <w:pPr>
        <w:pStyle w:val="Requirement"/>
      </w:pPr>
      <w:r>
        <w:rPr>
          <w:b/>
        </w:rPr>
        <w:t xml:space="preserve">Acceptance  </w:t>
      </w:r>
      <w:r>
        <w:t>A reviewer can navigate from a story to its design, implementation diff, preview, and verification evidence.</w:t>
      </w:r>
    </w:p>
    <w:p>
      <w:pPr>
        <w:pStyle w:val="Heading3"/>
        <w:keepNext/>
      </w:pPr>
      <w:r>
        <w:t>REQ-UI-05  Accessibility baseline</w:t>
      </w:r>
    </w:p>
    <w:p>
      <w:pPr>
        <w:pStyle w:val="Requirement"/>
      </w:pPr>
      <w:r>
        <w:rPr>
          <w:b/>
        </w:rPr>
        <w:t xml:space="preserve">Requirement  </w:t>
      </w:r>
      <w:r>
        <w:t>Generated and implemented UI shall target WCAG 2.2 AA unless the project defines another approved standard.</w:t>
      </w:r>
    </w:p>
    <w:p>
      <w:pPr>
        <w:pStyle w:val="Requirement"/>
      </w:pPr>
      <w:r>
        <w:rPr>
          <w:b/>
        </w:rPr>
        <w:t xml:space="preserve">Acceptance  </w:t>
      </w:r>
      <w:r>
        <w:t>Automated checks and human review cover keyboard access, focus, labels, contrast, semantic structure, errors, and responsive zoom.</w:t>
      </w:r>
    </w:p>
    <w:p>
      <w:pPr>
        <w:pStyle w:val="Heading1"/>
        <w:keepNext/>
      </w:pPr>
      <w:r>
        <w:t>10 Technical planning and environment setup</w:t>
      </w:r>
    </w:p>
    <w:p>
      <w:pPr>
        <w:pStyle w:val="Heading3"/>
        <w:keepNext/>
      </w:pPr>
      <w:r>
        <w:t>REQ-PLN-01  Codebase research and technical plan</w:t>
      </w:r>
    </w:p>
    <w:p>
      <w:pPr>
        <w:pStyle w:val="Requirement"/>
      </w:pPr>
      <w:r>
        <w:rPr>
          <w:b/>
        </w:rPr>
        <w:t xml:space="preserve">Requirement  </w:t>
      </w:r>
      <w:r>
        <w:t>For an existing repository, agents shall perform repository grounded analysis and prepare an ordered plan containing files, modules, database changes, APIs, tests, risks, dependencies, rollback considerations, and validation commands.</w:t>
      </w:r>
    </w:p>
    <w:p>
      <w:pPr>
        <w:pStyle w:val="Requirement"/>
      </w:pPr>
      <w:r>
        <w:rPr>
          <w:b/>
        </w:rPr>
        <w:t xml:space="preserve">Acceptance  </w:t>
      </w:r>
      <w:r>
        <w:t>Each planned change cites repository evidence and maps to approved work items.</w:t>
      </w:r>
    </w:p>
    <w:p>
      <w:pPr>
        <w:pStyle w:val="Heading3"/>
        <w:keepNext/>
      </w:pPr>
      <w:r>
        <w:t>REQ-PLN-02  Implementation plan approval</w:t>
      </w:r>
    </w:p>
    <w:p>
      <w:pPr>
        <w:pStyle w:val="Requirement"/>
      </w:pPr>
      <w:r>
        <w:rPr>
          <w:b/>
        </w:rPr>
        <w:t xml:space="preserve">Requirement  </w:t>
      </w:r>
      <w:r>
        <w:t>The platform shall prevent production code modification until the current technical plan is explicitly approved.</w:t>
      </w:r>
    </w:p>
    <w:p>
      <w:pPr>
        <w:pStyle w:val="Requirement"/>
      </w:pPr>
      <w:r>
        <w:rPr>
          <w:b/>
        </w:rPr>
        <w:t xml:space="preserve">Acceptance  </w:t>
      </w:r>
      <w:r>
        <w:t>Attempts to start an implementation job before approval fail with a policy explanation and audit event.</w:t>
      </w:r>
    </w:p>
    <w:p>
      <w:pPr>
        <w:pStyle w:val="Heading3"/>
        <w:keepNext/>
      </w:pPr>
      <w:r>
        <w:t>REQ-PLN-03  Environment variable configuration</w:t>
      </w:r>
    </w:p>
    <w:p>
      <w:pPr>
        <w:pStyle w:val="Requirement"/>
      </w:pPr>
      <w:r>
        <w:rPr>
          <w:b/>
        </w:rPr>
        <w:t xml:space="preserve">Requirement  </w:t>
      </w:r>
      <w:r>
        <w:t>Before tests requiring configuration, the platform shall present a typed environment variable manifest showing name, purpose, required environments, sensitivity, validation, and source.</w:t>
      </w:r>
    </w:p>
    <w:p>
      <w:pPr>
        <w:pStyle w:val="Requirement"/>
      </w:pPr>
      <w:r>
        <w:rPr>
          <w:b/>
        </w:rPr>
        <w:t xml:space="preserve">Acceptance  </w:t>
      </w:r>
      <w:r>
        <w:t>Required nonsecret values validate; secrets are supplied through protected inputs or external secret references; raw values are never shown after submission.</w:t>
      </w:r>
    </w:p>
    <w:p>
      <w:pPr>
        <w:pStyle w:val="Heading3"/>
        <w:keepNext/>
      </w:pPr>
      <w:r>
        <w:t>REQ-PLN-04  Execution budget and permissions</w:t>
      </w:r>
    </w:p>
    <w:p>
      <w:pPr>
        <w:pStyle w:val="Requirement"/>
      </w:pPr>
      <w:r>
        <w:rPr>
          <w:b/>
        </w:rPr>
        <w:t xml:space="preserve">Requirement  </w:t>
      </w:r>
      <w:r>
        <w:t>Each plan shall declare tool permissions, repository write scope, provider budget, maximum iterations, time limit, network policy, and escalation rules.</w:t>
      </w:r>
    </w:p>
    <w:p>
      <w:pPr>
        <w:pStyle w:val="Requirement"/>
      </w:pPr>
      <w:r>
        <w:rPr>
          <w:b/>
        </w:rPr>
        <w:t xml:space="preserve">Acceptance  </w:t>
      </w:r>
      <w:r>
        <w:t>The runner enforces approved limits and pauses when an increase is required.</w:t>
      </w:r>
    </w:p>
    <w:p>
      <w:pPr>
        <w:pStyle w:val="Heading3"/>
        <w:keepNext/>
      </w:pPr>
      <w:r>
        <w:t>REQ-PLN-05  Plan feasibility checks</w:t>
      </w:r>
    </w:p>
    <w:p>
      <w:pPr>
        <w:pStyle w:val="Requirement"/>
      </w:pPr>
      <w:r>
        <w:rPr>
          <w:b/>
        </w:rPr>
        <w:t xml:space="preserve">Requirement  </w:t>
      </w:r>
      <w:r>
        <w:t>Before approval, the platform shall verify required toolchains, repository permissions, migrations, test commands, environment inputs, and external dependencies.</w:t>
      </w:r>
    </w:p>
    <w:p>
      <w:pPr>
        <w:pStyle w:val="Requirement"/>
      </w:pPr>
      <w:r>
        <w:rPr>
          <w:b/>
        </w:rPr>
        <w:t xml:space="preserve">Acceptance  </w:t>
      </w:r>
      <w:r>
        <w:t>Blocking readiness failures are visible and implementation cannot begin.</w:t>
      </w:r>
    </w:p>
    <w:p>
      <w:pPr>
        <w:pStyle w:val="Heading1"/>
        <w:keepNext/>
      </w:pPr>
      <w:r>
        <w:t>11 Implementation and automated verification</w:t>
      </w:r>
    </w:p>
    <w:p>
      <w:pPr>
        <w:pStyle w:val="Heading3"/>
        <w:keepNext/>
      </w:pPr>
      <w:r>
        <w:t>REQ-IMP-01  Code implementation and self review</w:t>
      </w:r>
    </w:p>
    <w:p>
      <w:pPr>
        <w:pStyle w:val="Requirement"/>
      </w:pPr>
      <w:r>
        <w:rPr>
          <w:b/>
        </w:rPr>
        <w:t xml:space="preserve">Requirement  </w:t>
      </w:r>
      <w:r>
        <w:t>After plan approval, agents shall implement changes on a dedicated branch or workspace and review the diff against requirements, architecture, repository conventions, security controls, and quality policies.</w:t>
      </w:r>
    </w:p>
    <w:p>
      <w:pPr>
        <w:pStyle w:val="Requirement"/>
      </w:pPr>
      <w:r>
        <w:rPr>
          <w:b/>
        </w:rPr>
        <w:t xml:space="preserve">Acceptance  </w:t>
      </w:r>
      <w:r>
        <w:t>The run produces a bounded diff, self review findings, resolved findings, commands executed, and commit identifiers.</w:t>
      </w:r>
    </w:p>
    <w:p>
      <w:pPr>
        <w:pStyle w:val="Heading3"/>
        <w:keepNext/>
      </w:pPr>
      <w:r>
        <w:t>REQ-IMP-02  Automated test generation</w:t>
      </w:r>
    </w:p>
    <w:p>
      <w:pPr>
        <w:pStyle w:val="Requirement"/>
      </w:pPr>
      <w:r>
        <w:rPr>
          <w:b/>
        </w:rPr>
        <w:t xml:space="preserve">Requirement  </w:t>
      </w:r>
      <w:r>
        <w:t>Agents shall create or update unit and integration tests for new behavior and modified modules.</w:t>
      </w:r>
    </w:p>
    <w:p>
      <w:pPr>
        <w:pStyle w:val="Requirement"/>
      </w:pPr>
      <w:r>
        <w:rPr>
          <w:b/>
        </w:rPr>
        <w:t xml:space="preserve">Acceptance  </w:t>
      </w:r>
      <w:r>
        <w:t>Test evidence maps cases to acceptance criteria and identifies any approved coverage exception.</w:t>
      </w:r>
    </w:p>
    <w:p>
      <w:pPr>
        <w:pStyle w:val="Heading3"/>
        <w:keepNext/>
      </w:pPr>
      <w:r>
        <w:t>REQ-IMP-03  Automated test and self healing loop</w:t>
      </w:r>
    </w:p>
    <w:p>
      <w:pPr>
        <w:pStyle w:val="Requirement"/>
      </w:pPr>
      <w:r>
        <w:rPr>
          <w:b/>
        </w:rPr>
        <w:t xml:space="preserve">Requirement  </w:t>
      </w:r>
      <w:r>
        <w:t>The system shall run tests in Docker, analyze failures, apply bounded corrections, and rerun until tests pass or an escalation condition occurs.</w:t>
      </w:r>
    </w:p>
    <w:p>
      <w:pPr>
        <w:pStyle w:val="Requirement"/>
      </w:pPr>
      <w:r>
        <w:rPr>
          <w:b/>
        </w:rPr>
        <w:t xml:space="preserve">Acceptance  </w:t>
      </w:r>
      <w:r>
        <w:t>Each iteration retains commands, logs, diagnosis, changed files, test result, resource usage, and model details. Success requires all mandatory suites to pass.</w:t>
      </w:r>
    </w:p>
    <w:p>
      <w:pPr>
        <w:pStyle w:val="Heading3"/>
        <w:keepNext/>
      </w:pPr>
      <w:r>
        <w:t>REQ-IMP-04  Loop termination and escalation</w:t>
      </w:r>
    </w:p>
    <w:p>
      <w:pPr>
        <w:pStyle w:val="Requirement"/>
      </w:pPr>
      <w:r>
        <w:rPr>
          <w:b/>
        </w:rPr>
        <w:t xml:space="preserve">Requirement  </w:t>
      </w:r>
      <w:r>
        <w:t>Self healing shall stop at the approved iteration, time, cost, scope, or safety boundary and request human action.</w:t>
      </w:r>
    </w:p>
    <w:p>
      <w:pPr>
        <w:pStyle w:val="Requirement"/>
      </w:pPr>
      <w:r>
        <w:rPr>
          <w:b/>
        </w:rPr>
        <w:t xml:space="preserve">Acceptance  </w:t>
      </w:r>
      <w:r>
        <w:t>The run cannot continue silently after a limit, repeated failure signature, test instability, credential error, destructive migration risk, or out of scope change.</w:t>
      </w:r>
    </w:p>
    <w:p>
      <w:pPr>
        <w:pStyle w:val="Heading3"/>
        <w:keepNext/>
      </w:pPr>
      <w:r>
        <w:t>REQ-IMP-05  Change boundaries</w:t>
      </w:r>
    </w:p>
    <w:p>
      <w:pPr>
        <w:pStyle w:val="Requirement"/>
      </w:pPr>
      <w:r>
        <w:rPr>
          <w:b/>
        </w:rPr>
        <w:t xml:space="preserve">Requirement  </w:t>
      </w:r>
      <w:r>
        <w:t>Agents shall modify only approved paths and shall present requests for additional scope.</w:t>
      </w:r>
    </w:p>
    <w:p>
      <w:pPr>
        <w:pStyle w:val="Requirement"/>
      </w:pPr>
      <w:r>
        <w:rPr>
          <w:b/>
        </w:rPr>
        <w:t xml:space="preserve">Acceptance  </w:t>
      </w:r>
      <w:r>
        <w:t>Out of scope writes are blocked or reverted before staging and recorded as policy violations.</w:t>
      </w:r>
    </w:p>
    <w:p>
      <w:pPr>
        <w:pStyle w:val="Heading3"/>
        <w:keepNext/>
      </w:pPr>
      <w:r>
        <w:t>REQ-IMP-06  Software composition and security checks</w:t>
      </w:r>
    </w:p>
    <w:p>
      <w:pPr>
        <w:pStyle w:val="Requirement"/>
      </w:pPr>
      <w:r>
        <w:rPr>
          <w:b/>
        </w:rPr>
        <w:t xml:space="preserve">Requirement  </w:t>
      </w:r>
      <w:r>
        <w:t>The verification pipeline shall support dependency, secret, license, static analysis, and container image scanning.</w:t>
      </w:r>
    </w:p>
    <w:p>
      <w:pPr>
        <w:pStyle w:val="Requirement"/>
      </w:pPr>
      <w:r>
        <w:rPr>
          <w:b/>
        </w:rPr>
        <w:t xml:space="preserve">Acceptance  </w:t>
      </w:r>
      <w:r>
        <w:t>Configured severity thresholds block the acceptance stage; waivers require authorized approval and expiry.</w:t>
      </w:r>
    </w:p>
    <w:p>
      <w:pPr>
        <w:pStyle w:val="Heading3"/>
        <w:keepNext/>
      </w:pPr>
      <w:r>
        <w:t>REQ-IMP-07  Reproducible evidence</w:t>
      </w:r>
    </w:p>
    <w:p>
      <w:pPr>
        <w:pStyle w:val="Requirement"/>
      </w:pPr>
      <w:r>
        <w:rPr>
          <w:b/>
        </w:rPr>
        <w:t xml:space="preserve">Requirement  </w:t>
      </w:r>
      <w:r>
        <w:t>Every run shall record commit, image digest, dependency locks, environment manifest hash, test commands, result summary, and artifact hashes.</w:t>
      </w:r>
    </w:p>
    <w:p>
      <w:pPr>
        <w:pStyle w:val="Requirement"/>
      </w:pPr>
      <w:r>
        <w:rPr>
          <w:b/>
        </w:rPr>
        <w:t xml:space="preserve">Acceptance  </w:t>
      </w:r>
      <w:r>
        <w:t>An authorized user can reproduce the verification inputs from stored evidence without relying on mutable tags.</w:t>
      </w:r>
    </w:p>
    <w:p>
      <w:pPr>
        <w:pStyle w:val="Heading1"/>
        <w:keepNext/>
      </w:pPr>
      <w:r>
        <w:t>12 Testing bug fixing and QA</w:t>
      </w:r>
    </w:p>
    <w:p>
      <w:pPr>
        <w:pStyle w:val="Heading3"/>
        <w:keepNext/>
      </w:pPr>
      <w:r>
        <w:t>REQ-QA-01  Human acceptance testing</w:t>
      </w:r>
    </w:p>
    <w:p>
      <w:pPr>
        <w:pStyle w:val="Requirement"/>
      </w:pPr>
      <w:r>
        <w:rPr>
          <w:b/>
        </w:rPr>
        <w:t xml:space="preserve">Requirement  </w:t>
      </w:r>
      <w:r>
        <w:t>After mandatory automated suites pass, the platform shall publish an isolated test deployment with scenario guidance and evidence links.</w:t>
      </w:r>
    </w:p>
    <w:p>
      <w:pPr>
        <w:pStyle w:val="Requirement"/>
      </w:pPr>
      <w:r>
        <w:rPr>
          <w:b/>
        </w:rPr>
        <w:t xml:space="preserve">Acceptance  </w:t>
      </w:r>
      <w:r>
        <w:t>Authorized reviewers can execute acceptance scenarios and record Pass, Fail, Blocked, or Not applicable per criterion.</w:t>
      </w:r>
    </w:p>
    <w:p>
      <w:pPr>
        <w:pStyle w:val="Heading3"/>
        <w:keepNext/>
      </w:pPr>
      <w:r>
        <w:t>REQ-QA-02  Bug reporting and triage</w:t>
      </w:r>
    </w:p>
    <w:p>
      <w:pPr>
        <w:pStyle w:val="Requirement"/>
      </w:pPr>
      <w:r>
        <w:rPr>
          <w:b/>
        </w:rPr>
        <w:t xml:space="preserve">Requirement  </w:t>
      </w:r>
      <w:r>
        <w:t>Users shall log defects against a project, feature, build, environment, and acceptance step, with severity, reproduction steps, expected and actual results, and attachments.</w:t>
      </w:r>
    </w:p>
    <w:p>
      <w:pPr>
        <w:pStyle w:val="Requirement"/>
      </w:pPr>
      <w:r>
        <w:rPr>
          <w:b/>
        </w:rPr>
        <w:t xml:space="preserve">Acceptance  </w:t>
      </w:r>
      <w:r>
        <w:t>The defect receives a unique ID, triage status, owner, links, and immutable submission history.</w:t>
      </w:r>
    </w:p>
    <w:p>
      <w:pPr>
        <w:pStyle w:val="Heading3"/>
        <w:keepNext/>
      </w:pPr>
      <w:r>
        <w:t>REQ-QA-03  Automated bug remediation loop</w:t>
      </w:r>
    </w:p>
    <w:p>
      <w:pPr>
        <w:pStyle w:val="Requirement"/>
      </w:pPr>
      <w:r>
        <w:rPr>
          <w:b/>
        </w:rPr>
        <w:t xml:space="preserve">Requirement  </w:t>
      </w:r>
      <w:r>
        <w:t>For an accepted defect, agents shall analyze evidence, add a failing regression test where feasible, implement a fix, run required suites, and request human verification.</w:t>
      </w:r>
    </w:p>
    <w:p>
      <w:pPr>
        <w:pStyle w:val="Requirement"/>
      </w:pPr>
      <w:r>
        <w:rPr>
          <w:b/>
        </w:rPr>
        <w:t xml:space="preserve">Acceptance  </w:t>
      </w:r>
      <w:r>
        <w:t>A defect can close only after verification by an authorized human or a documented waiver. Failed verification reopens the loop.</w:t>
      </w:r>
    </w:p>
    <w:p>
      <w:pPr>
        <w:pStyle w:val="Heading3"/>
        <w:keepNext/>
      </w:pPr>
      <w:r>
        <w:t>REQ-QA-04  Test result management</w:t>
      </w:r>
    </w:p>
    <w:p>
      <w:pPr>
        <w:pStyle w:val="Requirement"/>
      </w:pPr>
      <w:r>
        <w:rPr>
          <w:b/>
        </w:rPr>
        <w:t xml:space="preserve">Requirement  </w:t>
      </w:r>
      <w:r>
        <w:t>The platform shall retain structured results for unit, integration, end to end, security, performance, and acceptance tests.</w:t>
      </w:r>
    </w:p>
    <w:p>
      <w:pPr>
        <w:pStyle w:val="Requirement"/>
      </w:pPr>
      <w:r>
        <w:rPr>
          <w:b/>
        </w:rPr>
        <w:t xml:space="preserve">Acceptance  </w:t>
      </w:r>
      <w:r>
        <w:t>Results are searchable by commit, build, requirement, suite, environment, status, and date.</w:t>
      </w:r>
    </w:p>
    <w:p>
      <w:pPr>
        <w:pStyle w:val="Heading3"/>
        <w:keepNext/>
      </w:pPr>
      <w:r>
        <w:t>REQ-QA-05  Flaky test handling</w:t>
      </w:r>
    </w:p>
    <w:p>
      <w:pPr>
        <w:pStyle w:val="Requirement"/>
      </w:pPr>
      <w:r>
        <w:rPr>
          <w:b/>
        </w:rPr>
        <w:t xml:space="preserve">Requirement  </w:t>
      </w:r>
      <w:r>
        <w:t>The platform shall identify inconsistent results and shall not treat an unbounded retry as a pass.</w:t>
      </w:r>
    </w:p>
    <w:p>
      <w:pPr>
        <w:pStyle w:val="Requirement"/>
      </w:pPr>
      <w:r>
        <w:rPr>
          <w:b/>
        </w:rPr>
        <w:t xml:space="preserve">Acceptance  </w:t>
      </w:r>
      <w:r>
        <w:t>A configured retry policy applies; repeated inconsistent tests are marked flaky and require triage or waiver.</w:t>
      </w:r>
    </w:p>
    <w:p>
      <w:pPr>
        <w:pStyle w:val="Heading3"/>
        <w:keepNext/>
      </w:pPr>
      <w:r>
        <w:t>REQ-QA-06  Preview protection</w:t>
      </w:r>
    </w:p>
    <w:p>
      <w:pPr>
        <w:pStyle w:val="Requirement"/>
      </w:pPr>
      <w:r>
        <w:rPr>
          <w:b/>
        </w:rPr>
        <w:t xml:space="preserve">Requirement  </w:t>
      </w:r>
      <w:r>
        <w:t>Test deployments shall use access control, expiration, environment labeling, and nonproduction data rules.</w:t>
      </w:r>
    </w:p>
    <w:p>
      <w:pPr>
        <w:pStyle w:val="Requirement"/>
      </w:pPr>
      <w:r>
        <w:rPr>
          <w:b/>
        </w:rPr>
        <w:t xml:space="preserve">Acceptance  </w:t>
      </w:r>
      <w:r>
        <w:t>Expired previews are disabled automatically and cannot be mistaken for production.</w:t>
      </w:r>
    </w:p>
    <w:p>
      <w:pPr>
        <w:pStyle w:val="Heading1"/>
        <w:keepNext/>
      </w:pPr>
      <w:r>
        <w:t>13 Release and deployment</w:t>
      </w:r>
    </w:p>
    <w:p>
      <w:pPr>
        <w:pStyle w:val="Heading3"/>
        <w:keepNext/>
      </w:pPr>
      <w:r>
        <w:t>REQ-REL-01  Release readiness verification</w:t>
      </w:r>
    </w:p>
    <w:p>
      <w:pPr>
        <w:pStyle w:val="Requirement"/>
      </w:pPr>
      <w:r>
        <w:rPr>
          <w:b/>
        </w:rPr>
        <w:t xml:space="preserve">Requirement  </w:t>
      </w:r>
      <w:r>
        <w:t>The system shall verify approval, test, defect, security, migration, configuration, artifact, and rollback prerequisites before release initialization.</w:t>
      </w:r>
    </w:p>
    <w:p>
      <w:pPr>
        <w:pStyle w:val="Requirement"/>
      </w:pPr>
      <w:r>
        <w:rPr>
          <w:b/>
        </w:rPr>
        <w:t xml:space="preserve">Acceptance  </w:t>
      </w:r>
      <w:r>
        <w:t>The readiness report lists every rule with Pass, Fail, Waived, or Not applicable and blocks release on any mandatory failure.</w:t>
      </w:r>
    </w:p>
    <w:p>
      <w:pPr>
        <w:pStyle w:val="Heading3"/>
        <w:keepNext/>
      </w:pPr>
      <w:r>
        <w:t>REQ-REL-02  Packaging and tagging</w:t>
      </w:r>
    </w:p>
    <w:p>
      <w:pPr>
        <w:pStyle w:val="Requirement"/>
      </w:pPr>
      <w:r>
        <w:rPr>
          <w:b/>
        </w:rPr>
        <w:t xml:space="preserve">Requirement  </w:t>
      </w:r>
      <w:r>
        <w:t>Agents shall create version tags, release notes, builds or binaries, software bill of materials where configured, checksums, and production Docker images.</w:t>
      </w:r>
    </w:p>
    <w:p>
      <w:pPr>
        <w:pStyle w:val="Requirement"/>
      </w:pPr>
      <w:r>
        <w:rPr>
          <w:b/>
        </w:rPr>
        <w:t xml:space="preserve">Acceptance  </w:t>
      </w:r>
      <w:r>
        <w:t>Artifacts originate from the approved commit, use immutable identifiers, and are linked to the release record.</w:t>
      </w:r>
    </w:p>
    <w:p>
      <w:pPr>
        <w:pStyle w:val="Heading3"/>
        <w:keepNext/>
      </w:pPr>
      <w:r>
        <w:t>REQ-REL-03  Deployment plan and execution loop</w:t>
      </w:r>
    </w:p>
    <w:p>
      <w:pPr>
        <w:pStyle w:val="Requirement"/>
      </w:pPr>
      <w:r>
        <w:rPr>
          <w:b/>
        </w:rPr>
        <w:t xml:space="preserve">Requirement  </w:t>
      </w:r>
      <w:r>
        <w:t>Agents shall draft an environment specific plan including prechecks, database migrations, backups, deployment steps, health checks, rollback triggers, and recovery steps. The platform shall execute only an approved version and publish diagnostics.</w:t>
      </w:r>
    </w:p>
    <w:p>
      <w:pPr>
        <w:pStyle w:val="Requirement"/>
      </w:pPr>
      <w:r>
        <w:rPr>
          <w:b/>
        </w:rPr>
        <w:t xml:space="preserve">Acceptance  </w:t>
      </w:r>
      <w:r>
        <w:t>The deployment records actor, plan version, commands or provider operations, timestamps, result, deployed artifact, migration state, health evidence, and rollback outcome if used.</w:t>
      </w:r>
    </w:p>
    <w:p>
      <w:pPr>
        <w:pStyle w:val="Heading3"/>
        <w:keepNext/>
      </w:pPr>
      <w:r>
        <w:t>REQ-REL-04  Deployment authorization</w:t>
      </w:r>
    </w:p>
    <w:p>
      <w:pPr>
        <w:pStyle w:val="Requirement"/>
      </w:pPr>
      <w:r>
        <w:rPr>
          <w:b/>
        </w:rPr>
        <w:t xml:space="preserve">Requirement  </w:t>
      </w:r>
      <w:r>
        <w:t>Only a release manager or role allowed by environment policy shall initiate deployment. Production may require a second approver.</w:t>
      </w:r>
    </w:p>
    <w:p>
      <w:pPr>
        <w:pStyle w:val="Requirement"/>
      </w:pPr>
      <w:r>
        <w:rPr>
          <w:b/>
        </w:rPr>
        <w:t xml:space="preserve">Acceptance  </w:t>
      </w:r>
      <w:r>
        <w:t>Unauthorized calls fail without invoking deployment tools and create a security audit event.</w:t>
      </w:r>
    </w:p>
    <w:p>
      <w:pPr>
        <w:pStyle w:val="Heading3"/>
        <w:keepNext/>
      </w:pPr>
      <w:r>
        <w:t>REQ-REL-05  Rollback</w:t>
      </w:r>
    </w:p>
    <w:p>
      <w:pPr>
        <w:pStyle w:val="Requirement"/>
      </w:pPr>
      <w:r>
        <w:rPr>
          <w:b/>
        </w:rPr>
        <w:t xml:space="preserve">Requirement  </w:t>
      </w:r>
      <w:r>
        <w:t>The platform shall support manual rollback and policy driven automatic rollback when approved health thresholds fail.</w:t>
      </w:r>
    </w:p>
    <w:p>
      <w:pPr>
        <w:pStyle w:val="Requirement"/>
      </w:pPr>
      <w:r>
        <w:rPr>
          <w:b/>
        </w:rPr>
        <w:t xml:space="preserve">Acceptance  </w:t>
      </w:r>
      <w:r>
        <w:t>A rollback restores the documented application version and handles database compatibility according to the approved plan; the final state is reported.</w:t>
      </w:r>
    </w:p>
    <w:p>
      <w:pPr>
        <w:pStyle w:val="Heading3"/>
        <w:keepNext/>
      </w:pPr>
      <w:r>
        <w:t>REQ-REL-06  Post deployment monitoring</w:t>
      </w:r>
    </w:p>
    <w:p>
      <w:pPr>
        <w:pStyle w:val="Requirement"/>
      </w:pPr>
      <w:r>
        <w:rPr>
          <w:b/>
        </w:rPr>
        <w:t xml:space="preserve">Requirement  </w:t>
      </w:r>
      <w:r>
        <w:t>The system shall run smoke checks and collect application, infrastructure, and migration diagnostics for a configured observation period.</w:t>
      </w:r>
    </w:p>
    <w:p>
      <w:pPr>
        <w:pStyle w:val="Requirement"/>
      </w:pPr>
      <w:r>
        <w:rPr>
          <w:b/>
        </w:rPr>
        <w:t xml:space="preserve">Acceptance  </w:t>
      </w:r>
      <w:r>
        <w:t>The release closes only after required checks pass or an authorized user accepts a documented exception.</w:t>
      </w:r>
    </w:p>
    <w:p>
      <w:pPr>
        <w:pStyle w:val="Heading1"/>
        <w:keepNext/>
      </w:pPr>
      <w:r>
        <w:t>14 Cross cutting functional requirements</w:t>
      </w:r>
    </w:p>
    <w:p>
      <w:pPr>
        <w:pStyle w:val="Heading3"/>
        <w:keepNext/>
      </w:pPr>
      <w:r>
        <w:t>REQ-COM-01  Authentication and authorization</w:t>
      </w:r>
    </w:p>
    <w:p>
      <w:pPr>
        <w:pStyle w:val="Requirement"/>
      </w:pPr>
      <w:r>
        <w:rPr>
          <w:b/>
        </w:rPr>
        <w:t xml:space="preserve">Requirement  </w:t>
      </w:r>
      <w:r>
        <w:t>The platform shall authenticate users and enforce organization, project, role, resource, environment, and action level authorization.</w:t>
      </w:r>
    </w:p>
    <w:p>
      <w:pPr>
        <w:pStyle w:val="Requirement"/>
      </w:pPr>
      <w:r>
        <w:rPr>
          <w:b/>
        </w:rPr>
        <w:t xml:space="preserve">Acceptance  </w:t>
      </w:r>
      <w:r>
        <w:t>API and UI tests confirm denied access across tenant boundaries and privileged actions.</w:t>
      </w:r>
    </w:p>
    <w:p>
      <w:pPr>
        <w:pStyle w:val="Heading3"/>
        <w:keepNext/>
      </w:pPr>
      <w:r>
        <w:t>REQ-COM-02  Audit trail</w:t>
      </w:r>
    </w:p>
    <w:p>
      <w:pPr>
        <w:pStyle w:val="Requirement"/>
      </w:pPr>
      <w:r>
        <w:rPr>
          <w:b/>
        </w:rPr>
        <w:t xml:space="preserve">Requirement  </w:t>
      </w:r>
      <w:r>
        <w:t>The platform shall append tamper evident audit events for user, agent, integration, policy, approval, secret, Git, release, and deployment actions.</w:t>
      </w:r>
    </w:p>
    <w:p>
      <w:pPr>
        <w:pStyle w:val="Requirement"/>
      </w:pPr>
      <w:r>
        <w:rPr>
          <w:b/>
        </w:rPr>
        <w:t xml:space="preserve">Acceptance  </w:t>
      </w:r>
      <w:r>
        <w:t>Each event includes actor type, actor ID, time, action, target, project, correlation ID, result, and safe metadata.</w:t>
      </w:r>
    </w:p>
    <w:p>
      <w:pPr>
        <w:pStyle w:val="Heading3"/>
        <w:keepNext/>
      </w:pPr>
      <w:r>
        <w:t>REQ-COM-03  Artifact versioning</w:t>
      </w:r>
    </w:p>
    <w:p>
      <w:pPr>
        <w:pStyle w:val="Requirement"/>
      </w:pPr>
      <w:r>
        <w:rPr>
          <w:b/>
        </w:rPr>
        <w:t xml:space="preserve">Requirement  </w:t>
      </w:r>
      <w:r>
        <w:t>Requirements, work items, designs, plans, prompts, outputs, approvals, test evidence, and release plans shall be versioned.</w:t>
      </w:r>
    </w:p>
    <w:p>
      <w:pPr>
        <w:pStyle w:val="Requirement"/>
      </w:pPr>
      <w:r>
        <w:rPr>
          <w:b/>
        </w:rPr>
        <w:t xml:space="preserve">Acceptance  </w:t>
      </w:r>
      <w:r>
        <w:t>A user can compare versions and identify the exact version used by each downstream run.</w:t>
      </w:r>
    </w:p>
    <w:p>
      <w:pPr>
        <w:pStyle w:val="Heading3"/>
        <w:keepNext/>
      </w:pPr>
      <w:r>
        <w:t>REQ-COM-04  Notifications</w:t>
      </w:r>
    </w:p>
    <w:p>
      <w:pPr>
        <w:pStyle w:val="Requirement"/>
      </w:pPr>
      <w:r>
        <w:rPr>
          <w:b/>
        </w:rPr>
        <w:t xml:space="preserve">Requirement  </w:t>
      </w:r>
      <w:r>
        <w:t>The platform shall notify relevant users about review requests, requested changes, blocked runs, budget limits, test failures, security findings, deployment status, and expiring waivers.</w:t>
      </w:r>
    </w:p>
    <w:p>
      <w:pPr>
        <w:pStyle w:val="Requirement"/>
      </w:pPr>
      <w:r>
        <w:rPr>
          <w:b/>
        </w:rPr>
        <w:t xml:space="preserve">Acceptance  </w:t>
      </w:r>
      <w:r>
        <w:t>Users can configure supported channels and preferences without disabling mandatory security notices.</w:t>
      </w:r>
    </w:p>
    <w:p>
      <w:pPr>
        <w:pStyle w:val="Heading3"/>
        <w:keepNext/>
      </w:pPr>
      <w:r>
        <w:t>REQ-COM-05  Search and traceability</w:t>
      </w:r>
    </w:p>
    <w:p>
      <w:pPr>
        <w:pStyle w:val="Requirement"/>
      </w:pPr>
      <w:r>
        <w:rPr>
          <w:b/>
        </w:rPr>
        <w:t xml:space="preserve">Requirement  </w:t>
      </w:r>
      <w:r>
        <w:t>Users shall search projects, work items, artifacts, runs, defects, and releases and navigate their relationships.</w:t>
      </w:r>
    </w:p>
    <w:p>
      <w:pPr>
        <w:pStyle w:val="Requirement"/>
      </w:pPr>
      <w:r>
        <w:rPr>
          <w:b/>
        </w:rPr>
        <w:t xml:space="preserve">Acceptance  </w:t>
      </w:r>
      <w:r>
        <w:t>A requirement to release trace view shows all intermediate artifacts and evidence.</w:t>
      </w:r>
    </w:p>
    <w:p>
      <w:pPr>
        <w:pStyle w:val="Heading3"/>
        <w:keepNext/>
      </w:pPr>
      <w:r>
        <w:t>REQ-COM-06  Agent transparency</w:t>
      </w:r>
    </w:p>
    <w:p>
      <w:pPr>
        <w:pStyle w:val="Requirement"/>
      </w:pPr>
      <w:r>
        <w:rPr>
          <w:b/>
        </w:rPr>
        <w:t xml:space="preserve">Requirement  </w:t>
      </w:r>
      <w:r>
        <w:t>The platform shall show the plan, current step, tool actions, file changes, model provider, status, limits, and evidence appropriate to the user role.</w:t>
      </w:r>
    </w:p>
    <w:p>
      <w:pPr>
        <w:pStyle w:val="Requirement"/>
      </w:pPr>
      <w:r>
        <w:rPr>
          <w:b/>
        </w:rPr>
        <w:t xml:space="preserve">Acceptance  </w:t>
      </w:r>
      <w:r>
        <w:t>Users can pause or cancel a running job; cancellation prevents new tool calls and leaves the workspace in a reviewable state.</w:t>
      </w:r>
    </w:p>
    <w:p>
      <w:pPr>
        <w:pStyle w:val="Heading3"/>
        <w:keepNext/>
      </w:pPr>
      <w:r>
        <w:t>REQ-COM-07  Prompt and policy management</w:t>
      </w:r>
    </w:p>
    <w:p>
      <w:pPr>
        <w:pStyle w:val="Requirement"/>
      </w:pPr>
      <w:r>
        <w:rPr>
          <w:b/>
        </w:rPr>
        <w:t xml:space="preserve">Requirement  </w:t>
      </w:r>
      <w:r>
        <w:t>System prompts, agent profiles, tool policies, and evaluation rules shall be versioned and access controlled.</w:t>
      </w:r>
    </w:p>
    <w:p>
      <w:pPr>
        <w:pStyle w:val="Requirement"/>
      </w:pPr>
      <w:r>
        <w:rPr>
          <w:b/>
        </w:rPr>
        <w:t xml:space="preserve">Acceptance  </w:t>
      </w:r>
      <w:r>
        <w:t>Every agent run records the effective configuration versions without exposing protected prompt or secret content to unauthorized users.</w:t>
      </w:r>
    </w:p>
    <w:p>
      <w:pPr>
        <w:pStyle w:val="Heading3"/>
        <w:keepNext/>
      </w:pPr>
      <w:r>
        <w:t>REQ-COM-08  Cost and usage controls</w:t>
      </w:r>
    </w:p>
    <w:p>
      <w:pPr>
        <w:pStyle w:val="Requirement"/>
      </w:pPr>
      <w:r>
        <w:rPr>
          <w:b/>
        </w:rPr>
        <w:t xml:space="preserve">Requirement  </w:t>
      </w:r>
      <w:r>
        <w:t>The platform shall record token, provider, GPU or endpoint, storage, and execution usage when available and enforce project budgets.</w:t>
      </w:r>
    </w:p>
    <w:p>
      <w:pPr>
        <w:pStyle w:val="Requirement"/>
      </w:pPr>
      <w:r>
        <w:rPr>
          <w:b/>
        </w:rPr>
        <w:t xml:space="preserve">Acceptance  </w:t>
      </w:r>
      <w:r>
        <w:t>Budget thresholds can warn, pause, or block according to policy; usage is reportable by project and run.</w:t>
      </w:r>
    </w:p>
    <w:p>
      <w:pPr>
        <w:pStyle w:val="Heading1"/>
        <w:keepNext/>
      </w:pPr>
      <w:r>
        <w:t>15 Data requirements</w:t>
      </w:r>
    </w:p>
    <w:p>
      <w:pPr>
        <w:pStyle w:val="Heading2"/>
        <w:keepNext/>
      </w:pPr>
      <w:r>
        <w:t>15.1 Core 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024"/>
            <w:shd w:fill="243B53"/>
            <w:vAlign w:val="center"/>
            <w:tcMar>
              <w:top w:w="90" w:type="dxa"/>
              <w:start w:w="100" w:type="dxa"/>
              <w:bottom w:w="90" w:type="dxa"/>
              <w:end w:w="100" w:type="dxa"/>
            </w:tcMar>
          </w:tcPr>
          <w:p>
            <w:r>
              <w:rPr>
                <w:b/>
                <w:color w:val="FFFFFF"/>
                <w:sz w:val="16"/>
              </w:rPr>
              <w:t>Entity</w:t>
            </w:r>
          </w:p>
        </w:tc>
        <w:tc>
          <w:tcPr>
            <w:tcW w:type="dxa" w:w="6912"/>
            <w:shd w:fill="243B53"/>
            <w:vAlign w:val="center"/>
            <w:tcMar>
              <w:top w:w="90" w:type="dxa"/>
              <w:start w:w="100" w:type="dxa"/>
              <w:bottom w:w="90" w:type="dxa"/>
              <w:end w:w="100" w:type="dxa"/>
            </w:tcMar>
          </w:tcPr>
          <w:p>
            <w:r>
              <w:rPr>
                <w:b/>
                <w:color w:val="FFFFFF"/>
                <w:sz w:val="16"/>
              </w:rPr>
              <w:t>Purpose</w:t>
            </w:r>
          </w:p>
        </w:tc>
      </w:tr>
      <w:tr>
        <w:tc>
          <w:tcPr>
            <w:tcW w:type="dxa" w:w="3024"/>
            <w:vAlign w:val="center"/>
            <w:tcMar>
              <w:top w:w="90" w:type="dxa"/>
              <w:start w:w="100" w:type="dxa"/>
              <w:bottom w:w="90" w:type="dxa"/>
              <w:end w:w="100" w:type="dxa"/>
            </w:tcMar>
          </w:tcPr>
          <w:p>
            <w:pPr>
              <w:spacing w:after="0" w:line="240" w:lineRule="auto"/>
            </w:pPr>
            <w:r>
              <w:rPr>
                <w:sz w:val="16"/>
              </w:rPr>
              <w:t>Organization</w:t>
            </w:r>
          </w:p>
        </w:tc>
        <w:tc>
          <w:tcPr>
            <w:tcW w:type="dxa" w:w="6912"/>
            <w:vAlign w:val="center"/>
            <w:tcMar>
              <w:top w:w="90" w:type="dxa"/>
              <w:start w:w="100" w:type="dxa"/>
              <w:bottom w:w="90" w:type="dxa"/>
              <w:end w:w="100" w:type="dxa"/>
            </w:tcMar>
          </w:tcPr>
          <w:p>
            <w:pPr>
              <w:spacing w:after="0" w:line="240" w:lineRule="auto"/>
            </w:pPr>
            <w:r>
              <w:rPr>
                <w:sz w:val="16"/>
              </w:rPr>
              <w:t>Tenant identity, policies, quotas</w:t>
            </w:r>
          </w:p>
        </w:tc>
      </w:tr>
      <w:tr>
        <w:tc>
          <w:tcPr>
            <w:tcW w:type="dxa" w:w="3024"/>
            <w:vAlign w:val="center"/>
            <w:tcMar>
              <w:top w:w="90" w:type="dxa"/>
              <w:start w:w="100" w:type="dxa"/>
              <w:bottom w:w="90" w:type="dxa"/>
              <w:end w:w="100" w:type="dxa"/>
            </w:tcMar>
            <w:shd w:fill="F3F6F9"/>
          </w:tcPr>
          <w:p>
            <w:pPr>
              <w:spacing w:after="0" w:line="240" w:lineRule="auto"/>
            </w:pPr>
            <w:r>
              <w:rPr>
                <w:sz w:val="16"/>
              </w:rPr>
              <w:t>User and Role</w:t>
            </w:r>
          </w:p>
        </w:tc>
        <w:tc>
          <w:tcPr>
            <w:tcW w:type="dxa" w:w="6912"/>
            <w:vAlign w:val="center"/>
            <w:tcMar>
              <w:top w:w="90" w:type="dxa"/>
              <w:start w:w="100" w:type="dxa"/>
              <w:bottom w:w="90" w:type="dxa"/>
              <w:end w:w="100" w:type="dxa"/>
            </w:tcMar>
            <w:shd w:fill="F3F6F9"/>
          </w:tcPr>
          <w:p>
            <w:pPr>
              <w:spacing w:after="0" w:line="240" w:lineRule="auto"/>
            </w:pPr>
            <w:r>
              <w:rPr>
                <w:sz w:val="16"/>
              </w:rPr>
              <w:t>Identity and scoped authorization</w:t>
            </w:r>
          </w:p>
        </w:tc>
      </w:tr>
      <w:tr>
        <w:tc>
          <w:tcPr>
            <w:tcW w:type="dxa" w:w="3024"/>
            <w:vAlign w:val="center"/>
            <w:tcMar>
              <w:top w:w="90" w:type="dxa"/>
              <w:start w:w="100" w:type="dxa"/>
              <w:bottom w:w="90" w:type="dxa"/>
              <w:end w:w="100" w:type="dxa"/>
            </w:tcMar>
          </w:tcPr>
          <w:p>
            <w:pPr>
              <w:spacing w:after="0" w:line="240" w:lineRule="auto"/>
            </w:pPr>
            <w:r>
              <w:rPr>
                <w:sz w:val="16"/>
              </w:rPr>
              <w:t>Project</w:t>
            </w:r>
          </w:p>
        </w:tc>
        <w:tc>
          <w:tcPr>
            <w:tcW w:type="dxa" w:w="6912"/>
            <w:vAlign w:val="center"/>
            <w:tcMar>
              <w:top w:w="90" w:type="dxa"/>
              <w:start w:w="100" w:type="dxa"/>
              <w:bottom w:w="90" w:type="dxa"/>
              <w:end w:w="100" w:type="dxa"/>
            </w:tcMar>
          </w:tcPr>
          <w:p>
            <w:pPr>
              <w:spacing w:after="0" w:line="240" w:lineRule="auto"/>
            </w:pPr>
            <w:r>
              <w:rPr>
                <w:sz w:val="16"/>
              </w:rPr>
              <w:t>Repository, defaults, lifecycle state</w:t>
            </w:r>
          </w:p>
        </w:tc>
      </w:tr>
      <w:tr>
        <w:tc>
          <w:tcPr>
            <w:tcW w:type="dxa" w:w="3024"/>
            <w:vAlign w:val="center"/>
            <w:tcMar>
              <w:top w:w="90" w:type="dxa"/>
              <w:start w:w="100" w:type="dxa"/>
              <w:bottom w:w="90" w:type="dxa"/>
              <w:end w:w="100" w:type="dxa"/>
            </w:tcMar>
            <w:shd w:fill="F3F6F9"/>
          </w:tcPr>
          <w:p>
            <w:pPr>
              <w:spacing w:after="0" w:line="240" w:lineRule="auto"/>
            </w:pPr>
            <w:r>
              <w:rPr>
                <w:sz w:val="16"/>
              </w:rPr>
              <w:t>Repository Connection</w:t>
            </w:r>
          </w:p>
        </w:tc>
        <w:tc>
          <w:tcPr>
            <w:tcW w:type="dxa" w:w="6912"/>
            <w:vAlign w:val="center"/>
            <w:tcMar>
              <w:top w:w="90" w:type="dxa"/>
              <w:start w:w="100" w:type="dxa"/>
              <w:bottom w:w="90" w:type="dxa"/>
              <w:end w:w="100" w:type="dxa"/>
            </w:tcMar>
            <w:shd w:fill="F3F6F9"/>
          </w:tcPr>
          <w:p>
            <w:pPr>
              <w:spacing w:after="0" w:line="240" w:lineRule="auto"/>
            </w:pPr>
            <w:r>
              <w:rPr>
                <w:sz w:val="16"/>
              </w:rPr>
              <w:t>SSH URL, host fingerprint, encrypted credential reference</w:t>
            </w:r>
          </w:p>
        </w:tc>
      </w:tr>
      <w:tr>
        <w:tc>
          <w:tcPr>
            <w:tcW w:type="dxa" w:w="3024"/>
            <w:vAlign w:val="center"/>
            <w:tcMar>
              <w:top w:w="90" w:type="dxa"/>
              <w:start w:w="100" w:type="dxa"/>
              <w:bottom w:w="90" w:type="dxa"/>
              <w:end w:w="100" w:type="dxa"/>
            </w:tcMar>
          </w:tcPr>
          <w:p>
            <w:pPr>
              <w:spacing w:after="0" w:line="240" w:lineRule="auto"/>
            </w:pPr>
            <w:r>
              <w:rPr>
                <w:sz w:val="16"/>
              </w:rPr>
              <w:t>Requirement Baseline</w:t>
            </w:r>
          </w:p>
        </w:tc>
        <w:tc>
          <w:tcPr>
            <w:tcW w:type="dxa" w:w="6912"/>
            <w:vAlign w:val="center"/>
            <w:tcMar>
              <w:top w:w="90" w:type="dxa"/>
              <w:start w:w="100" w:type="dxa"/>
              <w:bottom w:w="90" w:type="dxa"/>
              <w:end w:w="100" w:type="dxa"/>
            </w:tcMar>
          </w:tcPr>
          <w:p>
            <w:pPr>
              <w:spacing w:after="0" w:line="240" w:lineRule="auto"/>
            </w:pPr>
            <w:r>
              <w:rPr>
                <w:sz w:val="16"/>
              </w:rPr>
              <w:t>Versioned source requirements and approval</w:t>
            </w:r>
          </w:p>
        </w:tc>
      </w:tr>
      <w:tr>
        <w:tc>
          <w:tcPr>
            <w:tcW w:type="dxa" w:w="3024"/>
            <w:vAlign w:val="center"/>
            <w:tcMar>
              <w:top w:w="90" w:type="dxa"/>
              <w:start w:w="100" w:type="dxa"/>
              <w:bottom w:w="90" w:type="dxa"/>
              <w:end w:w="100" w:type="dxa"/>
            </w:tcMar>
            <w:shd w:fill="F3F6F9"/>
          </w:tcPr>
          <w:p>
            <w:pPr>
              <w:spacing w:after="0" w:line="240" w:lineRule="auto"/>
            </w:pPr>
            <w:r>
              <w:rPr>
                <w:sz w:val="16"/>
              </w:rPr>
              <w:t>Work Item</w:t>
            </w:r>
          </w:p>
        </w:tc>
        <w:tc>
          <w:tcPr>
            <w:tcW w:type="dxa" w:w="6912"/>
            <w:vAlign w:val="center"/>
            <w:tcMar>
              <w:top w:w="90" w:type="dxa"/>
              <w:start w:w="100" w:type="dxa"/>
              <w:bottom w:w="90" w:type="dxa"/>
              <w:end w:w="100" w:type="dxa"/>
            </w:tcMar>
            <w:shd w:fill="F3F6F9"/>
          </w:tcPr>
          <w:p>
            <w:pPr>
              <w:spacing w:after="0" w:line="240" w:lineRule="auto"/>
            </w:pPr>
            <w:r>
              <w:rPr>
                <w:sz w:val="16"/>
              </w:rPr>
              <w:t>Epic, feature, story, task, test case hierarchy</w:t>
            </w:r>
          </w:p>
        </w:tc>
      </w:tr>
      <w:tr>
        <w:tc>
          <w:tcPr>
            <w:tcW w:type="dxa" w:w="3024"/>
            <w:vAlign w:val="center"/>
            <w:tcMar>
              <w:top w:w="90" w:type="dxa"/>
              <w:start w:w="100" w:type="dxa"/>
              <w:bottom w:w="90" w:type="dxa"/>
              <w:end w:w="100" w:type="dxa"/>
            </w:tcMar>
          </w:tcPr>
          <w:p>
            <w:pPr>
              <w:spacing w:after="0" w:line="240" w:lineRule="auto"/>
            </w:pPr>
            <w:r>
              <w:rPr>
                <w:sz w:val="16"/>
              </w:rPr>
              <w:t>Artifact</w:t>
            </w:r>
          </w:p>
        </w:tc>
        <w:tc>
          <w:tcPr>
            <w:tcW w:type="dxa" w:w="6912"/>
            <w:vAlign w:val="center"/>
            <w:tcMar>
              <w:top w:w="90" w:type="dxa"/>
              <w:start w:w="100" w:type="dxa"/>
              <w:bottom w:w="90" w:type="dxa"/>
              <w:end w:w="100" w:type="dxa"/>
            </w:tcMar>
          </w:tcPr>
          <w:p>
            <w:pPr>
              <w:spacing w:after="0" w:line="240" w:lineRule="auto"/>
            </w:pPr>
            <w:r>
              <w:rPr>
                <w:sz w:val="16"/>
              </w:rPr>
              <w:t>Typed versioned content and hash</w:t>
            </w:r>
          </w:p>
        </w:tc>
      </w:tr>
      <w:tr>
        <w:tc>
          <w:tcPr>
            <w:tcW w:type="dxa" w:w="3024"/>
            <w:vAlign w:val="center"/>
            <w:tcMar>
              <w:top w:w="90" w:type="dxa"/>
              <w:start w:w="100" w:type="dxa"/>
              <w:bottom w:w="90" w:type="dxa"/>
              <w:end w:w="100" w:type="dxa"/>
            </w:tcMar>
            <w:shd w:fill="F3F6F9"/>
          </w:tcPr>
          <w:p>
            <w:pPr>
              <w:spacing w:after="0" w:line="240" w:lineRule="auto"/>
            </w:pPr>
            <w:r>
              <w:rPr>
                <w:sz w:val="16"/>
              </w:rPr>
              <w:t>Review and Approval</w:t>
            </w:r>
          </w:p>
        </w:tc>
        <w:tc>
          <w:tcPr>
            <w:tcW w:type="dxa" w:w="6912"/>
            <w:vAlign w:val="center"/>
            <w:tcMar>
              <w:top w:w="90" w:type="dxa"/>
              <w:start w:w="100" w:type="dxa"/>
              <w:bottom w:w="90" w:type="dxa"/>
              <w:end w:w="100" w:type="dxa"/>
            </w:tcMar>
            <w:shd w:fill="F3F6F9"/>
          </w:tcPr>
          <w:p>
            <w:pPr>
              <w:spacing w:after="0" w:line="240" w:lineRule="auto"/>
            </w:pPr>
            <w:r>
              <w:rPr>
                <w:sz w:val="16"/>
              </w:rPr>
              <w:t>Comments, decisions, actors, policy result</w:t>
            </w:r>
          </w:p>
        </w:tc>
      </w:tr>
      <w:tr>
        <w:tc>
          <w:tcPr>
            <w:tcW w:type="dxa" w:w="3024"/>
            <w:vAlign w:val="center"/>
            <w:tcMar>
              <w:top w:w="90" w:type="dxa"/>
              <w:start w:w="100" w:type="dxa"/>
              <w:bottom w:w="90" w:type="dxa"/>
              <w:end w:w="100" w:type="dxa"/>
            </w:tcMar>
          </w:tcPr>
          <w:p>
            <w:pPr>
              <w:spacing w:after="0" w:line="240" w:lineRule="auto"/>
            </w:pPr>
            <w:r>
              <w:rPr>
                <w:sz w:val="16"/>
              </w:rPr>
              <w:t>Agent Run</w:t>
            </w:r>
          </w:p>
        </w:tc>
        <w:tc>
          <w:tcPr>
            <w:tcW w:type="dxa" w:w="6912"/>
            <w:vAlign w:val="center"/>
            <w:tcMar>
              <w:top w:w="90" w:type="dxa"/>
              <w:start w:w="100" w:type="dxa"/>
              <w:bottom w:w="90" w:type="dxa"/>
              <w:end w:w="100" w:type="dxa"/>
            </w:tcMar>
          </w:tcPr>
          <w:p>
            <w:pPr>
              <w:spacing w:after="0" w:line="240" w:lineRule="auto"/>
            </w:pPr>
            <w:r>
              <w:rPr>
                <w:sz w:val="16"/>
              </w:rPr>
              <w:t>Plan, state, model, limits, correlation data</w:t>
            </w:r>
          </w:p>
        </w:tc>
      </w:tr>
      <w:tr>
        <w:tc>
          <w:tcPr>
            <w:tcW w:type="dxa" w:w="3024"/>
            <w:vAlign w:val="center"/>
            <w:tcMar>
              <w:top w:w="90" w:type="dxa"/>
              <w:start w:w="100" w:type="dxa"/>
              <w:bottom w:w="90" w:type="dxa"/>
              <w:end w:w="100" w:type="dxa"/>
            </w:tcMar>
            <w:shd w:fill="F3F6F9"/>
          </w:tcPr>
          <w:p>
            <w:pPr>
              <w:spacing w:after="0" w:line="240" w:lineRule="auto"/>
            </w:pPr>
            <w:r>
              <w:rPr>
                <w:sz w:val="16"/>
              </w:rPr>
              <w:t>Tool Execution</w:t>
            </w:r>
          </w:p>
        </w:tc>
        <w:tc>
          <w:tcPr>
            <w:tcW w:type="dxa" w:w="6912"/>
            <w:vAlign w:val="center"/>
            <w:tcMar>
              <w:top w:w="90" w:type="dxa"/>
              <w:start w:w="100" w:type="dxa"/>
              <w:bottom w:w="90" w:type="dxa"/>
              <w:end w:w="100" w:type="dxa"/>
            </w:tcMar>
            <w:shd w:fill="F3F6F9"/>
          </w:tcPr>
          <w:p>
            <w:pPr>
              <w:spacing w:after="0" w:line="240" w:lineRule="auto"/>
            </w:pPr>
            <w:r>
              <w:rPr>
                <w:sz w:val="16"/>
              </w:rPr>
              <w:t>Tool, safe arguments, result, duration, evidence</w:t>
            </w:r>
          </w:p>
        </w:tc>
      </w:tr>
      <w:tr>
        <w:tc>
          <w:tcPr>
            <w:tcW w:type="dxa" w:w="3024"/>
            <w:vAlign w:val="center"/>
            <w:tcMar>
              <w:top w:w="90" w:type="dxa"/>
              <w:start w:w="100" w:type="dxa"/>
              <w:bottom w:w="90" w:type="dxa"/>
              <w:end w:w="100" w:type="dxa"/>
            </w:tcMar>
          </w:tcPr>
          <w:p>
            <w:pPr>
              <w:spacing w:after="0" w:line="240" w:lineRule="auto"/>
            </w:pPr>
            <w:r>
              <w:rPr>
                <w:sz w:val="16"/>
              </w:rPr>
              <w:t>Workspace</w:t>
            </w:r>
          </w:p>
        </w:tc>
        <w:tc>
          <w:tcPr>
            <w:tcW w:type="dxa" w:w="6912"/>
            <w:vAlign w:val="center"/>
            <w:tcMar>
              <w:top w:w="90" w:type="dxa"/>
              <w:start w:w="100" w:type="dxa"/>
              <w:bottom w:w="90" w:type="dxa"/>
              <w:end w:w="100" w:type="dxa"/>
            </w:tcMar>
          </w:tcPr>
          <w:p>
            <w:pPr>
              <w:spacing w:after="0" w:line="240" w:lineRule="auto"/>
            </w:pPr>
            <w:r>
              <w:rPr>
                <w:sz w:val="16"/>
              </w:rPr>
              <w:t>Checkout, branch, container, expiry</w:t>
            </w:r>
          </w:p>
        </w:tc>
      </w:tr>
      <w:tr>
        <w:tc>
          <w:tcPr>
            <w:tcW w:type="dxa" w:w="3024"/>
            <w:vAlign w:val="center"/>
            <w:tcMar>
              <w:top w:w="90" w:type="dxa"/>
              <w:start w:w="100" w:type="dxa"/>
              <w:bottom w:w="90" w:type="dxa"/>
              <w:end w:w="100" w:type="dxa"/>
            </w:tcMar>
            <w:shd w:fill="F3F6F9"/>
          </w:tcPr>
          <w:p>
            <w:pPr>
              <w:spacing w:after="0" w:line="240" w:lineRule="auto"/>
            </w:pPr>
            <w:r>
              <w:rPr>
                <w:sz w:val="16"/>
              </w:rPr>
              <w:t>Environment Manifest</w:t>
            </w:r>
          </w:p>
        </w:tc>
        <w:tc>
          <w:tcPr>
            <w:tcW w:type="dxa" w:w="6912"/>
            <w:vAlign w:val="center"/>
            <w:tcMar>
              <w:top w:w="90" w:type="dxa"/>
              <w:start w:w="100" w:type="dxa"/>
              <w:bottom w:w="90" w:type="dxa"/>
              <w:end w:w="100" w:type="dxa"/>
            </w:tcMar>
            <w:shd w:fill="F3F6F9"/>
          </w:tcPr>
          <w:p>
            <w:pPr>
              <w:spacing w:after="0" w:line="240" w:lineRule="auto"/>
            </w:pPr>
            <w:r>
              <w:rPr>
                <w:sz w:val="16"/>
              </w:rPr>
              <w:t>Variables, secret references, validation state</w:t>
            </w:r>
          </w:p>
        </w:tc>
      </w:tr>
      <w:tr>
        <w:tc>
          <w:tcPr>
            <w:tcW w:type="dxa" w:w="3024"/>
            <w:vAlign w:val="center"/>
            <w:tcMar>
              <w:top w:w="90" w:type="dxa"/>
              <w:start w:w="100" w:type="dxa"/>
              <w:bottom w:w="90" w:type="dxa"/>
              <w:end w:w="100" w:type="dxa"/>
            </w:tcMar>
          </w:tcPr>
          <w:p>
            <w:pPr>
              <w:spacing w:after="0" w:line="240" w:lineRule="auto"/>
            </w:pPr>
            <w:r>
              <w:rPr>
                <w:sz w:val="16"/>
              </w:rPr>
              <w:t>Test Run and Result</w:t>
            </w:r>
          </w:p>
        </w:tc>
        <w:tc>
          <w:tcPr>
            <w:tcW w:type="dxa" w:w="6912"/>
            <w:vAlign w:val="center"/>
            <w:tcMar>
              <w:top w:w="90" w:type="dxa"/>
              <w:start w:w="100" w:type="dxa"/>
              <w:bottom w:w="90" w:type="dxa"/>
              <w:end w:w="100" w:type="dxa"/>
            </w:tcMar>
          </w:tcPr>
          <w:p>
            <w:pPr>
              <w:spacing w:after="0" w:line="240" w:lineRule="auto"/>
            </w:pPr>
            <w:r>
              <w:rPr>
                <w:sz w:val="16"/>
              </w:rPr>
              <w:t>Suites, cases, evidence, coverage</w:t>
            </w:r>
          </w:p>
        </w:tc>
      </w:tr>
      <w:tr>
        <w:tc>
          <w:tcPr>
            <w:tcW w:type="dxa" w:w="3024"/>
            <w:vAlign w:val="center"/>
            <w:tcMar>
              <w:top w:w="90" w:type="dxa"/>
              <w:start w:w="100" w:type="dxa"/>
              <w:bottom w:w="90" w:type="dxa"/>
              <w:end w:w="100" w:type="dxa"/>
            </w:tcMar>
            <w:shd w:fill="F3F6F9"/>
          </w:tcPr>
          <w:p>
            <w:pPr>
              <w:spacing w:after="0" w:line="240" w:lineRule="auto"/>
            </w:pPr>
            <w:r>
              <w:rPr>
                <w:sz w:val="16"/>
              </w:rPr>
              <w:t>Defect</w:t>
            </w:r>
          </w:p>
        </w:tc>
        <w:tc>
          <w:tcPr>
            <w:tcW w:type="dxa" w:w="6912"/>
            <w:vAlign w:val="center"/>
            <w:tcMar>
              <w:top w:w="90" w:type="dxa"/>
              <w:start w:w="100" w:type="dxa"/>
              <w:bottom w:w="90" w:type="dxa"/>
              <w:end w:w="100" w:type="dxa"/>
            </w:tcMar>
            <w:shd w:fill="F3F6F9"/>
          </w:tcPr>
          <w:p>
            <w:pPr>
              <w:spacing w:after="0" w:line="240" w:lineRule="auto"/>
            </w:pPr>
            <w:r>
              <w:rPr>
                <w:sz w:val="16"/>
              </w:rPr>
              <w:t>Triage, reproduction, fix, verification</w:t>
            </w:r>
          </w:p>
        </w:tc>
      </w:tr>
      <w:tr>
        <w:tc>
          <w:tcPr>
            <w:tcW w:type="dxa" w:w="3024"/>
            <w:vAlign w:val="center"/>
            <w:tcMar>
              <w:top w:w="90" w:type="dxa"/>
              <w:start w:w="100" w:type="dxa"/>
              <w:bottom w:w="90" w:type="dxa"/>
              <w:end w:w="100" w:type="dxa"/>
            </w:tcMar>
          </w:tcPr>
          <w:p>
            <w:pPr>
              <w:spacing w:after="0" w:line="240" w:lineRule="auto"/>
            </w:pPr>
            <w:r>
              <w:rPr>
                <w:sz w:val="16"/>
              </w:rPr>
              <w:t>Release</w:t>
            </w:r>
          </w:p>
        </w:tc>
        <w:tc>
          <w:tcPr>
            <w:tcW w:type="dxa" w:w="6912"/>
            <w:vAlign w:val="center"/>
            <w:tcMar>
              <w:top w:w="90" w:type="dxa"/>
              <w:start w:w="100" w:type="dxa"/>
              <w:bottom w:w="90" w:type="dxa"/>
              <w:end w:w="100" w:type="dxa"/>
            </w:tcMar>
          </w:tcPr>
          <w:p>
            <w:pPr>
              <w:spacing w:after="0" w:line="240" w:lineRule="auto"/>
            </w:pPr>
            <w:r>
              <w:rPr>
                <w:sz w:val="16"/>
              </w:rPr>
              <w:t>Commit, tag, images, notes, readiness</w:t>
            </w:r>
          </w:p>
        </w:tc>
      </w:tr>
      <w:tr>
        <w:tc>
          <w:tcPr>
            <w:tcW w:type="dxa" w:w="3024"/>
            <w:vAlign w:val="center"/>
            <w:tcMar>
              <w:top w:w="90" w:type="dxa"/>
              <w:start w:w="100" w:type="dxa"/>
              <w:bottom w:w="90" w:type="dxa"/>
              <w:end w:w="100" w:type="dxa"/>
            </w:tcMar>
            <w:shd w:fill="F3F6F9"/>
          </w:tcPr>
          <w:p>
            <w:pPr>
              <w:spacing w:after="0" w:line="240" w:lineRule="auto"/>
            </w:pPr>
            <w:r>
              <w:rPr>
                <w:sz w:val="16"/>
              </w:rPr>
              <w:t>Deployment</w:t>
            </w:r>
          </w:p>
        </w:tc>
        <w:tc>
          <w:tcPr>
            <w:tcW w:type="dxa" w:w="6912"/>
            <w:vAlign w:val="center"/>
            <w:tcMar>
              <w:top w:w="90" w:type="dxa"/>
              <w:start w:w="100" w:type="dxa"/>
              <w:bottom w:w="90" w:type="dxa"/>
              <w:end w:w="100" w:type="dxa"/>
            </w:tcMar>
            <w:shd w:fill="F3F6F9"/>
          </w:tcPr>
          <w:p>
            <w:pPr>
              <w:spacing w:after="0" w:line="240" w:lineRule="auto"/>
            </w:pPr>
            <w:r>
              <w:rPr>
                <w:sz w:val="16"/>
              </w:rPr>
              <w:t>Environment, plan, execution and rollback</w:t>
            </w:r>
          </w:p>
        </w:tc>
      </w:tr>
      <w:tr>
        <w:tc>
          <w:tcPr>
            <w:tcW w:type="dxa" w:w="3024"/>
            <w:vAlign w:val="center"/>
            <w:tcMar>
              <w:top w:w="90" w:type="dxa"/>
              <w:start w:w="100" w:type="dxa"/>
              <w:bottom w:w="90" w:type="dxa"/>
              <w:end w:w="100" w:type="dxa"/>
            </w:tcMar>
          </w:tcPr>
          <w:p>
            <w:pPr>
              <w:spacing w:after="0" w:line="240" w:lineRule="auto"/>
            </w:pPr>
            <w:r>
              <w:rPr>
                <w:sz w:val="16"/>
              </w:rPr>
              <w:t>Audit Event</w:t>
            </w:r>
          </w:p>
        </w:tc>
        <w:tc>
          <w:tcPr>
            <w:tcW w:type="dxa" w:w="6912"/>
            <w:vAlign w:val="center"/>
            <w:tcMar>
              <w:top w:w="90" w:type="dxa"/>
              <w:start w:w="100" w:type="dxa"/>
              <w:bottom w:w="90" w:type="dxa"/>
              <w:end w:w="100" w:type="dxa"/>
            </w:tcMar>
          </w:tcPr>
          <w:p>
            <w:pPr>
              <w:spacing w:after="0" w:line="240" w:lineRule="auto"/>
            </w:pPr>
            <w:r>
              <w:rPr>
                <w:sz w:val="16"/>
              </w:rPr>
              <w:t>Append only accountability record</w:t>
            </w:r>
          </w:p>
        </w:tc>
      </w:tr>
      <w:tr>
        <w:tc>
          <w:tcPr>
            <w:tcW w:type="dxa" w:w="3024"/>
            <w:vAlign w:val="center"/>
            <w:tcMar>
              <w:top w:w="90" w:type="dxa"/>
              <w:start w:w="100" w:type="dxa"/>
              <w:bottom w:w="90" w:type="dxa"/>
              <w:end w:w="100" w:type="dxa"/>
            </w:tcMar>
            <w:shd w:fill="F3F6F9"/>
          </w:tcPr>
          <w:p>
            <w:pPr>
              <w:spacing w:after="0" w:line="240" w:lineRule="auto"/>
            </w:pPr>
            <w:r>
              <w:rPr>
                <w:sz w:val="16"/>
              </w:rPr>
              <w:t>Integration</w:t>
            </w:r>
          </w:p>
        </w:tc>
        <w:tc>
          <w:tcPr>
            <w:tcW w:type="dxa" w:w="6912"/>
            <w:vAlign w:val="center"/>
            <w:tcMar>
              <w:top w:w="90" w:type="dxa"/>
              <w:start w:w="100" w:type="dxa"/>
              <w:bottom w:w="90" w:type="dxa"/>
              <w:end w:w="100" w:type="dxa"/>
            </w:tcMar>
            <w:shd w:fill="F3F6F9"/>
          </w:tcPr>
          <w:p>
            <w:pPr>
              <w:spacing w:after="0" w:line="240" w:lineRule="auto"/>
            </w:pPr>
            <w:r>
              <w:rPr>
                <w:sz w:val="16"/>
              </w:rPr>
              <w:t>Provider configuration and capability status</w:t>
            </w:r>
          </w:p>
        </w:tc>
      </w:tr>
    </w:tbl>
    <w:p>
      <w:pPr>
        <w:spacing w:after="20"/>
      </w:pPr>
    </w:p>
    <w:p>
      <w:pPr>
        <w:pStyle w:val="Heading2"/>
        <w:keepNext/>
      </w:pPr>
      <w:r>
        <w:t>15.2 Data rules</w:t>
      </w:r>
    </w:p>
    <w:p>
      <w:pPr>
        <w:pStyle w:val="ListBullet"/>
      </w:pPr>
      <w:r>
        <w:t>All tenant owned records shall include an organization identifier and enforce tenant isolation.</w:t>
      </w:r>
    </w:p>
    <w:p>
      <w:pPr>
        <w:pStyle w:val="ListBullet"/>
      </w:pPr>
      <w:r>
        <w:t>Externally stored binaries and large logs shall use object storage references with integrity hashes and retention metadata rather than unrestricted database blobs.</w:t>
      </w:r>
    </w:p>
    <w:p>
      <w:pPr>
        <w:pStyle w:val="ListBullet"/>
      </w:pPr>
      <w:r>
        <w:t>Secret values shall be stored through an approved secret store or encrypted envelope; the database shall retain references and metadata where possible.</w:t>
      </w:r>
    </w:p>
    <w:p>
      <w:pPr>
        <w:pStyle w:val="ListBullet"/>
      </w:pPr>
      <w:r>
        <w:t>Deletion shall distinguish user visible archival from policy controlled hard deletion. Audit records shall follow the approved retention policy.</w:t>
      </w:r>
    </w:p>
    <w:p>
      <w:pPr>
        <w:pStyle w:val="ListBullet"/>
      </w:pPr>
      <w:r>
        <w:t>Timestamps shall be stored in UTC and rendered in the user selected timezone.</w:t>
      </w:r>
    </w:p>
    <w:p>
      <w:pPr>
        <w:pStyle w:val="ListBullet"/>
      </w:pPr>
      <w:r>
        <w:t>Identifiers shall be globally unique and must not reveal sensitive sequential information in public URLs.</w:t>
      </w:r>
    </w:p>
    <w:p>
      <w:pPr>
        <w:pStyle w:val="Heading2"/>
        <w:keepNext/>
      </w:pPr>
      <w:r>
        <w:t>15.3 Suggested status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160"/>
            <w:shd w:fill="243B53"/>
            <w:vAlign w:val="center"/>
            <w:tcMar>
              <w:top w:w="90" w:type="dxa"/>
              <w:start w:w="100" w:type="dxa"/>
              <w:bottom w:w="90" w:type="dxa"/>
              <w:end w:w="100" w:type="dxa"/>
            </w:tcMar>
          </w:tcPr>
          <w:p>
            <w:r>
              <w:rPr>
                <w:b/>
                <w:color w:val="FFFFFF"/>
                <w:sz w:val="16"/>
              </w:rPr>
              <w:t>Object</w:t>
            </w:r>
          </w:p>
        </w:tc>
        <w:tc>
          <w:tcPr>
            <w:tcW w:type="dxa" w:w="7776"/>
            <w:shd w:fill="243B53"/>
            <w:vAlign w:val="center"/>
            <w:tcMar>
              <w:top w:w="90" w:type="dxa"/>
              <w:start w:w="100" w:type="dxa"/>
              <w:bottom w:w="90" w:type="dxa"/>
              <w:end w:w="100" w:type="dxa"/>
            </w:tcMar>
          </w:tcPr>
          <w:p>
            <w:r>
              <w:rPr>
                <w:b/>
                <w:color w:val="FFFFFF"/>
                <w:sz w:val="16"/>
              </w:rPr>
              <w:t>Statuses</w:t>
            </w:r>
          </w:p>
        </w:tc>
      </w:tr>
      <w:tr>
        <w:tc>
          <w:tcPr>
            <w:tcW w:type="dxa" w:w="2160"/>
            <w:vAlign w:val="center"/>
            <w:tcMar>
              <w:top w:w="90" w:type="dxa"/>
              <w:start w:w="100" w:type="dxa"/>
              <w:bottom w:w="90" w:type="dxa"/>
              <w:end w:w="100" w:type="dxa"/>
            </w:tcMar>
          </w:tcPr>
          <w:p>
            <w:pPr>
              <w:spacing w:after="0" w:line="240" w:lineRule="auto"/>
            </w:pPr>
            <w:r>
              <w:rPr>
                <w:sz w:val="16"/>
              </w:rPr>
              <w:t>Artifact</w:t>
            </w:r>
          </w:p>
        </w:tc>
        <w:tc>
          <w:tcPr>
            <w:tcW w:type="dxa" w:w="7776"/>
            <w:vAlign w:val="center"/>
            <w:tcMar>
              <w:top w:w="90" w:type="dxa"/>
              <w:start w:w="100" w:type="dxa"/>
              <w:bottom w:w="90" w:type="dxa"/>
              <w:end w:w="100" w:type="dxa"/>
            </w:tcMar>
          </w:tcPr>
          <w:p>
            <w:pPr>
              <w:spacing w:after="0" w:line="240" w:lineRule="auto"/>
            </w:pPr>
            <w:r>
              <w:rPr>
                <w:sz w:val="16"/>
              </w:rPr>
              <w:t>Draft, In review, Changes requested, Approved, Superseded, Rejected, Archived</w:t>
            </w:r>
          </w:p>
        </w:tc>
      </w:tr>
      <w:tr>
        <w:tc>
          <w:tcPr>
            <w:tcW w:type="dxa" w:w="2160"/>
            <w:vAlign w:val="center"/>
            <w:tcMar>
              <w:top w:w="90" w:type="dxa"/>
              <w:start w:w="100" w:type="dxa"/>
              <w:bottom w:w="90" w:type="dxa"/>
              <w:end w:w="100" w:type="dxa"/>
            </w:tcMar>
            <w:shd w:fill="F3F6F9"/>
          </w:tcPr>
          <w:p>
            <w:pPr>
              <w:spacing w:after="0" w:line="240" w:lineRule="auto"/>
            </w:pPr>
            <w:r>
              <w:rPr>
                <w:sz w:val="16"/>
              </w:rPr>
              <w:t>Agent run</w:t>
            </w:r>
          </w:p>
        </w:tc>
        <w:tc>
          <w:tcPr>
            <w:tcW w:type="dxa" w:w="7776"/>
            <w:vAlign w:val="center"/>
            <w:tcMar>
              <w:top w:w="90" w:type="dxa"/>
              <w:start w:w="100" w:type="dxa"/>
              <w:bottom w:w="90" w:type="dxa"/>
              <w:end w:w="100" w:type="dxa"/>
            </w:tcMar>
            <w:shd w:fill="F3F6F9"/>
          </w:tcPr>
          <w:p>
            <w:pPr>
              <w:spacing w:after="0" w:line="240" w:lineRule="auto"/>
            </w:pPr>
            <w:r>
              <w:rPr>
                <w:sz w:val="16"/>
              </w:rPr>
              <w:t>Queued, Planning, Waiting approval, Running, Paused, Succeeded, Failed, Cancelled, Escalated</w:t>
            </w:r>
          </w:p>
        </w:tc>
      </w:tr>
      <w:tr>
        <w:tc>
          <w:tcPr>
            <w:tcW w:type="dxa" w:w="2160"/>
            <w:vAlign w:val="center"/>
            <w:tcMar>
              <w:top w:w="90" w:type="dxa"/>
              <w:start w:w="100" w:type="dxa"/>
              <w:bottom w:w="90" w:type="dxa"/>
              <w:end w:w="100" w:type="dxa"/>
            </w:tcMar>
          </w:tcPr>
          <w:p>
            <w:pPr>
              <w:spacing w:after="0" w:line="240" w:lineRule="auto"/>
            </w:pPr>
            <w:r>
              <w:rPr>
                <w:sz w:val="16"/>
              </w:rPr>
              <w:t>Work item</w:t>
            </w:r>
          </w:p>
        </w:tc>
        <w:tc>
          <w:tcPr>
            <w:tcW w:type="dxa" w:w="7776"/>
            <w:vAlign w:val="center"/>
            <w:tcMar>
              <w:top w:w="90" w:type="dxa"/>
              <w:start w:w="100" w:type="dxa"/>
              <w:bottom w:w="90" w:type="dxa"/>
              <w:end w:w="100" w:type="dxa"/>
            </w:tcMar>
          </w:tcPr>
          <w:p>
            <w:pPr>
              <w:spacing w:after="0" w:line="240" w:lineRule="auto"/>
            </w:pPr>
            <w:r>
              <w:rPr>
                <w:sz w:val="16"/>
              </w:rPr>
              <w:t>Proposed, Approved, Ready, In progress, In review, Verified, Done, Blocked, Cancelled</w:t>
            </w:r>
          </w:p>
        </w:tc>
      </w:tr>
      <w:tr>
        <w:tc>
          <w:tcPr>
            <w:tcW w:type="dxa" w:w="2160"/>
            <w:vAlign w:val="center"/>
            <w:tcMar>
              <w:top w:w="90" w:type="dxa"/>
              <w:start w:w="100" w:type="dxa"/>
              <w:bottom w:w="90" w:type="dxa"/>
              <w:end w:w="100" w:type="dxa"/>
            </w:tcMar>
            <w:shd w:fill="F3F6F9"/>
          </w:tcPr>
          <w:p>
            <w:pPr>
              <w:spacing w:after="0" w:line="240" w:lineRule="auto"/>
            </w:pPr>
            <w:r>
              <w:rPr>
                <w:sz w:val="16"/>
              </w:rPr>
              <w:t>Defect</w:t>
            </w:r>
          </w:p>
        </w:tc>
        <w:tc>
          <w:tcPr>
            <w:tcW w:type="dxa" w:w="7776"/>
            <w:vAlign w:val="center"/>
            <w:tcMar>
              <w:top w:w="90" w:type="dxa"/>
              <w:start w:w="100" w:type="dxa"/>
              <w:bottom w:w="90" w:type="dxa"/>
              <w:end w:w="100" w:type="dxa"/>
            </w:tcMar>
            <w:shd w:fill="F3F6F9"/>
          </w:tcPr>
          <w:p>
            <w:pPr>
              <w:spacing w:after="0" w:line="240" w:lineRule="auto"/>
            </w:pPr>
            <w:r>
              <w:rPr>
                <w:sz w:val="16"/>
              </w:rPr>
              <w:t>New, Triaged, Accepted, In remediation, Ready to verify, Reopened, Resolved, Closed, Rejected</w:t>
            </w:r>
          </w:p>
        </w:tc>
      </w:tr>
      <w:tr>
        <w:tc>
          <w:tcPr>
            <w:tcW w:type="dxa" w:w="2160"/>
            <w:vAlign w:val="center"/>
            <w:tcMar>
              <w:top w:w="90" w:type="dxa"/>
              <w:start w:w="100" w:type="dxa"/>
              <w:bottom w:w="90" w:type="dxa"/>
              <w:end w:w="100" w:type="dxa"/>
            </w:tcMar>
          </w:tcPr>
          <w:p>
            <w:pPr>
              <w:spacing w:after="0" w:line="240" w:lineRule="auto"/>
            </w:pPr>
            <w:r>
              <w:rPr>
                <w:sz w:val="16"/>
              </w:rPr>
              <w:t>Release</w:t>
            </w:r>
          </w:p>
        </w:tc>
        <w:tc>
          <w:tcPr>
            <w:tcW w:type="dxa" w:w="7776"/>
            <w:vAlign w:val="center"/>
            <w:tcMar>
              <w:top w:w="90" w:type="dxa"/>
              <w:start w:w="100" w:type="dxa"/>
              <w:bottom w:w="90" w:type="dxa"/>
              <w:end w:w="100" w:type="dxa"/>
            </w:tcMar>
          </w:tcPr>
          <w:p>
            <w:pPr>
              <w:spacing w:after="0" w:line="240" w:lineRule="auto"/>
            </w:pPr>
            <w:r>
              <w:rPr>
                <w:sz w:val="16"/>
              </w:rPr>
              <w:t>Draft, Readiness failed, Ready, Approved, Packaging, Packaged, Deploying, Deployed, Rolled back, Failed</w:t>
            </w:r>
          </w:p>
        </w:tc>
      </w:tr>
    </w:tbl>
    <w:p>
      <w:pPr>
        <w:spacing w:after="20"/>
      </w:pPr>
    </w:p>
    <w:p>
      <w:pPr>
        <w:pStyle w:val="Heading1"/>
        <w:keepNext/>
      </w:pPr>
      <w:r>
        <w:t>16 Interface requirements</w:t>
      </w:r>
    </w:p>
    <w:p>
      <w:pPr>
        <w:pStyle w:val="Heading2"/>
        <w:keepNext/>
      </w:pPr>
      <w:r>
        <w:t>16.1 User interface</w:t>
      </w:r>
    </w:p>
    <w:p>
      <w:pPr>
        <w:pStyle w:val="ListBullet"/>
      </w:pPr>
      <w:r>
        <w:t>Dashboard with project stage, pending approvals, blocked runs, recent releases, and budget status.</w:t>
      </w:r>
    </w:p>
    <w:p>
      <w:pPr>
        <w:pStyle w:val="ListBullet"/>
      </w:pPr>
      <w:r>
        <w:t>Requirement editor with hierarchy, source traceability, findings, version comparison, comments, and bulk approval subject to policy.</w:t>
      </w:r>
    </w:p>
    <w:p>
      <w:pPr>
        <w:pStyle w:val="ListBullet"/>
      </w:pPr>
      <w:r>
        <w:t>Design and plan viewers with anchored comments, diagrams or exports, repository evidence links, and version diffs.</w:t>
      </w:r>
    </w:p>
    <w:p>
      <w:pPr>
        <w:pStyle w:val="ListBullet"/>
      </w:pPr>
      <w:r>
        <w:t>Run console with current step, safe logs, tool calls, file diffs, tests, usage, pause, cancel, and escalation controls.</w:t>
      </w:r>
    </w:p>
    <w:p>
      <w:pPr>
        <w:pStyle w:val="ListBullet"/>
      </w:pPr>
      <w:r>
        <w:t>Acceptance workspace with deploy link, scenarios, per criterion result, defect creation, and sign off.</w:t>
      </w:r>
    </w:p>
    <w:p>
      <w:pPr>
        <w:pStyle w:val="ListBullet"/>
      </w:pPr>
      <w:r>
        <w:t>Release workspace with readiness matrix, artifact inventory, deployment plan, live status, diagnostics, and rollback.</w:t>
      </w:r>
    </w:p>
    <w:p>
      <w:pPr>
        <w:pStyle w:val="Heading2"/>
        <w:keepNext/>
      </w:pPr>
      <w:r>
        <w:t>16.2 Representative API resources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240"/>
            <w:shd w:fill="243B53"/>
            <w:vAlign w:val="center"/>
            <w:tcMar>
              <w:top w:w="90" w:type="dxa"/>
              <w:start w:w="100" w:type="dxa"/>
              <w:bottom w:w="90" w:type="dxa"/>
              <w:end w:w="100" w:type="dxa"/>
            </w:tcMar>
          </w:tcPr>
          <w:p>
            <w:r>
              <w:rPr>
                <w:b/>
                <w:color w:val="FFFFFF"/>
                <w:sz w:val="16"/>
              </w:rPr>
              <w:t>Resource</w:t>
            </w:r>
          </w:p>
        </w:tc>
        <w:tc>
          <w:tcPr>
            <w:tcW w:type="dxa" w:w="6696"/>
            <w:shd w:fill="243B53"/>
            <w:vAlign w:val="center"/>
            <w:tcMar>
              <w:top w:w="90" w:type="dxa"/>
              <w:start w:w="100" w:type="dxa"/>
              <w:bottom w:w="90" w:type="dxa"/>
              <w:end w:w="100" w:type="dxa"/>
            </w:tcMar>
          </w:tcPr>
          <w:p>
            <w:r>
              <w:rPr>
                <w:b/>
                <w:color w:val="FFFFFF"/>
                <w:sz w:val="16"/>
              </w:rPr>
              <w:t>Representative operations</w:t>
            </w:r>
          </w:p>
        </w:tc>
      </w:tr>
      <w:tr>
        <w:tc>
          <w:tcPr>
            <w:tcW w:type="dxa" w:w="3240"/>
            <w:vAlign w:val="center"/>
            <w:tcMar>
              <w:top w:w="90" w:type="dxa"/>
              <w:start w:w="100" w:type="dxa"/>
              <w:bottom w:w="90" w:type="dxa"/>
              <w:end w:w="100" w:type="dxa"/>
            </w:tcMar>
          </w:tcPr>
          <w:p>
            <w:pPr>
              <w:spacing w:after="0" w:line="240" w:lineRule="auto"/>
            </w:pPr>
            <w:r>
              <w:rPr>
                <w:sz w:val="16"/>
              </w:rPr>
              <w:t>/api/v1/projects</w:t>
            </w:r>
          </w:p>
        </w:tc>
        <w:tc>
          <w:tcPr>
            <w:tcW w:type="dxa" w:w="6696"/>
            <w:vAlign w:val="center"/>
            <w:tcMar>
              <w:top w:w="90" w:type="dxa"/>
              <w:start w:w="100" w:type="dxa"/>
              <w:bottom w:w="90" w:type="dxa"/>
              <w:end w:w="100" w:type="dxa"/>
            </w:tcMar>
          </w:tcPr>
          <w:p>
            <w:pPr>
              <w:spacing w:after="0" w:line="240" w:lineRule="auto"/>
            </w:pPr>
            <w:r>
              <w:rPr>
                <w:sz w:val="16"/>
              </w:rPr>
              <w:t>Create, list, read, update, archive</w:t>
            </w:r>
          </w:p>
        </w:tc>
      </w:tr>
      <w:tr>
        <w:tc>
          <w:tcPr>
            <w:tcW w:type="dxa" w:w="3240"/>
            <w:vAlign w:val="center"/>
            <w:tcMar>
              <w:top w:w="90" w:type="dxa"/>
              <w:start w:w="100" w:type="dxa"/>
              <w:bottom w:w="90" w:type="dxa"/>
              <w:end w:w="100" w:type="dxa"/>
            </w:tcMar>
            <w:shd w:fill="F3F6F9"/>
          </w:tcPr>
          <w:p>
            <w:pPr>
              <w:spacing w:after="0" w:line="240" w:lineRule="auto"/>
            </w:pPr>
            <w:r>
              <w:rPr>
                <w:sz w:val="16"/>
              </w:rPr>
              <w:t>/api/v1/projects/{id}/repositories</w:t>
            </w:r>
          </w:p>
        </w:tc>
        <w:tc>
          <w:tcPr>
            <w:tcW w:type="dxa" w:w="6696"/>
            <w:vAlign w:val="center"/>
            <w:tcMar>
              <w:top w:w="90" w:type="dxa"/>
              <w:start w:w="100" w:type="dxa"/>
              <w:bottom w:w="90" w:type="dxa"/>
              <w:end w:w="100" w:type="dxa"/>
            </w:tcMar>
            <w:shd w:fill="F3F6F9"/>
          </w:tcPr>
          <w:p>
            <w:pPr>
              <w:spacing w:after="0" w:line="240" w:lineRule="auto"/>
            </w:pPr>
            <w:r>
              <w:rPr>
                <w:sz w:val="16"/>
              </w:rPr>
              <w:t>Connect, test, rotate key, sync</w:t>
            </w:r>
          </w:p>
        </w:tc>
      </w:tr>
      <w:tr>
        <w:tc>
          <w:tcPr>
            <w:tcW w:type="dxa" w:w="3240"/>
            <w:vAlign w:val="center"/>
            <w:tcMar>
              <w:top w:w="90" w:type="dxa"/>
              <w:start w:w="100" w:type="dxa"/>
              <w:bottom w:w="90" w:type="dxa"/>
              <w:end w:w="100" w:type="dxa"/>
            </w:tcMar>
          </w:tcPr>
          <w:p>
            <w:pPr>
              <w:spacing w:after="0" w:line="240" w:lineRule="auto"/>
            </w:pPr>
            <w:r>
              <w:rPr>
                <w:sz w:val="16"/>
              </w:rPr>
              <w:t>/api/v1/requirement-baselines</w:t>
            </w:r>
          </w:p>
        </w:tc>
        <w:tc>
          <w:tcPr>
            <w:tcW w:type="dxa" w:w="6696"/>
            <w:vAlign w:val="center"/>
            <w:tcMar>
              <w:top w:w="90" w:type="dxa"/>
              <w:start w:w="100" w:type="dxa"/>
              <w:bottom w:w="90" w:type="dxa"/>
              <w:end w:w="100" w:type="dxa"/>
            </w:tcMar>
          </w:tcPr>
          <w:p>
            <w:pPr>
              <w:spacing w:after="0" w:line="240" w:lineRule="auto"/>
            </w:pPr>
            <w:r>
              <w:rPr>
                <w:sz w:val="16"/>
              </w:rPr>
              <w:t>Create version, analyze, submit, approve</w:t>
            </w:r>
          </w:p>
        </w:tc>
      </w:tr>
      <w:tr>
        <w:tc>
          <w:tcPr>
            <w:tcW w:type="dxa" w:w="3240"/>
            <w:vAlign w:val="center"/>
            <w:tcMar>
              <w:top w:w="90" w:type="dxa"/>
              <w:start w:w="100" w:type="dxa"/>
              <w:bottom w:w="90" w:type="dxa"/>
              <w:end w:w="100" w:type="dxa"/>
            </w:tcMar>
            <w:shd w:fill="F3F6F9"/>
          </w:tcPr>
          <w:p>
            <w:pPr>
              <w:spacing w:after="0" w:line="240" w:lineRule="auto"/>
            </w:pPr>
            <w:r>
              <w:rPr>
                <w:sz w:val="16"/>
              </w:rPr>
              <w:t>/api/v1/work-items</w:t>
            </w:r>
          </w:p>
        </w:tc>
        <w:tc>
          <w:tcPr>
            <w:tcW w:type="dxa" w:w="6696"/>
            <w:vAlign w:val="center"/>
            <w:tcMar>
              <w:top w:w="90" w:type="dxa"/>
              <w:start w:w="100" w:type="dxa"/>
              <w:bottom w:w="90" w:type="dxa"/>
              <w:end w:w="100" w:type="dxa"/>
            </w:tcMar>
            <w:shd w:fill="F3F6F9"/>
          </w:tcPr>
          <w:p>
            <w:pPr>
              <w:spacing w:after="0" w:line="240" w:lineRule="auto"/>
            </w:pPr>
            <w:r>
              <w:rPr>
                <w:sz w:val="16"/>
              </w:rPr>
              <w:t>Generate, query, update, review, approve</w:t>
            </w:r>
          </w:p>
        </w:tc>
      </w:tr>
      <w:tr>
        <w:tc>
          <w:tcPr>
            <w:tcW w:type="dxa" w:w="3240"/>
            <w:vAlign w:val="center"/>
            <w:tcMar>
              <w:top w:w="90" w:type="dxa"/>
              <w:start w:w="100" w:type="dxa"/>
              <w:bottom w:w="90" w:type="dxa"/>
              <w:end w:w="100" w:type="dxa"/>
            </w:tcMar>
          </w:tcPr>
          <w:p>
            <w:pPr>
              <w:spacing w:after="0" w:line="240" w:lineRule="auto"/>
            </w:pPr>
            <w:r>
              <w:rPr>
                <w:sz w:val="16"/>
              </w:rPr>
              <w:t>/api/v1/artifacts</w:t>
            </w:r>
          </w:p>
        </w:tc>
        <w:tc>
          <w:tcPr>
            <w:tcW w:type="dxa" w:w="6696"/>
            <w:vAlign w:val="center"/>
            <w:tcMar>
              <w:top w:w="90" w:type="dxa"/>
              <w:start w:w="100" w:type="dxa"/>
              <w:bottom w:w="90" w:type="dxa"/>
              <w:end w:w="100" w:type="dxa"/>
            </w:tcMar>
          </w:tcPr>
          <w:p>
            <w:pPr>
              <w:spacing w:after="0" w:line="240" w:lineRule="auto"/>
            </w:pPr>
            <w:r>
              <w:rPr>
                <w:sz w:val="16"/>
              </w:rPr>
              <w:t>Create version, compare, comment, approve</w:t>
            </w:r>
          </w:p>
        </w:tc>
      </w:tr>
      <w:tr>
        <w:tc>
          <w:tcPr>
            <w:tcW w:type="dxa" w:w="3240"/>
            <w:vAlign w:val="center"/>
            <w:tcMar>
              <w:top w:w="90" w:type="dxa"/>
              <w:start w:w="100" w:type="dxa"/>
              <w:bottom w:w="90" w:type="dxa"/>
              <w:end w:w="100" w:type="dxa"/>
            </w:tcMar>
            <w:shd w:fill="F3F6F9"/>
          </w:tcPr>
          <w:p>
            <w:pPr>
              <w:spacing w:after="0" w:line="240" w:lineRule="auto"/>
            </w:pPr>
            <w:r>
              <w:rPr>
                <w:sz w:val="16"/>
              </w:rPr>
              <w:t>/api/v1/agent-runs</w:t>
            </w:r>
          </w:p>
        </w:tc>
        <w:tc>
          <w:tcPr>
            <w:tcW w:type="dxa" w:w="6696"/>
            <w:vAlign w:val="center"/>
            <w:tcMar>
              <w:top w:w="90" w:type="dxa"/>
              <w:start w:w="100" w:type="dxa"/>
              <w:bottom w:w="90" w:type="dxa"/>
              <w:end w:w="100" w:type="dxa"/>
            </w:tcMar>
            <w:shd w:fill="F3F6F9"/>
          </w:tcPr>
          <w:p>
            <w:pPr>
              <w:spacing w:after="0" w:line="240" w:lineRule="auto"/>
            </w:pPr>
            <w:r>
              <w:rPr>
                <w:sz w:val="16"/>
              </w:rPr>
              <w:t>Start, inspect, pause, resume, cancel, retry</w:t>
            </w:r>
          </w:p>
        </w:tc>
      </w:tr>
      <w:tr>
        <w:tc>
          <w:tcPr>
            <w:tcW w:type="dxa" w:w="3240"/>
            <w:vAlign w:val="center"/>
            <w:tcMar>
              <w:top w:w="90" w:type="dxa"/>
              <w:start w:w="100" w:type="dxa"/>
              <w:bottom w:w="90" w:type="dxa"/>
              <w:end w:w="100" w:type="dxa"/>
            </w:tcMar>
          </w:tcPr>
          <w:p>
            <w:pPr>
              <w:spacing w:after="0" w:line="240" w:lineRule="auto"/>
            </w:pPr>
            <w:r>
              <w:rPr>
                <w:sz w:val="16"/>
              </w:rPr>
              <w:t>/api/v1/test-runs</w:t>
            </w:r>
          </w:p>
        </w:tc>
        <w:tc>
          <w:tcPr>
            <w:tcW w:type="dxa" w:w="6696"/>
            <w:vAlign w:val="center"/>
            <w:tcMar>
              <w:top w:w="90" w:type="dxa"/>
              <w:start w:w="100" w:type="dxa"/>
              <w:bottom w:w="90" w:type="dxa"/>
              <w:end w:w="100" w:type="dxa"/>
            </w:tcMar>
          </w:tcPr>
          <w:p>
            <w:pPr>
              <w:spacing w:after="0" w:line="240" w:lineRule="auto"/>
            </w:pPr>
            <w:r>
              <w:rPr>
                <w:sz w:val="16"/>
              </w:rPr>
              <w:t>Start, read results, retrieve safe logs</w:t>
            </w:r>
          </w:p>
        </w:tc>
      </w:tr>
      <w:tr>
        <w:tc>
          <w:tcPr>
            <w:tcW w:type="dxa" w:w="3240"/>
            <w:vAlign w:val="center"/>
            <w:tcMar>
              <w:top w:w="90" w:type="dxa"/>
              <w:start w:w="100" w:type="dxa"/>
              <w:bottom w:w="90" w:type="dxa"/>
              <w:end w:w="100" w:type="dxa"/>
            </w:tcMar>
            <w:shd w:fill="F3F6F9"/>
          </w:tcPr>
          <w:p>
            <w:pPr>
              <w:spacing w:after="0" w:line="240" w:lineRule="auto"/>
            </w:pPr>
            <w:r>
              <w:rPr>
                <w:sz w:val="16"/>
              </w:rPr>
              <w:t>/api/v1/defects</w:t>
            </w:r>
          </w:p>
        </w:tc>
        <w:tc>
          <w:tcPr>
            <w:tcW w:type="dxa" w:w="6696"/>
            <w:vAlign w:val="center"/>
            <w:tcMar>
              <w:top w:w="90" w:type="dxa"/>
              <w:start w:w="100" w:type="dxa"/>
              <w:bottom w:w="90" w:type="dxa"/>
              <w:end w:w="100" w:type="dxa"/>
            </w:tcMar>
            <w:shd w:fill="F3F6F9"/>
          </w:tcPr>
          <w:p>
            <w:pPr>
              <w:spacing w:after="0" w:line="240" w:lineRule="auto"/>
            </w:pPr>
            <w:r>
              <w:rPr>
                <w:sz w:val="16"/>
              </w:rPr>
              <w:t>Create, triage, remediate, verify, close</w:t>
            </w:r>
          </w:p>
        </w:tc>
      </w:tr>
      <w:tr>
        <w:tc>
          <w:tcPr>
            <w:tcW w:type="dxa" w:w="3240"/>
            <w:vAlign w:val="center"/>
            <w:tcMar>
              <w:top w:w="90" w:type="dxa"/>
              <w:start w:w="100" w:type="dxa"/>
              <w:bottom w:w="90" w:type="dxa"/>
              <w:end w:w="100" w:type="dxa"/>
            </w:tcMar>
          </w:tcPr>
          <w:p>
            <w:pPr>
              <w:spacing w:after="0" w:line="240" w:lineRule="auto"/>
            </w:pPr>
            <w:r>
              <w:rPr>
                <w:sz w:val="16"/>
              </w:rPr>
              <w:t>/api/v1/releases</w:t>
            </w:r>
          </w:p>
        </w:tc>
        <w:tc>
          <w:tcPr>
            <w:tcW w:type="dxa" w:w="6696"/>
            <w:vAlign w:val="center"/>
            <w:tcMar>
              <w:top w:w="90" w:type="dxa"/>
              <w:start w:w="100" w:type="dxa"/>
              <w:bottom w:w="90" w:type="dxa"/>
              <w:end w:w="100" w:type="dxa"/>
            </w:tcMar>
          </w:tcPr>
          <w:p>
            <w:pPr>
              <w:spacing w:after="0" w:line="240" w:lineRule="auto"/>
            </w:pPr>
            <w:r>
              <w:rPr>
                <w:sz w:val="16"/>
              </w:rPr>
              <w:t>Readiness, approve, package, publish</w:t>
            </w:r>
          </w:p>
        </w:tc>
      </w:tr>
      <w:tr>
        <w:tc>
          <w:tcPr>
            <w:tcW w:type="dxa" w:w="3240"/>
            <w:vAlign w:val="center"/>
            <w:tcMar>
              <w:top w:w="90" w:type="dxa"/>
              <w:start w:w="100" w:type="dxa"/>
              <w:bottom w:w="90" w:type="dxa"/>
              <w:end w:w="100" w:type="dxa"/>
            </w:tcMar>
            <w:shd w:fill="F3F6F9"/>
          </w:tcPr>
          <w:p>
            <w:pPr>
              <w:spacing w:after="0" w:line="240" w:lineRule="auto"/>
            </w:pPr>
            <w:r>
              <w:rPr>
                <w:sz w:val="16"/>
              </w:rPr>
              <w:t>/api/v1/deployments</w:t>
            </w:r>
          </w:p>
        </w:tc>
        <w:tc>
          <w:tcPr>
            <w:tcW w:type="dxa" w:w="6696"/>
            <w:vAlign w:val="center"/>
            <w:tcMar>
              <w:top w:w="90" w:type="dxa"/>
              <w:start w:w="100" w:type="dxa"/>
              <w:bottom w:w="90" w:type="dxa"/>
              <w:end w:w="100" w:type="dxa"/>
            </w:tcMar>
            <w:shd w:fill="F3F6F9"/>
          </w:tcPr>
          <w:p>
            <w:pPr>
              <w:spacing w:after="0" w:line="240" w:lineRule="auto"/>
            </w:pPr>
            <w:r>
              <w:rPr>
                <w:sz w:val="16"/>
              </w:rPr>
              <w:t>Plan, approve, execute, monitor, rollback</w:t>
            </w:r>
          </w:p>
        </w:tc>
      </w:tr>
      <w:tr>
        <w:tc>
          <w:tcPr>
            <w:tcW w:type="dxa" w:w="3240"/>
            <w:vAlign w:val="center"/>
            <w:tcMar>
              <w:top w:w="90" w:type="dxa"/>
              <w:start w:w="100" w:type="dxa"/>
              <w:bottom w:w="90" w:type="dxa"/>
              <w:end w:w="100" w:type="dxa"/>
            </w:tcMar>
          </w:tcPr>
          <w:p>
            <w:pPr>
              <w:spacing w:after="0" w:line="240" w:lineRule="auto"/>
            </w:pPr>
            <w:r>
              <w:rPr>
                <w:sz w:val="16"/>
              </w:rPr>
              <w:t>/api/v1/audit-events</w:t>
            </w:r>
          </w:p>
        </w:tc>
        <w:tc>
          <w:tcPr>
            <w:tcW w:type="dxa" w:w="6696"/>
            <w:vAlign w:val="center"/>
            <w:tcMar>
              <w:top w:w="90" w:type="dxa"/>
              <w:start w:w="100" w:type="dxa"/>
              <w:bottom w:w="90" w:type="dxa"/>
              <w:end w:w="100" w:type="dxa"/>
            </w:tcMar>
          </w:tcPr>
          <w:p>
            <w:pPr>
              <w:spacing w:after="0" w:line="240" w:lineRule="auto"/>
            </w:pPr>
            <w:r>
              <w:rPr>
                <w:sz w:val="16"/>
              </w:rPr>
              <w:t>Search and export within authorization</w:t>
            </w:r>
          </w:p>
        </w:tc>
      </w:tr>
    </w:tbl>
    <w:p>
      <w:pPr>
        <w:spacing w:after="20"/>
      </w:pPr>
    </w:p>
    <w:p>
      <w:r>
        <w:t>API behavior shall use JSON for structured requests and responses, stable error codes, correlation IDs, pagination, idempotency keys for mutation commands that may be retried, optimistic concurrency for versioned edits, and webhook signatures for outbound events.</w:t>
      </w:r>
    </w:p>
    <w:p>
      <w:pPr>
        <w:pStyle w:val="Heading2"/>
        <w:keepNext/>
      </w:pPr>
      <w:r>
        <w:t>16.3 Git interface</w:t>
      </w:r>
    </w:p>
    <w:p>
      <w:pPr>
        <w:pStyle w:val="ListBullet"/>
      </w:pPr>
      <w:r>
        <w:t>Support SSH repository URLs and strict host key verification.</w:t>
      </w:r>
    </w:p>
    <w:p>
      <w:pPr>
        <w:pStyle w:val="ListBullet"/>
      </w:pPr>
      <w:r>
        <w:t>Create project specific branches using configurable naming rules.</w:t>
      </w:r>
    </w:p>
    <w:p>
      <w:pPr>
        <w:pStyle w:val="ListBullet"/>
      </w:pPr>
      <w:r>
        <w:t>Never force push unless a separately authorized project policy explicitly permits it.</w:t>
      </w:r>
    </w:p>
    <w:p>
      <w:pPr>
        <w:pStyle w:val="ListBullet"/>
      </w:pPr>
      <w:r>
        <w:t>Show staged and committed diffs before push or pull request handoff.</w:t>
      </w:r>
    </w:p>
    <w:p>
      <w:pPr>
        <w:pStyle w:val="ListBullet"/>
      </w:pPr>
      <w:r>
        <w:t>Require confirmation for tag creation, protected branch writes, and release publishing.</w:t>
      </w:r>
    </w:p>
    <w:p>
      <w:pPr>
        <w:pStyle w:val="Heading2"/>
        <w:keepNext/>
      </w:pPr>
      <w:r>
        <w:t>16.4 Penpot interface</w:t>
      </w:r>
    </w:p>
    <w:p>
      <w:r>
        <w:t>The design adapter shall support the operations available through the selected Penpot integration mechanism. At minimum, the platform shall store a project or file reference, retrieve an export or preview, associate design nodes or pages with work items, and retain comments or review links. Any unavailable write capability shall be handled as a documented human handoff rather than simulated as completed.</w:t>
      </w:r>
    </w:p>
    <w:p>
      <w:pPr>
        <w:pStyle w:val="Heading2"/>
        <w:keepNext/>
      </w:pPr>
      <w:r>
        <w:t>16.5 Model and cloud interfaces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232"/>
            <w:shd w:fill="243B53"/>
            <w:vAlign w:val="center"/>
            <w:tcMar>
              <w:top w:w="90" w:type="dxa"/>
              <w:start w:w="100" w:type="dxa"/>
              <w:bottom w:w="90" w:type="dxa"/>
              <w:end w:w="100" w:type="dxa"/>
            </w:tcMar>
          </w:tcPr>
          <w:p>
            <w:r>
              <w:rPr>
                <w:b/>
                <w:color w:val="FFFFFF"/>
                <w:sz w:val="16"/>
              </w:rPr>
              <w:t>Interface</w:t>
            </w:r>
          </w:p>
        </w:tc>
        <w:tc>
          <w:tcPr>
            <w:tcW w:type="dxa" w:w="7704"/>
            <w:shd w:fill="243B53"/>
            <w:vAlign w:val="center"/>
            <w:tcMar>
              <w:top w:w="90" w:type="dxa"/>
              <w:start w:w="100" w:type="dxa"/>
              <w:bottom w:w="90" w:type="dxa"/>
              <w:end w:w="100" w:type="dxa"/>
            </w:tcMar>
          </w:tcPr>
          <w:p>
            <w:r>
              <w:rPr>
                <w:b/>
                <w:color w:val="FFFFFF"/>
                <w:sz w:val="16"/>
              </w:rPr>
              <w:t>Required behavior</w:t>
            </w:r>
          </w:p>
        </w:tc>
      </w:tr>
      <w:tr>
        <w:tc>
          <w:tcPr>
            <w:tcW w:type="dxa" w:w="2232"/>
            <w:vAlign w:val="center"/>
            <w:tcMar>
              <w:top w:w="90" w:type="dxa"/>
              <w:start w:w="100" w:type="dxa"/>
              <w:bottom w:w="90" w:type="dxa"/>
              <w:end w:w="100" w:type="dxa"/>
            </w:tcMar>
          </w:tcPr>
          <w:p>
            <w:pPr>
              <w:spacing w:after="0" w:line="240" w:lineRule="auto"/>
            </w:pPr>
            <w:r>
              <w:rPr>
                <w:sz w:val="16"/>
              </w:rPr>
              <w:t>OpenAI</w:t>
            </w:r>
          </w:p>
        </w:tc>
        <w:tc>
          <w:tcPr>
            <w:tcW w:type="dxa" w:w="7704"/>
            <w:vAlign w:val="center"/>
            <w:tcMar>
              <w:top w:w="90" w:type="dxa"/>
              <w:start w:w="100" w:type="dxa"/>
              <w:bottom w:w="90" w:type="dxa"/>
              <w:end w:w="100" w:type="dxa"/>
            </w:tcMar>
          </w:tcPr>
          <w:p>
            <w:pPr>
              <w:spacing w:after="0" w:line="240" w:lineRule="auto"/>
            </w:pPr>
            <w:r>
              <w:rPr>
                <w:sz w:val="16"/>
              </w:rPr>
              <w:t>Use the official Python library, configurable model identifiers, structured output where suitable, timeouts, retries, request IDs, usage capture, and moderation or safety controls where required.</w:t>
            </w:r>
          </w:p>
        </w:tc>
      </w:tr>
      <w:tr>
        <w:tc>
          <w:tcPr>
            <w:tcW w:type="dxa" w:w="2232"/>
            <w:vAlign w:val="center"/>
            <w:tcMar>
              <w:top w:w="90" w:type="dxa"/>
              <w:start w:w="100" w:type="dxa"/>
              <w:bottom w:w="90" w:type="dxa"/>
              <w:end w:w="100" w:type="dxa"/>
            </w:tcMar>
            <w:shd w:fill="F3F6F9"/>
          </w:tcPr>
          <w:p>
            <w:pPr>
              <w:spacing w:after="0" w:line="240" w:lineRule="auto"/>
            </w:pPr>
            <w:r>
              <w:rPr>
                <w:sz w:val="16"/>
              </w:rPr>
              <w:t>RunPod Serverless</w:t>
            </w:r>
          </w:p>
        </w:tc>
        <w:tc>
          <w:tcPr>
            <w:tcW w:type="dxa" w:w="7704"/>
            <w:vAlign w:val="center"/>
            <w:tcMar>
              <w:top w:w="90" w:type="dxa"/>
              <w:start w:w="100" w:type="dxa"/>
              <w:bottom w:w="90" w:type="dxa"/>
              <w:end w:w="100" w:type="dxa"/>
            </w:tcMar>
            <w:shd w:fill="F3F6F9"/>
          </w:tcPr>
          <w:p>
            <w:pPr>
              <w:spacing w:after="0" w:line="240" w:lineRule="auto"/>
            </w:pPr>
            <w:r>
              <w:rPr>
                <w:sz w:val="16"/>
              </w:rPr>
              <w:t>Invoke configured endpoints through authenticated requests, handle cold starts and timeouts, capture endpoint and worker metadata, and enforce per run budget and retry limits.</w:t>
            </w:r>
          </w:p>
        </w:tc>
      </w:tr>
      <w:tr>
        <w:tc>
          <w:tcPr>
            <w:tcW w:type="dxa" w:w="2232"/>
            <w:vAlign w:val="center"/>
            <w:tcMar>
              <w:top w:w="90" w:type="dxa"/>
              <w:start w:w="100" w:type="dxa"/>
              <w:bottom w:w="90" w:type="dxa"/>
              <w:end w:w="100" w:type="dxa"/>
            </w:tcMar>
          </w:tcPr>
          <w:p>
            <w:pPr>
              <w:spacing w:after="0" w:line="240" w:lineRule="auto"/>
            </w:pPr>
            <w:r>
              <w:rPr>
                <w:sz w:val="16"/>
              </w:rPr>
              <w:t>AWS through Boto3</w:t>
            </w:r>
          </w:p>
        </w:tc>
        <w:tc>
          <w:tcPr>
            <w:tcW w:type="dxa" w:w="7704"/>
            <w:vAlign w:val="center"/>
            <w:tcMar>
              <w:top w:w="90" w:type="dxa"/>
              <w:start w:w="100" w:type="dxa"/>
              <w:bottom w:w="90" w:type="dxa"/>
              <w:end w:w="100" w:type="dxa"/>
            </w:tcMar>
          </w:tcPr>
          <w:p>
            <w:pPr>
              <w:spacing w:after="0" w:line="240" w:lineRule="auto"/>
            </w:pPr>
            <w:r>
              <w:rPr>
                <w:sz w:val="16"/>
              </w:rPr>
              <w:t>Use explicit regions, credential provider chain or workload identity, least privilege IAM, retries, pagination, and service specific encryption settings.</w:t>
            </w:r>
          </w:p>
        </w:tc>
      </w:tr>
      <w:tr>
        <w:tc>
          <w:tcPr>
            <w:tcW w:type="dxa" w:w="2232"/>
            <w:vAlign w:val="center"/>
            <w:tcMar>
              <w:top w:w="90" w:type="dxa"/>
              <w:start w:w="100" w:type="dxa"/>
              <w:bottom w:w="90" w:type="dxa"/>
              <w:end w:w="100" w:type="dxa"/>
            </w:tcMar>
            <w:shd w:fill="F3F6F9"/>
          </w:tcPr>
          <w:p>
            <w:pPr>
              <w:spacing w:after="0" w:line="240" w:lineRule="auto"/>
            </w:pPr>
            <w:r>
              <w:rPr>
                <w:sz w:val="16"/>
              </w:rPr>
              <w:t>Deep Agents</w:t>
            </w:r>
          </w:p>
        </w:tc>
        <w:tc>
          <w:tcPr>
            <w:tcW w:type="dxa" w:w="7704"/>
            <w:vAlign w:val="center"/>
            <w:tcMar>
              <w:top w:w="90" w:type="dxa"/>
              <w:start w:w="100" w:type="dxa"/>
              <w:bottom w:w="90" w:type="dxa"/>
              <w:end w:w="100" w:type="dxa"/>
            </w:tcMar>
            <w:shd w:fill="F3F6F9"/>
          </w:tcPr>
          <w:p>
            <w:pPr>
              <w:spacing w:after="0" w:line="240" w:lineRule="auto"/>
            </w:pPr>
            <w:r>
              <w:rPr>
                <w:sz w:val="16"/>
              </w:rPr>
              <w:t>Use durable state, planning, scoped tools, controlled subagents, checkpoints, resumability, and human interrupts for gated or sensitive actions.</w:t>
            </w:r>
          </w:p>
        </w:tc>
      </w:tr>
    </w:tbl>
    <w:p>
      <w:pPr>
        <w:spacing w:after="20"/>
      </w:pPr>
    </w:p>
    <w:p>
      <w:pPr>
        <w:pStyle w:val="Heading1"/>
        <w:keepNext/>
      </w:pPr>
      <w:r>
        <w:t>17 Nonfunctional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080"/>
            <w:shd w:fill="243B53"/>
            <w:vAlign w:val="center"/>
            <w:tcMar>
              <w:top w:w="90" w:type="dxa"/>
              <w:start w:w="100" w:type="dxa"/>
              <w:bottom w:w="90" w:type="dxa"/>
              <w:end w:w="100" w:type="dxa"/>
            </w:tcMar>
          </w:tcPr>
          <w:p>
            <w:r>
              <w:rPr>
                <w:b/>
                <w:color w:val="FFFFFF"/>
                <w:sz w:val="15"/>
              </w:rPr>
              <w:t>ID</w:t>
            </w:r>
          </w:p>
        </w:tc>
        <w:tc>
          <w:tcPr>
            <w:tcW w:type="dxa" w:w="1584"/>
            <w:shd w:fill="243B53"/>
            <w:vAlign w:val="center"/>
            <w:tcMar>
              <w:top w:w="90" w:type="dxa"/>
              <w:start w:w="100" w:type="dxa"/>
              <w:bottom w:w="90" w:type="dxa"/>
              <w:end w:w="100" w:type="dxa"/>
            </w:tcMar>
          </w:tcPr>
          <w:p>
            <w:r>
              <w:rPr>
                <w:b/>
                <w:color w:val="FFFFFF"/>
                <w:sz w:val="15"/>
              </w:rPr>
              <w:t>Category</w:t>
            </w:r>
          </w:p>
        </w:tc>
        <w:tc>
          <w:tcPr>
            <w:tcW w:type="dxa" w:w="7344"/>
            <w:shd w:fill="243B53"/>
            <w:vAlign w:val="center"/>
            <w:tcMar>
              <w:top w:w="90" w:type="dxa"/>
              <w:start w:w="100" w:type="dxa"/>
              <w:bottom w:w="90" w:type="dxa"/>
              <w:end w:w="100" w:type="dxa"/>
            </w:tcMar>
          </w:tcPr>
          <w:p>
            <w:r>
              <w:rPr>
                <w:b/>
                <w:color w:val="FFFFFF"/>
                <w:sz w:val="15"/>
              </w:rPr>
              <w:t>Requirement and acceptance target</w:t>
            </w:r>
          </w:p>
        </w:tc>
      </w:tr>
      <w:tr>
        <w:tc>
          <w:tcPr>
            <w:tcW w:type="dxa" w:w="1080"/>
            <w:vAlign w:val="center"/>
            <w:tcMar>
              <w:top w:w="90" w:type="dxa"/>
              <w:start w:w="100" w:type="dxa"/>
              <w:bottom w:w="90" w:type="dxa"/>
              <w:end w:w="100" w:type="dxa"/>
            </w:tcMar>
          </w:tcPr>
          <w:p>
            <w:pPr>
              <w:spacing w:after="0" w:line="240" w:lineRule="auto"/>
            </w:pPr>
            <w:r>
              <w:rPr>
                <w:sz w:val="15"/>
              </w:rPr>
              <w:t>NFR-01</w:t>
            </w:r>
          </w:p>
        </w:tc>
        <w:tc>
          <w:tcPr>
            <w:tcW w:type="dxa" w:w="1584"/>
            <w:vAlign w:val="center"/>
            <w:tcMar>
              <w:top w:w="90" w:type="dxa"/>
              <w:start w:w="100" w:type="dxa"/>
              <w:bottom w:w="90" w:type="dxa"/>
              <w:end w:w="100" w:type="dxa"/>
            </w:tcMar>
          </w:tcPr>
          <w:p>
            <w:pPr>
              <w:spacing w:after="0" w:line="240" w:lineRule="auto"/>
            </w:pPr>
            <w:r>
              <w:rPr>
                <w:sz w:val="15"/>
              </w:rPr>
              <w:t>Availability</w:t>
            </w:r>
          </w:p>
        </w:tc>
        <w:tc>
          <w:tcPr>
            <w:tcW w:type="dxa" w:w="7344"/>
            <w:vAlign w:val="center"/>
            <w:tcMar>
              <w:top w:w="90" w:type="dxa"/>
              <w:start w:w="100" w:type="dxa"/>
              <w:bottom w:w="90" w:type="dxa"/>
              <w:end w:w="100" w:type="dxa"/>
            </w:tcMar>
          </w:tcPr>
          <w:p>
            <w:pPr>
              <w:spacing w:after="0" w:line="240" w:lineRule="auto"/>
            </w:pPr>
            <w:r>
              <w:rPr>
                <w:sz w:val="15"/>
              </w:rPr>
              <w:t>Control plane target availability shall be defined per environment; the initial production target is 99.5 percent monthly, excluding approved maintenance.</w:t>
            </w:r>
          </w:p>
        </w:tc>
      </w:tr>
      <w:tr>
        <w:tc>
          <w:tcPr>
            <w:tcW w:type="dxa" w:w="1080"/>
            <w:vAlign w:val="center"/>
            <w:tcMar>
              <w:top w:w="90" w:type="dxa"/>
              <w:start w:w="100" w:type="dxa"/>
              <w:bottom w:w="90" w:type="dxa"/>
              <w:end w:w="100" w:type="dxa"/>
            </w:tcMar>
            <w:shd w:fill="F3F6F9"/>
          </w:tcPr>
          <w:p>
            <w:pPr>
              <w:spacing w:after="0" w:line="240" w:lineRule="auto"/>
            </w:pPr>
            <w:r>
              <w:rPr>
                <w:sz w:val="15"/>
              </w:rPr>
              <w:t>NFR-02</w:t>
            </w:r>
          </w:p>
        </w:tc>
        <w:tc>
          <w:tcPr>
            <w:tcW w:type="dxa" w:w="1584"/>
            <w:vAlign w:val="center"/>
            <w:tcMar>
              <w:top w:w="90" w:type="dxa"/>
              <w:start w:w="100" w:type="dxa"/>
              <w:bottom w:w="90" w:type="dxa"/>
              <w:end w:w="100" w:type="dxa"/>
            </w:tcMar>
            <w:shd w:fill="F3F6F9"/>
          </w:tcPr>
          <w:p>
            <w:pPr>
              <w:spacing w:after="0" w:line="240" w:lineRule="auto"/>
            </w:pPr>
            <w:r>
              <w:rPr>
                <w:sz w:val="15"/>
              </w:rPr>
              <w:t>Performance</w:t>
            </w:r>
          </w:p>
        </w:tc>
        <w:tc>
          <w:tcPr>
            <w:tcW w:type="dxa" w:w="7344"/>
            <w:vAlign w:val="center"/>
            <w:tcMar>
              <w:top w:w="90" w:type="dxa"/>
              <w:start w:w="100" w:type="dxa"/>
              <w:bottom w:w="90" w:type="dxa"/>
              <w:end w:w="100" w:type="dxa"/>
            </w:tcMar>
            <w:shd w:fill="F3F6F9"/>
          </w:tcPr>
          <w:p>
            <w:pPr>
              <w:spacing w:after="0" w:line="240" w:lineRule="auto"/>
            </w:pPr>
            <w:r>
              <w:rPr>
                <w:sz w:val="15"/>
              </w:rPr>
              <w:t>For normal load, 95 percent of nonstreaming API reads shall complete within 500 ms and writes within 1 second, excluding external providers and long running jobs.</w:t>
            </w:r>
          </w:p>
        </w:tc>
      </w:tr>
      <w:tr>
        <w:tc>
          <w:tcPr>
            <w:tcW w:type="dxa" w:w="1080"/>
            <w:vAlign w:val="center"/>
            <w:tcMar>
              <w:top w:w="90" w:type="dxa"/>
              <w:start w:w="100" w:type="dxa"/>
              <w:bottom w:w="90" w:type="dxa"/>
              <w:end w:w="100" w:type="dxa"/>
            </w:tcMar>
          </w:tcPr>
          <w:p>
            <w:pPr>
              <w:spacing w:after="0" w:line="240" w:lineRule="auto"/>
            </w:pPr>
            <w:r>
              <w:rPr>
                <w:sz w:val="15"/>
              </w:rPr>
              <w:t>NFR-03</w:t>
            </w:r>
          </w:p>
        </w:tc>
        <w:tc>
          <w:tcPr>
            <w:tcW w:type="dxa" w:w="1584"/>
            <w:vAlign w:val="center"/>
            <w:tcMar>
              <w:top w:w="90" w:type="dxa"/>
              <w:start w:w="100" w:type="dxa"/>
              <w:bottom w:w="90" w:type="dxa"/>
              <w:end w:w="100" w:type="dxa"/>
            </w:tcMar>
          </w:tcPr>
          <w:p>
            <w:pPr>
              <w:spacing w:after="0" w:line="240" w:lineRule="auto"/>
            </w:pPr>
            <w:r>
              <w:rPr>
                <w:sz w:val="15"/>
              </w:rPr>
              <w:t>Scalability</w:t>
            </w:r>
          </w:p>
        </w:tc>
        <w:tc>
          <w:tcPr>
            <w:tcW w:type="dxa" w:w="7344"/>
            <w:vAlign w:val="center"/>
            <w:tcMar>
              <w:top w:w="90" w:type="dxa"/>
              <w:start w:w="100" w:type="dxa"/>
              <w:bottom w:w="90" w:type="dxa"/>
              <w:end w:w="100" w:type="dxa"/>
            </w:tcMar>
          </w:tcPr>
          <w:p>
            <w:pPr>
              <w:spacing w:after="0" w:line="240" w:lineRule="auto"/>
            </w:pPr>
            <w:r>
              <w:rPr>
                <w:sz w:val="15"/>
              </w:rPr>
              <w:t>Web and worker processes shall scale independently. Queue depth, active jobs, provider limits, database load, and storage shall be observable.</w:t>
            </w:r>
          </w:p>
        </w:tc>
      </w:tr>
      <w:tr>
        <w:tc>
          <w:tcPr>
            <w:tcW w:type="dxa" w:w="1080"/>
            <w:vAlign w:val="center"/>
            <w:tcMar>
              <w:top w:w="90" w:type="dxa"/>
              <w:start w:w="100" w:type="dxa"/>
              <w:bottom w:w="90" w:type="dxa"/>
              <w:end w:w="100" w:type="dxa"/>
            </w:tcMar>
            <w:shd w:fill="F3F6F9"/>
          </w:tcPr>
          <w:p>
            <w:pPr>
              <w:spacing w:after="0" w:line="240" w:lineRule="auto"/>
            </w:pPr>
            <w:r>
              <w:rPr>
                <w:sz w:val="15"/>
              </w:rPr>
              <w:t>NFR-04</w:t>
            </w:r>
          </w:p>
        </w:tc>
        <w:tc>
          <w:tcPr>
            <w:tcW w:type="dxa" w:w="1584"/>
            <w:vAlign w:val="center"/>
            <w:tcMar>
              <w:top w:w="90" w:type="dxa"/>
              <w:start w:w="100" w:type="dxa"/>
              <w:bottom w:w="90" w:type="dxa"/>
              <w:end w:w="100" w:type="dxa"/>
            </w:tcMar>
            <w:shd w:fill="F3F6F9"/>
          </w:tcPr>
          <w:p>
            <w:pPr>
              <w:spacing w:after="0" w:line="240" w:lineRule="auto"/>
            </w:pPr>
            <w:r>
              <w:rPr>
                <w:sz w:val="15"/>
              </w:rPr>
              <w:t>Durability</w:t>
            </w:r>
          </w:p>
        </w:tc>
        <w:tc>
          <w:tcPr>
            <w:tcW w:type="dxa" w:w="7344"/>
            <w:vAlign w:val="center"/>
            <w:tcMar>
              <w:top w:w="90" w:type="dxa"/>
              <w:start w:w="100" w:type="dxa"/>
              <w:bottom w:w="90" w:type="dxa"/>
              <w:end w:w="100" w:type="dxa"/>
            </w:tcMar>
            <w:shd w:fill="F3F6F9"/>
          </w:tcPr>
          <w:p>
            <w:pPr>
              <w:spacing w:after="0" w:line="240" w:lineRule="auto"/>
            </w:pPr>
            <w:r>
              <w:rPr>
                <w:sz w:val="15"/>
              </w:rPr>
              <w:t>Workflow state and approvals shall survive process restarts. Jobs shall resume from a safe checkpoint or enter an explicit recoverable state.</w:t>
            </w:r>
          </w:p>
        </w:tc>
      </w:tr>
      <w:tr>
        <w:tc>
          <w:tcPr>
            <w:tcW w:type="dxa" w:w="1080"/>
            <w:vAlign w:val="center"/>
            <w:tcMar>
              <w:top w:w="90" w:type="dxa"/>
              <w:start w:w="100" w:type="dxa"/>
              <w:bottom w:w="90" w:type="dxa"/>
              <w:end w:w="100" w:type="dxa"/>
            </w:tcMar>
          </w:tcPr>
          <w:p>
            <w:pPr>
              <w:spacing w:after="0" w:line="240" w:lineRule="auto"/>
            </w:pPr>
            <w:r>
              <w:rPr>
                <w:sz w:val="15"/>
              </w:rPr>
              <w:t>NFR-05</w:t>
            </w:r>
          </w:p>
        </w:tc>
        <w:tc>
          <w:tcPr>
            <w:tcW w:type="dxa" w:w="1584"/>
            <w:vAlign w:val="center"/>
            <w:tcMar>
              <w:top w:w="90" w:type="dxa"/>
              <w:start w:w="100" w:type="dxa"/>
              <w:bottom w:w="90" w:type="dxa"/>
              <w:end w:w="100" w:type="dxa"/>
            </w:tcMar>
          </w:tcPr>
          <w:p>
            <w:pPr>
              <w:spacing w:after="0" w:line="240" w:lineRule="auto"/>
            </w:pPr>
            <w:r>
              <w:rPr>
                <w:sz w:val="15"/>
              </w:rPr>
              <w:t>Security</w:t>
            </w:r>
          </w:p>
        </w:tc>
        <w:tc>
          <w:tcPr>
            <w:tcW w:type="dxa" w:w="7344"/>
            <w:vAlign w:val="center"/>
            <w:tcMar>
              <w:top w:w="90" w:type="dxa"/>
              <w:start w:w="100" w:type="dxa"/>
              <w:bottom w:w="90" w:type="dxa"/>
              <w:end w:w="100" w:type="dxa"/>
            </w:tcMar>
          </w:tcPr>
          <w:p>
            <w:pPr>
              <w:spacing w:after="0" w:line="240" w:lineRule="auto"/>
            </w:pPr>
            <w:r>
              <w:rPr>
                <w:sz w:val="15"/>
              </w:rPr>
              <w:t>Apply OWASP aligned controls, secure headers, CSRF protection where applicable, input validation, rate limiting, dependency scanning, and least privilege.</w:t>
            </w:r>
          </w:p>
        </w:tc>
      </w:tr>
      <w:tr>
        <w:tc>
          <w:tcPr>
            <w:tcW w:type="dxa" w:w="1080"/>
            <w:vAlign w:val="center"/>
            <w:tcMar>
              <w:top w:w="90" w:type="dxa"/>
              <w:start w:w="100" w:type="dxa"/>
              <w:bottom w:w="90" w:type="dxa"/>
              <w:end w:w="100" w:type="dxa"/>
            </w:tcMar>
            <w:shd w:fill="F3F6F9"/>
          </w:tcPr>
          <w:p>
            <w:pPr>
              <w:spacing w:after="0" w:line="240" w:lineRule="auto"/>
            </w:pPr>
            <w:r>
              <w:rPr>
                <w:sz w:val="15"/>
              </w:rPr>
              <w:t>NFR-06</w:t>
            </w:r>
          </w:p>
        </w:tc>
        <w:tc>
          <w:tcPr>
            <w:tcW w:type="dxa" w:w="1584"/>
            <w:vAlign w:val="center"/>
            <w:tcMar>
              <w:top w:w="90" w:type="dxa"/>
              <w:start w:w="100" w:type="dxa"/>
              <w:bottom w:w="90" w:type="dxa"/>
              <w:end w:w="100" w:type="dxa"/>
            </w:tcMar>
            <w:shd w:fill="F3F6F9"/>
          </w:tcPr>
          <w:p>
            <w:pPr>
              <w:spacing w:after="0" w:line="240" w:lineRule="auto"/>
            </w:pPr>
            <w:r>
              <w:rPr>
                <w:sz w:val="15"/>
              </w:rPr>
              <w:t>Privacy</w:t>
            </w:r>
          </w:p>
        </w:tc>
        <w:tc>
          <w:tcPr>
            <w:tcW w:type="dxa" w:w="7344"/>
            <w:vAlign w:val="center"/>
            <w:tcMar>
              <w:top w:w="90" w:type="dxa"/>
              <w:start w:w="100" w:type="dxa"/>
              <w:bottom w:w="90" w:type="dxa"/>
              <w:end w:w="100" w:type="dxa"/>
            </w:tcMar>
            <w:shd w:fill="F3F6F9"/>
          </w:tcPr>
          <w:p>
            <w:pPr>
              <w:spacing w:after="0" w:line="240" w:lineRule="auto"/>
            </w:pPr>
            <w:r>
              <w:rPr>
                <w:sz w:val="15"/>
              </w:rPr>
              <w:t>Minimize data sent to model providers; classify data; support provider allowlists and retention settings; prevent cross tenant prompt or retrieval leakage.</w:t>
            </w:r>
          </w:p>
        </w:tc>
      </w:tr>
      <w:tr>
        <w:tc>
          <w:tcPr>
            <w:tcW w:type="dxa" w:w="1080"/>
            <w:vAlign w:val="center"/>
            <w:tcMar>
              <w:top w:w="90" w:type="dxa"/>
              <w:start w:w="100" w:type="dxa"/>
              <w:bottom w:w="90" w:type="dxa"/>
              <w:end w:w="100" w:type="dxa"/>
            </w:tcMar>
          </w:tcPr>
          <w:p>
            <w:pPr>
              <w:spacing w:after="0" w:line="240" w:lineRule="auto"/>
            </w:pPr>
            <w:r>
              <w:rPr>
                <w:sz w:val="15"/>
              </w:rPr>
              <w:t>NFR-07</w:t>
            </w:r>
          </w:p>
        </w:tc>
        <w:tc>
          <w:tcPr>
            <w:tcW w:type="dxa" w:w="1584"/>
            <w:vAlign w:val="center"/>
            <w:tcMar>
              <w:top w:w="90" w:type="dxa"/>
              <w:start w:w="100" w:type="dxa"/>
              <w:bottom w:w="90" w:type="dxa"/>
              <w:end w:w="100" w:type="dxa"/>
            </w:tcMar>
          </w:tcPr>
          <w:p>
            <w:pPr>
              <w:spacing w:after="0" w:line="240" w:lineRule="auto"/>
            </w:pPr>
            <w:r>
              <w:rPr>
                <w:sz w:val="15"/>
              </w:rPr>
              <w:t>Auditability</w:t>
            </w:r>
          </w:p>
        </w:tc>
        <w:tc>
          <w:tcPr>
            <w:tcW w:type="dxa" w:w="7344"/>
            <w:vAlign w:val="center"/>
            <w:tcMar>
              <w:top w:w="90" w:type="dxa"/>
              <w:start w:w="100" w:type="dxa"/>
              <w:bottom w:w="90" w:type="dxa"/>
              <w:end w:w="100" w:type="dxa"/>
            </w:tcMar>
          </w:tcPr>
          <w:p>
            <w:pPr>
              <w:spacing w:after="0" w:line="240" w:lineRule="auto"/>
            </w:pPr>
            <w:r>
              <w:rPr>
                <w:sz w:val="15"/>
              </w:rPr>
              <w:t>Privileged and lifecycle actions shall be attributable and exportable. Audit timestamps shall be consistent and protected from ordinary update and delete operations.</w:t>
            </w:r>
          </w:p>
        </w:tc>
      </w:tr>
      <w:tr>
        <w:tc>
          <w:tcPr>
            <w:tcW w:type="dxa" w:w="1080"/>
            <w:vAlign w:val="center"/>
            <w:tcMar>
              <w:top w:w="90" w:type="dxa"/>
              <w:start w:w="100" w:type="dxa"/>
              <w:bottom w:w="90" w:type="dxa"/>
              <w:end w:w="100" w:type="dxa"/>
            </w:tcMar>
            <w:shd w:fill="F3F6F9"/>
          </w:tcPr>
          <w:p>
            <w:pPr>
              <w:spacing w:after="0" w:line="240" w:lineRule="auto"/>
            </w:pPr>
            <w:r>
              <w:rPr>
                <w:sz w:val="15"/>
              </w:rPr>
              <w:t>NFR-08</w:t>
            </w:r>
          </w:p>
        </w:tc>
        <w:tc>
          <w:tcPr>
            <w:tcW w:type="dxa" w:w="1584"/>
            <w:vAlign w:val="center"/>
            <w:tcMar>
              <w:top w:w="90" w:type="dxa"/>
              <w:start w:w="100" w:type="dxa"/>
              <w:bottom w:w="90" w:type="dxa"/>
              <w:end w:w="100" w:type="dxa"/>
            </w:tcMar>
            <w:shd w:fill="F3F6F9"/>
          </w:tcPr>
          <w:p>
            <w:pPr>
              <w:spacing w:after="0" w:line="240" w:lineRule="auto"/>
            </w:pPr>
            <w:r>
              <w:rPr>
                <w:sz w:val="15"/>
              </w:rPr>
              <w:t>Maintainability</w:t>
            </w:r>
          </w:p>
        </w:tc>
        <w:tc>
          <w:tcPr>
            <w:tcW w:type="dxa" w:w="7344"/>
            <w:vAlign w:val="center"/>
            <w:tcMar>
              <w:top w:w="90" w:type="dxa"/>
              <w:start w:w="100" w:type="dxa"/>
              <w:bottom w:w="90" w:type="dxa"/>
              <w:end w:w="100" w:type="dxa"/>
            </w:tcMar>
            <w:shd w:fill="F3F6F9"/>
          </w:tcPr>
          <w:p>
            <w:pPr>
              <w:spacing w:after="0" w:line="240" w:lineRule="auto"/>
            </w:pPr>
            <w:r>
              <w:rPr>
                <w:sz w:val="15"/>
              </w:rPr>
              <w:t>Use modular Flask blueprints, application factory pattern, typed service interfaces, migrations, automated tests, and provider adapters.</w:t>
            </w:r>
          </w:p>
        </w:tc>
      </w:tr>
      <w:tr>
        <w:tc>
          <w:tcPr>
            <w:tcW w:type="dxa" w:w="1080"/>
            <w:vAlign w:val="center"/>
            <w:tcMar>
              <w:top w:w="90" w:type="dxa"/>
              <w:start w:w="100" w:type="dxa"/>
              <w:bottom w:w="90" w:type="dxa"/>
              <w:end w:w="100" w:type="dxa"/>
            </w:tcMar>
          </w:tcPr>
          <w:p>
            <w:pPr>
              <w:spacing w:after="0" w:line="240" w:lineRule="auto"/>
            </w:pPr>
            <w:r>
              <w:rPr>
                <w:sz w:val="15"/>
              </w:rPr>
              <w:t>NFR-09</w:t>
            </w:r>
          </w:p>
        </w:tc>
        <w:tc>
          <w:tcPr>
            <w:tcW w:type="dxa" w:w="1584"/>
            <w:vAlign w:val="center"/>
            <w:tcMar>
              <w:top w:w="90" w:type="dxa"/>
              <w:start w:w="100" w:type="dxa"/>
              <w:bottom w:w="90" w:type="dxa"/>
              <w:end w:w="100" w:type="dxa"/>
            </w:tcMar>
          </w:tcPr>
          <w:p>
            <w:pPr>
              <w:spacing w:after="0" w:line="240" w:lineRule="auto"/>
            </w:pPr>
            <w:r>
              <w:rPr>
                <w:sz w:val="15"/>
              </w:rPr>
              <w:t>Observability</w:t>
            </w:r>
          </w:p>
        </w:tc>
        <w:tc>
          <w:tcPr>
            <w:tcW w:type="dxa" w:w="7344"/>
            <w:vAlign w:val="center"/>
            <w:tcMar>
              <w:top w:w="90" w:type="dxa"/>
              <w:start w:w="100" w:type="dxa"/>
              <w:bottom w:w="90" w:type="dxa"/>
              <w:end w:w="100" w:type="dxa"/>
            </w:tcMar>
          </w:tcPr>
          <w:p>
            <w:pPr>
              <w:spacing w:after="0" w:line="240" w:lineRule="auto"/>
            </w:pPr>
            <w:r>
              <w:rPr>
                <w:sz w:val="15"/>
              </w:rPr>
              <w:t>Emit structured logs, metrics, traces, correlation IDs, job state metrics, model usage, cost, test outcomes, and deployment health without secret content.</w:t>
            </w:r>
          </w:p>
        </w:tc>
      </w:tr>
      <w:tr>
        <w:tc>
          <w:tcPr>
            <w:tcW w:type="dxa" w:w="1080"/>
            <w:vAlign w:val="center"/>
            <w:tcMar>
              <w:top w:w="90" w:type="dxa"/>
              <w:start w:w="100" w:type="dxa"/>
              <w:bottom w:w="90" w:type="dxa"/>
              <w:end w:w="100" w:type="dxa"/>
            </w:tcMar>
            <w:shd w:fill="F3F6F9"/>
          </w:tcPr>
          <w:p>
            <w:pPr>
              <w:spacing w:after="0" w:line="240" w:lineRule="auto"/>
            </w:pPr>
            <w:r>
              <w:rPr>
                <w:sz w:val="15"/>
              </w:rPr>
              <w:t>NFR-10</w:t>
            </w:r>
          </w:p>
        </w:tc>
        <w:tc>
          <w:tcPr>
            <w:tcW w:type="dxa" w:w="1584"/>
            <w:vAlign w:val="center"/>
            <w:tcMar>
              <w:top w:w="90" w:type="dxa"/>
              <w:start w:w="100" w:type="dxa"/>
              <w:bottom w:w="90" w:type="dxa"/>
              <w:end w:w="100" w:type="dxa"/>
            </w:tcMar>
            <w:shd w:fill="F3F6F9"/>
          </w:tcPr>
          <w:p>
            <w:pPr>
              <w:spacing w:after="0" w:line="240" w:lineRule="auto"/>
            </w:pPr>
            <w:r>
              <w:rPr>
                <w:sz w:val="15"/>
              </w:rPr>
              <w:t>Accessibility</w:t>
            </w:r>
          </w:p>
        </w:tc>
        <w:tc>
          <w:tcPr>
            <w:tcW w:type="dxa" w:w="7344"/>
            <w:vAlign w:val="center"/>
            <w:tcMar>
              <w:top w:w="90" w:type="dxa"/>
              <w:start w:w="100" w:type="dxa"/>
              <w:bottom w:w="90" w:type="dxa"/>
              <w:end w:w="100" w:type="dxa"/>
            </w:tcMar>
            <w:shd w:fill="F3F6F9"/>
          </w:tcPr>
          <w:p>
            <w:pPr>
              <w:spacing w:after="0" w:line="240" w:lineRule="auto"/>
            </w:pPr>
            <w:r>
              <w:rPr>
                <w:sz w:val="15"/>
              </w:rPr>
              <w:t>The platform UI shall target WCAG 2.2 AA for core workflows.</w:t>
            </w:r>
          </w:p>
        </w:tc>
      </w:tr>
      <w:tr>
        <w:tc>
          <w:tcPr>
            <w:tcW w:type="dxa" w:w="1080"/>
            <w:vAlign w:val="center"/>
            <w:tcMar>
              <w:top w:w="90" w:type="dxa"/>
              <w:start w:w="100" w:type="dxa"/>
              <w:bottom w:w="90" w:type="dxa"/>
              <w:end w:w="100" w:type="dxa"/>
            </w:tcMar>
          </w:tcPr>
          <w:p>
            <w:pPr>
              <w:spacing w:after="0" w:line="240" w:lineRule="auto"/>
            </w:pPr>
            <w:r>
              <w:rPr>
                <w:sz w:val="15"/>
              </w:rPr>
              <w:t>NFR-11</w:t>
            </w:r>
          </w:p>
        </w:tc>
        <w:tc>
          <w:tcPr>
            <w:tcW w:type="dxa" w:w="1584"/>
            <w:vAlign w:val="center"/>
            <w:tcMar>
              <w:top w:w="90" w:type="dxa"/>
              <w:start w:w="100" w:type="dxa"/>
              <w:bottom w:w="90" w:type="dxa"/>
              <w:end w:w="100" w:type="dxa"/>
            </w:tcMar>
          </w:tcPr>
          <w:p>
            <w:pPr>
              <w:spacing w:after="0" w:line="240" w:lineRule="auto"/>
            </w:pPr>
            <w:r>
              <w:rPr>
                <w:sz w:val="15"/>
              </w:rPr>
              <w:t>Compatibility</w:t>
            </w:r>
          </w:p>
        </w:tc>
        <w:tc>
          <w:tcPr>
            <w:tcW w:type="dxa" w:w="7344"/>
            <w:vAlign w:val="center"/>
            <w:tcMar>
              <w:top w:w="90" w:type="dxa"/>
              <w:start w:w="100" w:type="dxa"/>
              <w:bottom w:w="90" w:type="dxa"/>
              <w:end w:w="100" w:type="dxa"/>
            </w:tcMar>
          </w:tcPr>
          <w:p>
            <w:pPr>
              <w:spacing w:after="0" w:line="240" w:lineRule="auto"/>
            </w:pPr>
            <w:r>
              <w:rPr>
                <w:sz w:val="15"/>
              </w:rPr>
              <w:t>Support current stable versions selected and pinned during implementation; browser support shall cover current and previous major versions of Chrome, Edge, Firefox, and Safari.</w:t>
            </w:r>
          </w:p>
        </w:tc>
      </w:tr>
      <w:tr>
        <w:tc>
          <w:tcPr>
            <w:tcW w:type="dxa" w:w="1080"/>
            <w:vAlign w:val="center"/>
            <w:tcMar>
              <w:top w:w="90" w:type="dxa"/>
              <w:start w:w="100" w:type="dxa"/>
              <w:bottom w:w="90" w:type="dxa"/>
              <w:end w:w="100" w:type="dxa"/>
            </w:tcMar>
            <w:shd w:fill="F3F6F9"/>
          </w:tcPr>
          <w:p>
            <w:pPr>
              <w:spacing w:after="0" w:line="240" w:lineRule="auto"/>
            </w:pPr>
            <w:r>
              <w:rPr>
                <w:sz w:val="15"/>
              </w:rPr>
              <w:t>NFR-12</w:t>
            </w:r>
          </w:p>
        </w:tc>
        <w:tc>
          <w:tcPr>
            <w:tcW w:type="dxa" w:w="1584"/>
            <w:vAlign w:val="center"/>
            <w:tcMar>
              <w:top w:w="90" w:type="dxa"/>
              <w:start w:w="100" w:type="dxa"/>
              <w:bottom w:w="90" w:type="dxa"/>
              <w:end w:w="100" w:type="dxa"/>
            </w:tcMar>
            <w:shd w:fill="F3F6F9"/>
          </w:tcPr>
          <w:p>
            <w:pPr>
              <w:spacing w:after="0" w:line="240" w:lineRule="auto"/>
            </w:pPr>
            <w:r>
              <w:rPr>
                <w:sz w:val="15"/>
              </w:rPr>
              <w:t>Localization</w:t>
            </w:r>
          </w:p>
        </w:tc>
        <w:tc>
          <w:tcPr>
            <w:tcW w:type="dxa" w:w="7344"/>
            <w:vAlign w:val="center"/>
            <w:tcMar>
              <w:top w:w="90" w:type="dxa"/>
              <w:start w:w="100" w:type="dxa"/>
              <w:bottom w:w="90" w:type="dxa"/>
              <w:end w:w="100" w:type="dxa"/>
            </w:tcMar>
            <w:shd w:fill="F3F6F9"/>
          </w:tcPr>
          <w:p>
            <w:pPr>
              <w:spacing w:after="0" w:line="240" w:lineRule="auto"/>
            </w:pPr>
            <w:r>
              <w:rPr>
                <w:sz w:val="15"/>
              </w:rPr>
              <w:t>Store Unicode text and UTC timestamps. The architecture shall permit later translation and locale specific formatting.</w:t>
            </w:r>
          </w:p>
        </w:tc>
      </w:tr>
      <w:tr>
        <w:tc>
          <w:tcPr>
            <w:tcW w:type="dxa" w:w="1080"/>
            <w:vAlign w:val="center"/>
            <w:tcMar>
              <w:top w:w="90" w:type="dxa"/>
              <w:start w:w="100" w:type="dxa"/>
              <w:bottom w:w="90" w:type="dxa"/>
              <w:end w:w="100" w:type="dxa"/>
            </w:tcMar>
          </w:tcPr>
          <w:p>
            <w:pPr>
              <w:spacing w:after="0" w:line="240" w:lineRule="auto"/>
            </w:pPr>
            <w:r>
              <w:rPr>
                <w:sz w:val="15"/>
              </w:rPr>
              <w:t>NFR-13</w:t>
            </w:r>
          </w:p>
        </w:tc>
        <w:tc>
          <w:tcPr>
            <w:tcW w:type="dxa" w:w="1584"/>
            <w:vAlign w:val="center"/>
            <w:tcMar>
              <w:top w:w="90" w:type="dxa"/>
              <w:start w:w="100" w:type="dxa"/>
              <w:bottom w:w="90" w:type="dxa"/>
              <w:end w:w="100" w:type="dxa"/>
            </w:tcMar>
          </w:tcPr>
          <w:p>
            <w:pPr>
              <w:spacing w:after="0" w:line="240" w:lineRule="auto"/>
            </w:pPr>
            <w:r>
              <w:rPr>
                <w:sz w:val="15"/>
              </w:rPr>
              <w:t>Retention</w:t>
            </w:r>
          </w:p>
        </w:tc>
        <w:tc>
          <w:tcPr>
            <w:tcW w:type="dxa" w:w="7344"/>
            <w:vAlign w:val="center"/>
            <w:tcMar>
              <w:top w:w="90" w:type="dxa"/>
              <w:start w:w="100" w:type="dxa"/>
              <w:bottom w:w="90" w:type="dxa"/>
              <w:end w:w="100" w:type="dxa"/>
            </w:tcMar>
          </w:tcPr>
          <w:p>
            <w:pPr>
              <w:spacing w:after="0" w:line="240" w:lineRule="auto"/>
            </w:pPr>
            <w:r>
              <w:rPr>
                <w:sz w:val="15"/>
              </w:rPr>
              <w:t>Administrators shall configure retention for logs, workspaces, previews, artifacts, and audit data within policy constraints.</w:t>
            </w:r>
          </w:p>
        </w:tc>
      </w:tr>
      <w:tr>
        <w:tc>
          <w:tcPr>
            <w:tcW w:type="dxa" w:w="1080"/>
            <w:vAlign w:val="center"/>
            <w:tcMar>
              <w:top w:w="90" w:type="dxa"/>
              <w:start w:w="100" w:type="dxa"/>
              <w:bottom w:w="90" w:type="dxa"/>
              <w:end w:w="100" w:type="dxa"/>
            </w:tcMar>
            <w:shd w:fill="F3F6F9"/>
          </w:tcPr>
          <w:p>
            <w:pPr>
              <w:spacing w:after="0" w:line="240" w:lineRule="auto"/>
            </w:pPr>
            <w:r>
              <w:rPr>
                <w:sz w:val="15"/>
              </w:rPr>
              <w:t>NFR-14</w:t>
            </w:r>
          </w:p>
        </w:tc>
        <w:tc>
          <w:tcPr>
            <w:tcW w:type="dxa" w:w="1584"/>
            <w:vAlign w:val="center"/>
            <w:tcMar>
              <w:top w:w="90" w:type="dxa"/>
              <w:start w:w="100" w:type="dxa"/>
              <w:bottom w:w="90" w:type="dxa"/>
              <w:end w:w="100" w:type="dxa"/>
            </w:tcMar>
            <w:shd w:fill="F3F6F9"/>
          </w:tcPr>
          <w:p>
            <w:pPr>
              <w:spacing w:after="0" w:line="240" w:lineRule="auto"/>
            </w:pPr>
            <w:r>
              <w:rPr>
                <w:sz w:val="15"/>
              </w:rPr>
              <w:t>Disaster recovery</w:t>
            </w:r>
          </w:p>
        </w:tc>
        <w:tc>
          <w:tcPr>
            <w:tcW w:type="dxa" w:w="7344"/>
            <w:vAlign w:val="center"/>
            <w:tcMar>
              <w:top w:w="90" w:type="dxa"/>
              <w:start w:w="100" w:type="dxa"/>
              <w:bottom w:w="90" w:type="dxa"/>
              <w:end w:w="100" w:type="dxa"/>
            </w:tcMar>
            <w:shd w:fill="F3F6F9"/>
          </w:tcPr>
          <w:p>
            <w:pPr>
              <w:spacing w:after="0" w:line="240" w:lineRule="auto"/>
            </w:pPr>
            <w:r>
              <w:rPr>
                <w:sz w:val="15"/>
              </w:rPr>
              <w:t>Production shall define and test recovery point and recovery time objectives before go live. Recommended initial objectives are RPO 24 hours and RTO 8 hours, subject to approval.</w:t>
            </w:r>
          </w:p>
        </w:tc>
      </w:tr>
      <w:tr>
        <w:tc>
          <w:tcPr>
            <w:tcW w:type="dxa" w:w="1080"/>
            <w:vAlign w:val="center"/>
            <w:tcMar>
              <w:top w:w="90" w:type="dxa"/>
              <w:start w:w="100" w:type="dxa"/>
              <w:bottom w:w="90" w:type="dxa"/>
              <w:end w:w="100" w:type="dxa"/>
            </w:tcMar>
          </w:tcPr>
          <w:p>
            <w:pPr>
              <w:spacing w:after="0" w:line="240" w:lineRule="auto"/>
            </w:pPr>
            <w:r>
              <w:rPr>
                <w:sz w:val="15"/>
              </w:rPr>
              <w:t>NFR-15</w:t>
            </w:r>
          </w:p>
        </w:tc>
        <w:tc>
          <w:tcPr>
            <w:tcW w:type="dxa" w:w="1584"/>
            <w:vAlign w:val="center"/>
            <w:tcMar>
              <w:top w:w="90" w:type="dxa"/>
              <w:start w:w="100" w:type="dxa"/>
              <w:bottom w:w="90" w:type="dxa"/>
              <w:end w:w="100" w:type="dxa"/>
            </w:tcMar>
          </w:tcPr>
          <w:p>
            <w:pPr>
              <w:spacing w:after="0" w:line="240" w:lineRule="auto"/>
            </w:pPr>
            <w:r>
              <w:rPr>
                <w:sz w:val="15"/>
              </w:rPr>
              <w:t>Supportability</w:t>
            </w:r>
          </w:p>
        </w:tc>
        <w:tc>
          <w:tcPr>
            <w:tcW w:type="dxa" w:w="7344"/>
            <w:vAlign w:val="center"/>
            <w:tcMar>
              <w:top w:w="90" w:type="dxa"/>
              <w:start w:w="100" w:type="dxa"/>
              <w:bottom w:w="90" w:type="dxa"/>
              <w:end w:w="100" w:type="dxa"/>
            </w:tcMar>
          </w:tcPr>
          <w:p>
            <w:pPr>
              <w:spacing w:after="0" w:line="240" w:lineRule="auto"/>
            </w:pPr>
            <w:r>
              <w:rPr>
                <w:sz w:val="15"/>
              </w:rPr>
              <w:t>Failed jobs shall expose a safe diagnostic bundle containing correlation ID, state history, environment manifest hash, relevant logs, and provider error classification.</w:t>
            </w:r>
          </w:p>
        </w:tc>
      </w:tr>
    </w:tbl>
    <w:p>
      <w:pPr>
        <w:spacing w:after="20"/>
      </w:pPr>
    </w:p>
    <w:p>
      <w:pPr>
        <w:pStyle w:val="Heading1"/>
        <w:keepNext/>
      </w:pPr>
      <w:r>
        <w:t>18 Traceability and verification</w:t>
      </w:r>
    </w:p>
    <w:p>
      <w:pPr>
        <w:pStyle w:val="Heading2"/>
        <w:keepNext/>
      </w:pPr>
      <w:r>
        <w:t>18.1 Verification methods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1944"/>
            <w:shd w:fill="243B53"/>
            <w:vAlign w:val="center"/>
            <w:tcMar>
              <w:top w:w="90" w:type="dxa"/>
              <w:start w:w="100" w:type="dxa"/>
              <w:bottom w:w="90" w:type="dxa"/>
              <w:end w:w="100" w:type="dxa"/>
            </w:tcMar>
          </w:tcPr>
          <w:p>
            <w:r>
              <w:rPr>
                <w:b/>
                <w:color w:val="FFFFFF"/>
                <w:sz w:val="16"/>
              </w:rPr>
              <w:t>Method</w:t>
            </w:r>
          </w:p>
        </w:tc>
        <w:tc>
          <w:tcPr>
            <w:tcW w:type="dxa" w:w="7992"/>
            <w:shd w:fill="243B53"/>
            <w:vAlign w:val="center"/>
            <w:tcMar>
              <w:top w:w="90" w:type="dxa"/>
              <w:start w:w="100" w:type="dxa"/>
              <w:bottom w:w="90" w:type="dxa"/>
              <w:end w:w="100" w:type="dxa"/>
            </w:tcMar>
          </w:tcPr>
          <w:p>
            <w:r>
              <w:rPr>
                <w:b/>
                <w:color w:val="FFFFFF"/>
                <w:sz w:val="16"/>
              </w:rPr>
              <w:t>Use</w:t>
            </w:r>
          </w:p>
        </w:tc>
      </w:tr>
      <w:tr>
        <w:tc>
          <w:tcPr>
            <w:tcW w:type="dxa" w:w="1944"/>
            <w:vAlign w:val="center"/>
            <w:tcMar>
              <w:top w:w="90" w:type="dxa"/>
              <w:start w:w="100" w:type="dxa"/>
              <w:bottom w:w="90" w:type="dxa"/>
              <w:end w:w="100" w:type="dxa"/>
            </w:tcMar>
          </w:tcPr>
          <w:p>
            <w:pPr>
              <w:spacing w:after="0" w:line="240" w:lineRule="auto"/>
            </w:pPr>
            <w:r>
              <w:rPr>
                <w:sz w:val="16"/>
              </w:rPr>
              <w:t>Inspection</w:t>
            </w:r>
          </w:p>
        </w:tc>
        <w:tc>
          <w:tcPr>
            <w:tcW w:type="dxa" w:w="7992"/>
            <w:vAlign w:val="center"/>
            <w:tcMar>
              <w:top w:w="90" w:type="dxa"/>
              <w:start w:w="100" w:type="dxa"/>
              <w:bottom w:w="90" w:type="dxa"/>
              <w:end w:w="100" w:type="dxa"/>
            </w:tcMar>
          </w:tcPr>
          <w:p>
            <w:pPr>
              <w:spacing w:after="0" w:line="240" w:lineRule="auto"/>
            </w:pPr>
            <w:r>
              <w:rPr>
                <w:sz w:val="16"/>
              </w:rPr>
              <w:t>Document structure, approvals, audit events, configuration, artifacts, and trace links</w:t>
            </w:r>
          </w:p>
        </w:tc>
      </w:tr>
      <w:tr>
        <w:tc>
          <w:tcPr>
            <w:tcW w:type="dxa" w:w="1944"/>
            <w:vAlign w:val="center"/>
            <w:tcMar>
              <w:top w:w="90" w:type="dxa"/>
              <w:start w:w="100" w:type="dxa"/>
              <w:bottom w:w="90" w:type="dxa"/>
              <w:end w:w="100" w:type="dxa"/>
            </w:tcMar>
            <w:shd w:fill="F3F6F9"/>
          </w:tcPr>
          <w:p>
            <w:pPr>
              <w:spacing w:after="0" w:line="240" w:lineRule="auto"/>
            </w:pPr>
            <w:r>
              <w:rPr>
                <w:sz w:val="16"/>
              </w:rPr>
              <w:t>Demonstration</w:t>
            </w:r>
          </w:p>
        </w:tc>
        <w:tc>
          <w:tcPr>
            <w:tcW w:type="dxa" w:w="7992"/>
            <w:vAlign w:val="center"/>
            <w:tcMar>
              <w:top w:w="90" w:type="dxa"/>
              <w:start w:w="100" w:type="dxa"/>
              <w:bottom w:w="90" w:type="dxa"/>
              <w:end w:w="100" w:type="dxa"/>
            </w:tcMar>
            <w:shd w:fill="F3F6F9"/>
          </w:tcPr>
          <w:p>
            <w:pPr>
              <w:spacing w:after="0" w:line="240" w:lineRule="auto"/>
            </w:pPr>
            <w:r>
              <w:rPr>
                <w:sz w:val="16"/>
              </w:rPr>
              <w:t>Interactive workflows, previews, pause and resume, review loops, deployment status</w:t>
            </w:r>
          </w:p>
        </w:tc>
      </w:tr>
      <w:tr>
        <w:tc>
          <w:tcPr>
            <w:tcW w:type="dxa" w:w="1944"/>
            <w:vAlign w:val="center"/>
            <w:tcMar>
              <w:top w:w="90" w:type="dxa"/>
              <w:start w:w="100" w:type="dxa"/>
              <w:bottom w:w="90" w:type="dxa"/>
              <w:end w:w="100" w:type="dxa"/>
            </w:tcMar>
          </w:tcPr>
          <w:p>
            <w:pPr>
              <w:spacing w:after="0" w:line="240" w:lineRule="auto"/>
            </w:pPr>
            <w:r>
              <w:rPr>
                <w:sz w:val="16"/>
              </w:rPr>
              <w:t>Automated test</w:t>
            </w:r>
          </w:p>
        </w:tc>
        <w:tc>
          <w:tcPr>
            <w:tcW w:type="dxa" w:w="7992"/>
            <w:vAlign w:val="center"/>
            <w:tcMar>
              <w:top w:w="90" w:type="dxa"/>
              <w:start w:w="100" w:type="dxa"/>
              <w:bottom w:w="90" w:type="dxa"/>
              <w:end w:w="100" w:type="dxa"/>
            </w:tcMar>
          </w:tcPr>
          <w:p>
            <w:pPr>
              <w:spacing w:after="0" w:line="240" w:lineRule="auto"/>
            </w:pPr>
            <w:r>
              <w:rPr>
                <w:sz w:val="16"/>
              </w:rPr>
              <w:t>API, authorization, data integrity, policies, adapters, execution isolation, migration, and regression behavior</w:t>
            </w:r>
          </w:p>
        </w:tc>
      </w:tr>
      <w:tr>
        <w:tc>
          <w:tcPr>
            <w:tcW w:type="dxa" w:w="1944"/>
            <w:vAlign w:val="center"/>
            <w:tcMar>
              <w:top w:w="90" w:type="dxa"/>
              <w:start w:w="100" w:type="dxa"/>
              <w:bottom w:w="90" w:type="dxa"/>
              <w:end w:w="100" w:type="dxa"/>
            </w:tcMar>
            <w:shd w:fill="F3F6F9"/>
          </w:tcPr>
          <w:p>
            <w:pPr>
              <w:spacing w:after="0" w:line="240" w:lineRule="auto"/>
            </w:pPr>
            <w:r>
              <w:rPr>
                <w:sz w:val="16"/>
              </w:rPr>
              <w:t>Security test</w:t>
            </w:r>
          </w:p>
        </w:tc>
        <w:tc>
          <w:tcPr>
            <w:tcW w:type="dxa" w:w="7992"/>
            <w:vAlign w:val="center"/>
            <w:tcMar>
              <w:top w:w="90" w:type="dxa"/>
              <w:start w:w="100" w:type="dxa"/>
              <w:bottom w:w="90" w:type="dxa"/>
              <w:end w:w="100" w:type="dxa"/>
            </w:tcMar>
            <w:shd w:fill="F3F6F9"/>
          </w:tcPr>
          <w:p>
            <w:pPr>
              <w:spacing w:after="0" w:line="240" w:lineRule="auto"/>
            </w:pPr>
            <w:r>
              <w:rPr>
                <w:sz w:val="16"/>
              </w:rPr>
              <w:t>Tenant isolation, secret leakage, injection, egress, container boundary, and privilege checks</w:t>
            </w:r>
          </w:p>
        </w:tc>
      </w:tr>
      <w:tr>
        <w:tc>
          <w:tcPr>
            <w:tcW w:type="dxa" w:w="1944"/>
            <w:vAlign w:val="center"/>
            <w:tcMar>
              <w:top w:w="90" w:type="dxa"/>
              <w:start w:w="100" w:type="dxa"/>
              <w:bottom w:w="90" w:type="dxa"/>
              <w:end w:w="100" w:type="dxa"/>
            </w:tcMar>
          </w:tcPr>
          <w:p>
            <w:pPr>
              <w:spacing w:after="0" w:line="240" w:lineRule="auto"/>
            </w:pPr>
            <w:r>
              <w:rPr>
                <w:sz w:val="16"/>
              </w:rPr>
              <w:t>Recovery test</w:t>
            </w:r>
          </w:p>
        </w:tc>
        <w:tc>
          <w:tcPr>
            <w:tcW w:type="dxa" w:w="7992"/>
            <w:vAlign w:val="center"/>
            <w:tcMar>
              <w:top w:w="90" w:type="dxa"/>
              <w:start w:w="100" w:type="dxa"/>
              <w:bottom w:w="90" w:type="dxa"/>
              <w:end w:w="100" w:type="dxa"/>
            </w:tcMar>
          </w:tcPr>
          <w:p>
            <w:pPr>
              <w:spacing w:after="0" w:line="240" w:lineRule="auto"/>
            </w:pPr>
            <w:r>
              <w:rPr>
                <w:sz w:val="16"/>
              </w:rPr>
              <w:t>Database restore, job restart, failed deployment, rollback, and provider outage</w:t>
            </w:r>
          </w:p>
        </w:tc>
      </w:tr>
      <w:tr>
        <w:tc>
          <w:tcPr>
            <w:tcW w:type="dxa" w:w="1944"/>
            <w:vAlign w:val="center"/>
            <w:tcMar>
              <w:top w:w="90" w:type="dxa"/>
              <w:start w:w="100" w:type="dxa"/>
              <w:bottom w:w="90" w:type="dxa"/>
              <w:end w:w="100" w:type="dxa"/>
            </w:tcMar>
            <w:shd w:fill="F3F6F9"/>
          </w:tcPr>
          <w:p>
            <w:pPr>
              <w:spacing w:after="0" w:line="240" w:lineRule="auto"/>
            </w:pPr>
            <w:r>
              <w:rPr>
                <w:sz w:val="16"/>
              </w:rPr>
              <w:t>Performance test</w:t>
            </w:r>
          </w:p>
        </w:tc>
        <w:tc>
          <w:tcPr>
            <w:tcW w:type="dxa" w:w="7992"/>
            <w:vAlign w:val="center"/>
            <w:tcMar>
              <w:top w:w="90" w:type="dxa"/>
              <w:start w:w="100" w:type="dxa"/>
              <w:bottom w:w="90" w:type="dxa"/>
              <w:end w:w="100" w:type="dxa"/>
            </w:tcMar>
            <w:shd w:fill="F3F6F9"/>
          </w:tcPr>
          <w:p>
            <w:pPr>
              <w:spacing w:after="0" w:line="240" w:lineRule="auto"/>
            </w:pPr>
            <w:r>
              <w:rPr>
                <w:sz w:val="16"/>
              </w:rPr>
              <w:t>API latency, job concurrency, queue behavior, logs, and database performance</w:t>
            </w:r>
          </w:p>
        </w:tc>
      </w:tr>
    </w:tbl>
    <w:p>
      <w:pPr>
        <w:spacing w:after="20"/>
      </w:pPr>
    </w:p>
    <w:p>
      <w:pPr>
        <w:pStyle w:val="Heading2"/>
        <w:keepNext/>
      </w:pPr>
      <w:r>
        <w:t>18.2 Requirement traceability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800"/>
            <w:shd w:fill="243B53"/>
            <w:vAlign w:val="center"/>
            <w:tcMar>
              <w:top w:w="90" w:type="dxa"/>
              <w:start w:w="100" w:type="dxa"/>
              <w:bottom w:w="90" w:type="dxa"/>
              <w:end w:w="100" w:type="dxa"/>
            </w:tcMar>
          </w:tcPr>
          <w:p>
            <w:r>
              <w:rPr>
                <w:b/>
                <w:color w:val="FFFFFF"/>
                <w:sz w:val="16"/>
              </w:rPr>
              <w:t>Requirement group</w:t>
            </w:r>
          </w:p>
        </w:tc>
        <w:tc>
          <w:tcPr>
            <w:tcW w:type="dxa" w:w="5256"/>
            <w:shd w:fill="243B53"/>
            <w:vAlign w:val="center"/>
            <w:tcMar>
              <w:top w:w="90" w:type="dxa"/>
              <w:start w:w="100" w:type="dxa"/>
              <w:bottom w:w="90" w:type="dxa"/>
              <w:end w:w="100" w:type="dxa"/>
            </w:tcMar>
          </w:tcPr>
          <w:p>
            <w:r>
              <w:rPr>
                <w:b/>
                <w:color w:val="FFFFFF"/>
                <w:sz w:val="16"/>
              </w:rPr>
              <w:t>Primary evidence</w:t>
            </w:r>
          </w:p>
        </w:tc>
        <w:tc>
          <w:tcPr>
            <w:tcW w:type="dxa" w:w="2880"/>
            <w:shd w:fill="243B53"/>
            <w:vAlign w:val="center"/>
            <w:tcMar>
              <w:top w:w="90" w:type="dxa"/>
              <w:start w:w="100" w:type="dxa"/>
              <w:bottom w:w="90" w:type="dxa"/>
              <w:end w:w="100" w:type="dxa"/>
            </w:tcMar>
          </w:tcPr>
          <w:p>
            <w:r>
              <w:rPr>
                <w:b/>
                <w:color w:val="FFFFFF"/>
                <w:sz w:val="16"/>
              </w:rPr>
              <w:t>Approval owner</w:t>
            </w:r>
          </w:p>
        </w:tc>
      </w:tr>
      <w:tr>
        <w:tc>
          <w:tcPr>
            <w:tcW w:type="dxa" w:w="1800"/>
            <w:vAlign w:val="center"/>
            <w:tcMar>
              <w:top w:w="90" w:type="dxa"/>
              <w:start w:w="100" w:type="dxa"/>
              <w:bottom w:w="90" w:type="dxa"/>
              <w:end w:w="100" w:type="dxa"/>
            </w:tcMar>
          </w:tcPr>
          <w:p>
            <w:pPr>
              <w:spacing w:after="0" w:line="240" w:lineRule="auto"/>
            </w:pPr>
            <w:r>
              <w:rPr>
                <w:sz w:val="16"/>
              </w:rPr>
              <w:t>REQ-INF</w:t>
            </w:r>
          </w:p>
        </w:tc>
        <w:tc>
          <w:tcPr>
            <w:tcW w:type="dxa" w:w="5256"/>
            <w:vAlign w:val="center"/>
            <w:tcMar>
              <w:top w:w="90" w:type="dxa"/>
              <w:start w:w="100" w:type="dxa"/>
              <w:bottom w:w="90" w:type="dxa"/>
              <w:end w:w="100" w:type="dxa"/>
            </w:tcMar>
          </w:tcPr>
          <w:p>
            <w:pPr>
              <w:spacing w:after="0" w:line="240" w:lineRule="auto"/>
            </w:pPr>
            <w:r>
              <w:rPr>
                <w:sz w:val="16"/>
              </w:rPr>
              <w:t>Readiness reports, security tests, container policies, recovery evidence</w:t>
            </w:r>
          </w:p>
        </w:tc>
        <w:tc>
          <w:tcPr>
            <w:tcW w:type="dxa" w:w="2880"/>
            <w:vAlign w:val="center"/>
            <w:tcMar>
              <w:top w:w="90" w:type="dxa"/>
              <w:start w:w="100" w:type="dxa"/>
              <w:bottom w:w="90" w:type="dxa"/>
              <w:end w:w="100" w:type="dxa"/>
            </w:tcMar>
          </w:tcPr>
          <w:p>
            <w:pPr>
              <w:spacing w:after="0" w:line="240" w:lineRule="auto"/>
            </w:pPr>
            <w:r>
              <w:rPr>
                <w:sz w:val="16"/>
              </w:rPr>
              <w:t>Technical architect and security approver</w:t>
            </w:r>
          </w:p>
        </w:tc>
      </w:tr>
      <w:tr>
        <w:tc>
          <w:tcPr>
            <w:tcW w:type="dxa" w:w="1800"/>
            <w:vAlign w:val="center"/>
            <w:tcMar>
              <w:top w:w="90" w:type="dxa"/>
              <w:start w:w="100" w:type="dxa"/>
              <w:bottom w:w="90" w:type="dxa"/>
              <w:end w:w="100" w:type="dxa"/>
            </w:tcMar>
            <w:shd w:fill="F3F6F9"/>
          </w:tcPr>
          <w:p>
            <w:pPr>
              <w:spacing w:after="0" w:line="240" w:lineRule="auto"/>
            </w:pPr>
            <w:r>
              <w:rPr>
                <w:sz w:val="16"/>
              </w:rPr>
              <w:t>REQ-REQ</w:t>
            </w:r>
          </w:p>
        </w:tc>
        <w:tc>
          <w:tcPr>
            <w:tcW w:type="dxa" w:w="5256"/>
            <w:vAlign w:val="center"/>
            <w:tcMar>
              <w:top w:w="90" w:type="dxa"/>
              <w:start w:w="100" w:type="dxa"/>
              <w:bottom w:w="90" w:type="dxa"/>
              <w:end w:w="100" w:type="dxa"/>
            </w:tcMar>
            <w:shd w:fill="F3F6F9"/>
          </w:tcPr>
          <w:p>
            <w:pPr>
              <w:spacing w:after="0" w:line="240" w:lineRule="auto"/>
            </w:pPr>
            <w:r>
              <w:rPr>
                <w:sz w:val="16"/>
              </w:rPr>
              <w:t>Requirement baseline, work item hierarchy, findings and approvals</w:t>
            </w:r>
          </w:p>
        </w:tc>
        <w:tc>
          <w:tcPr>
            <w:tcW w:type="dxa" w:w="2880"/>
            <w:vAlign w:val="center"/>
            <w:tcMar>
              <w:top w:w="90" w:type="dxa"/>
              <w:start w:w="100" w:type="dxa"/>
              <w:bottom w:w="90" w:type="dxa"/>
              <w:end w:w="100" w:type="dxa"/>
            </w:tcMar>
            <w:shd w:fill="F3F6F9"/>
          </w:tcPr>
          <w:p>
            <w:pPr>
              <w:spacing w:after="0" w:line="240" w:lineRule="auto"/>
            </w:pPr>
            <w:r>
              <w:rPr>
                <w:sz w:val="16"/>
              </w:rPr>
              <w:t>Product owner</w:t>
            </w:r>
          </w:p>
        </w:tc>
      </w:tr>
      <w:tr>
        <w:tc>
          <w:tcPr>
            <w:tcW w:type="dxa" w:w="1800"/>
            <w:vAlign w:val="center"/>
            <w:tcMar>
              <w:top w:w="90" w:type="dxa"/>
              <w:start w:w="100" w:type="dxa"/>
              <w:bottom w:w="90" w:type="dxa"/>
              <w:end w:w="100" w:type="dxa"/>
            </w:tcMar>
          </w:tcPr>
          <w:p>
            <w:pPr>
              <w:spacing w:after="0" w:line="240" w:lineRule="auto"/>
            </w:pPr>
            <w:r>
              <w:rPr>
                <w:sz w:val="16"/>
              </w:rPr>
              <w:t>REQ-DES</w:t>
            </w:r>
          </w:p>
        </w:tc>
        <w:tc>
          <w:tcPr>
            <w:tcW w:type="dxa" w:w="5256"/>
            <w:vAlign w:val="center"/>
            <w:tcMar>
              <w:top w:w="90" w:type="dxa"/>
              <w:start w:w="100" w:type="dxa"/>
              <w:bottom w:w="90" w:type="dxa"/>
              <w:end w:w="100" w:type="dxa"/>
            </w:tcMar>
          </w:tcPr>
          <w:p>
            <w:pPr>
              <w:spacing w:after="0" w:line="240" w:lineRule="auto"/>
            </w:pPr>
            <w:r>
              <w:rPr>
                <w:sz w:val="16"/>
              </w:rPr>
              <w:t>Design package, ADRs, threat analysis and review history</w:t>
            </w:r>
          </w:p>
        </w:tc>
        <w:tc>
          <w:tcPr>
            <w:tcW w:type="dxa" w:w="2880"/>
            <w:vAlign w:val="center"/>
            <w:tcMar>
              <w:top w:w="90" w:type="dxa"/>
              <w:start w:w="100" w:type="dxa"/>
              <w:bottom w:w="90" w:type="dxa"/>
              <w:end w:w="100" w:type="dxa"/>
            </w:tcMar>
          </w:tcPr>
          <w:p>
            <w:pPr>
              <w:spacing w:after="0" w:line="240" w:lineRule="auto"/>
            </w:pPr>
            <w:r>
              <w:rPr>
                <w:sz w:val="16"/>
              </w:rPr>
              <w:t>Technical architect</w:t>
            </w:r>
          </w:p>
        </w:tc>
      </w:tr>
      <w:tr>
        <w:tc>
          <w:tcPr>
            <w:tcW w:type="dxa" w:w="1800"/>
            <w:vAlign w:val="center"/>
            <w:tcMar>
              <w:top w:w="90" w:type="dxa"/>
              <w:start w:w="100" w:type="dxa"/>
              <w:bottom w:w="90" w:type="dxa"/>
              <w:end w:w="100" w:type="dxa"/>
            </w:tcMar>
            <w:shd w:fill="F3F6F9"/>
          </w:tcPr>
          <w:p>
            <w:pPr>
              <w:spacing w:after="0" w:line="240" w:lineRule="auto"/>
            </w:pPr>
            <w:r>
              <w:rPr>
                <w:sz w:val="16"/>
              </w:rPr>
              <w:t>REQ-UI</w:t>
            </w:r>
          </w:p>
        </w:tc>
        <w:tc>
          <w:tcPr>
            <w:tcW w:type="dxa" w:w="5256"/>
            <w:vAlign w:val="center"/>
            <w:tcMar>
              <w:top w:w="90" w:type="dxa"/>
              <w:start w:w="100" w:type="dxa"/>
              <w:bottom w:w="90" w:type="dxa"/>
              <w:end w:w="100" w:type="dxa"/>
            </w:tcMar>
            <w:shd w:fill="F3F6F9"/>
          </w:tcPr>
          <w:p>
            <w:pPr>
              <w:spacing w:after="0" w:line="240" w:lineRule="auto"/>
            </w:pPr>
            <w:r>
              <w:rPr>
                <w:sz w:val="16"/>
              </w:rPr>
              <w:t>Penpot references, preview builds, accessibility evidence and approvals</w:t>
            </w:r>
          </w:p>
        </w:tc>
        <w:tc>
          <w:tcPr>
            <w:tcW w:type="dxa" w:w="2880"/>
            <w:vAlign w:val="center"/>
            <w:tcMar>
              <w:top w:w="90" w:type="dxa"/>
              <w:start w:w="100" w:type="dxa"/>
              <w:bottom w:w="90" w:type="dxa"/>
              <w:end w:w="100" w:type="dxa"/>
            </w:tcMar>
            <w:shd w:fill="F3F6F9"/>
          </w:tcPr>
          <w:p>
            <w:pPr>
              <w:spacing w:after="0" w:line="240" w:lineRule="auto"/>
            </w:pPr>
            <w:r>
              <w:rPr>
                <w:sz w:val="16"/>
              </w:rPr>
              <w:t>Product owner and designer</w:t>
            </w:r>
          </w:p>
        </w:tc>
      </w:tr>
      <w:tr>
        <w:tc>
          <w:tcPr>
            <w:tcW w:type="dxa" w:w="1800"/>
            <w:vAlign w:val="center"/>
            <w:tcMar>
              <w:top w:w="90" w:type="dxa"/>
              <w:start w:w="100" w:type="dxa"/>
              <w:bottom w:w="90" w:type="dxa"/>
              <w:end w:w="100" w:type="dxa"/>
            </w:tcMar>
          </w:tcPr>
          <w:p>
            <w:pPr>
              <w:spacing w:after="0" w:line="240" w:lineRule="auto"/>
            </w:pPr>
            <w:r>
              <w:rPr>
                <w:sz w:val="16"/>
              </w:rPr>
              <w:t>REQ-PLN</w:t>
            </w:r>
          </w:p>
        </w:tc>
        <w:tc>
          <w:tcPr>
            <w:tcW w:type="dxa" w:w="5256"/>
            <w:vAlign w:val="center"/>
            <w:tcMar>
              <w:top w:w="90" w:type="dxa"/>
              <w:start w:w="100" w:type="dxa"/>
              <w:bottom w:w="90" w:type="dxa"/>
              <w:end w:w="100" w:type="dxa"/>
            </w:tcMar>
          </w:tcPr>
          <w:p>
            <w:pPr>
              <w:spacing w:after="0" w:line="240" w:lineRule="auto"/>
            </w:pPr>
            <w:r>
              <w:rPr>
                <w:sz w:val="16"/>
              </w:rPr>
              <w:t>Repository analysis, technical plan, manifests, budget and permissions</w:t>
            </w:r>
          </w:p>
        </w:tc>
        <w:tc>
          <w:tcPr>
            <w:tcW w:type="dxa" w:w="2880"/>
            <w:vAlign w:val="center"/>
            <w:tcMar>
              <w:top w:w="90" w:type="dxa"/>
              <w:start w:w="100" w:type="dxa"/>
              <w:bottom w:w="90" w:type="dxa"/>
              <w:end w:w="100" w:type="dxa"/>
            </w:tcMar>
          </w:tcPr>
          <w:p>
            <w:pPr>
              <w:spacing w:after="0" w:line="240" w:lineRule="auto"/>
            </w:pPr>
            <w:r>
              <w:rPr>
                <w:sz w:val="16"/>
              </w:rPr>
              <w:t>Technical architect</w:t>
            </w:r>
          </w:p>
        </w:tc>
      </w:tr>
      <w:tr>
        <w:tc>
          <w:tcPr>
            <w:tcW w:type="dxa" w:w="1800"/>
            <w:vAlign w:val="center"/>
            <w:tcMar>
              <w:top w:w="90" w:type="dxa"/>
              <w:start w:w="100" w:type="dxa"/>
              <w:bottom w:w="90" w:type="dxa"/>
              <w:end w:w="100" w:type="dxa"/>
            </w:tcMar>
            <w:shd w:fill="F3F6F9"/>
          </w:tcPr>
          <w:p>
            <w:pPr>
              <w:spacing w:after="0" w:line="240" w:lineRule="auto"/>
            </w:pPr>
            <w:r>
              <w:rPr>
                <w:sz w:val="16"/>
              </w:rPr>
              <w:t>REQ-IMP</w:t>
            </w:r>
          </w:p>
        </w:tc>
        <w:tc>
          <w:tcPr>
            <w:tcW w:type="dxa" w:w="5256"/>
            <w:vAlign w:val="center"/>
            <w:tcMar>
              <w:top w:w="90" w:type="dxa"/>
              <w:start w:w="100" w:type="dxa"/>
              <w:bottom w:w="90" w:type="dxa"/>
              <w:end w:w="100" w:type="dxa"/>
            </w:tcMar>
            <w:shd w:fill="F3F6F9"/>
          </w:tcPr>
          <w:p>
            <w:pPr>
              <w:spacing w:after="0" w:line="240" w:lineRule="auto"/>
            </w:pPr>
            <w:r>
              <w:rPr>
                <w:sz w:val="16"/>
              </w:rPr>
              <w:t>Diff, self review, test results, scans and reproducibility record</w:t>
            </w:r>
          </w:p>
        </w:tc>
        <w:tc>
          <w:tcPr>
            <w:tcW w:type="dxa" w:w="2880"/>
            <w:vAlign w:val="center"/>
            <w:tcMar>
              <w:top w:w="90" w:type="dxa"/>
              <w:start w:w="100" w:type="dxa"/>
              <w:bottom w:w="90" w:type="dxa"/>
              <w:end w:w="100" w:type="dxa"/>
            </w:tcMar>
            <w:shd w:fill="F3F6F9"/>
          </w:tcPr>
          <w:p>
            <w:pPr>
              <w:spacing w:after="0" w:line="240" w:lineRule="auto"/>
            </w:pPr>
            <w:r>
              <w:rPr>
                <w:sz w:val="16"/>
              </w:rPr>
              <w:t>Developer and QA engineer</w:t>
            </w:r>
          </w:p>
        </w:tc>
      </w:tr>
      <w:tr>
        <w:tc>
          <w:tcPr>
            <w:tcW w:type="dxa" w:w="1800"/>
            <w:vAlign w:val="center"/>
            <w:tcMar>
              <w:top w:w="90" w:type="dxa"/>
              <w:start w:w="100" w:type="dxa"/>
              <w:bottom w:w="90" w:type="dxa"/>
              <w:end w:w="100" w:type="dxa"/>
            </w:tcMar>
          </w:tcPr>
          <w:p>
            <w:pPr>
              <w:spacing w:after="0" w:line="240" w:lineRule="auto"/>
            </w:pPr>
            <w:r>
              <w:rPr>
                <w:sz w:val="16"/>
              </w:rPr>
              <w:t>REQ-QA</w:t>
            </w:r>
          </w:p>
        </w:tc>
        <w:tc>
          <w:tcPr>
            <w:tcW w:type="dxa" w:w="5256"/>
            <w:vAlign w:val="center"/>
            <w:tcMar>
              <w:top w:w="90" w:type="dxa"/>
              <w:start w:w="100" w:type="dxa"/>
              <w:bottom w:w="90" w:type="dxa"/>
              <w:end w:w="100" w:type="dxa"/>
            </w:tcMar>
          </w:tcPr>
          <w:p>
            <w:pPr>
              <w:spacing w:after="0" w:line="240" w:lineRule="auto"/>
            </w:pPr>
            <w:r>
              <w:rPr>
                <w:sz w:val="16"/>
              </w:rPr>
              <w:t>Acceptance record, defect history, regression test and human verification</w:t>
            </w:r>
          </w:p>
        </w:tc>
        <w:tc>
          <w:tcPr>
            <w:tcW w:type="dxa" w:w="2880"/>
            <w:vAlign w:val="center"/>
            <w:tcMar>
              <w:top w:w="90" w:type="dxa"/>
              <w:start w:w="100" w:type="dxa"/>
              <w:bottom w:w="90" w:type="dxa"/>
              <w:end w:w="100" w:type="dxa"/>
            </w:tcMar>
          </w:tcPr>
          <w:p>
            <w:pPr>
              <w:spacing w:after="0" w:line="240" w:lineRule="auto"/>
            </w:pPr>
            <w:r>
              <w:rPr>
                <w:sz w:val="16"/>
              </w:rPr>
              <w:t>QA engineer and product owner</w:t>
            </w:r>
          </w:p>
        </w:tc>
      </w:tr>
      <w:tr>
        <w:tc>
          <w:tcPr>
            <w:tcW w:type="dxa" w:w="1800"/>
            <w:vAlign w:val="center"/>
            <w:tcMar>
              <w:top w:w="90" w:type="dxa"/>
              <w:start w:w="100" w:type="dxa"/>
              <w:bottom w:w="90" w:type="dxa"/>
              <w:end w:w="100" w:type="dxa"/>
            </w:tcMar>
            <w:shd w:fill="F3F6F9"/>
          </w:tcPr>
          <w:p>
            <w:pPr>
              <w:spacing w:after="0" w:line="240" w:lineRule="auto"/>
            </w:pPr>
            <w:r>
              <w:rPr>
                <w:sz w:val="16"/>
              </w:rPr>
              <w:t>REQ-REL</w:t>
            </w:r>
          </w:p>
        </w:tc>
        <w:tc>
          <w:tcPr>
            <w:tcW w:type="dxa" w:w="5256"/>
            <w:vAlign w:val="center"/>
            <w:tcMar>
              <w:top w:w="90" w:type="dxa"/>
              <w:start w:w="100" w:type="dxa"/>
              <w:bottom w:w="90" w:type="dxa"/>
              <w:end w:w="100" w:type="dxa"/>
            </w:tcMar>
            <w:shd w:fill="F3F6F9"/>
          </w:tcPr>
          <w:p>
            <w:pPr>
              <w:spacing w:after="0" w:line="240" w:lineRule="auto"/>
            </w:pPr>
            <w:r>
              <w:rPr>
                <w:sz w:val="16"/>
              </w:rPr>
              <w:t>Readiness report, release artifacts, approved plan and deployment diagnostics</w:t>
            </w:r>
          </w:p>
        </w:tc>
        <w:tc>
          <w:tcPr>
            <w:tcW w:type="dxa" w:w="2880"/>
            <w:vAlign w:val="center"/>
            <w:tcMar>
              <w:top w:w="90" w:type="dxa"/>
              <w:start w:w="100" w:type="dxa"/>
              <w:bottom w:w="90" w:type="dxa"/>
              <w:end w:w="100" w:type="dxa"/>
            </w:tcMar>
            <w:shd w:fill="F3F6F9"/>
          </w:tcPr>
          <w:p>
            <w:pPr>
              <w:spacing w:after="0" w:line="240" w:lineRule="auto"/>
            </w:pPr>
            <w:r>
              <w:rPr>
                <w:sz w:val="16"/>
              </w:rPr>
              <w:t>Release manager and security approver</w:t>
            </w:r>
          </w:p>
        </w:tc>
      </w:tr>
      <w:tr>
        <w:tc>
          <w:tcPr>
            <w:tcW w:type="dxa" w:w="1800"/>
            <w:vAlign w:val="center"/>
            <w:tcMar>
              <w:top w:w="90" w:type="dxa"/>
              <w:start w:w="100" w:type="dxa"/>
              <w:bottom w:w="90" w:type="dxa"/>
              <w:end w:w="100" w:type="dxa"/>
            </w:tcMar>
          </w:tcPr>
          <w:p>
            <w:pPr>
              <w:spacing w:after="0" w:line="240" w:lineRule="auto"/>
            </w:pPr>
            <w:r>
              <w:rPr>
                <w:sz w:val="16"/>
              </w:rPr>
              <w:t>REQ-COM</w:t>
            </w:r>
          </w:p>
        </w:tc>
        <w:tc>
          <w:tcPr>
            <w:tcW w:type="dxa" w:w="5256"/>
            <w:vAlign w:val="center"/>
            <w:tcMar>
              <w:top w:w="90" w:type="dxa"/>
              <w:start w:w="100" w:type="dxa"/>
              <w:bottom w:w="90" w:type="dxa"/>
              <w:end w:w="100" w:type="dxa"/>
            </w:tcMar>
          </w:tcPr>
          <w:p>
            <w:pPr>
              <w:spacing w:after="0" w:line="240" w:lineRule="auto"/>
            </w:pPr>
            <w:r>
              <w:rPr>
                <w:sz w:val="16"/>
              </w:rPr>
              <w:t>Authorization, audit, search, notification, run control and cost tests</w:t>
            </w:r>
          </w:p>
        </w:tc>
        <w:tc>
          <w:tcPr>
            <w:tcW w:type="dxa" w:w="2880"/>
            <w:vAlign w:val="center"/>
            <w:tcMar>
              <w:top w:w="90" w:type="dxa"/>
              <w:start w:w="100" w:type="dxa"/>
              <w:bottom w:w="90" w:type="dxa"/>
              <w:end w:w="100" w:type="dxa"/>
            </w:tcMar>
          </w:tcPr>
          <w:p>
            <w:pPr>
              <w:spacing w:after="0" w:line="240" w:lineRule="auto"/>
            </w:pPr>
            <w:r>
              <w:rPr>
                <w:sz w:val="16"/>
              </w:rPr>
              <w:t>Organization administrator</w:t>
            </w:r>
          </w:p>
        </w:tc>
      </w:tr>
    </w:tbl>
    <w:p>
      <w:pPr>
        <w:spacing w:after="20"/>
      </w:pPr>
    </w:p>
    <w:p>
      <w:pPr>
        <w:pStyle w:val="Heading2"/>
        <w:keepNext/>
      </w:pPr>
      <w:r>
        <w:t>18.3 Release gate rules</w:t>
      </w:r>
    </w:p>
    <w:p>
      <w:pPr>
        <w:pStyle w:val="ListBullet"/>
      </w:pPr>
      <w:r>
        <w:t>No unresolved blocking requirement, architecture, UI, plan, code review, security, test, or defect item.</w:t>
      </w:r>
    </w:p>
    <w:p>
      <w:pPr>
        <w:pStyle w:val="ListBullet"/>
      </w:pPr>
      <w:r>
        <w:t>All required approvals reference the current artifact versions.</w:t>
      </w:r>
    </w:p>
    <w:p>
      <w:pPr>
        <w:pStyle w:val="ListBullet"/>
      </w:pPr>
      <w:r>
        <w:t>The release commit equals the verified commit and its working tree is clean.</w:t>
      </w:r>
    </w:p>
    <w:p>
      <w:pPr>
        <w:pStyle w:val="ListBullet"/>
      </w:pPr>
      <w:r>
        <w:t>Mandatory tests and scans pass within the allowed evidence age.</w:t>
      </w:r>
    </w:p>
    <w:p>
      <w:pPr>
        <w:pStyle w:val="ListBullet"/>
      </w:pPr>
      <w:r>
        <w:t>Production configuration is complete without exposing secret values.</w:t>
      </w:r>
    </w:p>
    <w:p>
      <w:pPr>
        <w:pStyle w:val="ListBullet"/>
      </w:pPr>
      <w:r>
        <w:t>The deployment plan and rollback procedure are approved and executable.</w:t>
      </w:r>
    </w:p>
    <w:p>
      <w:pPr>
        <w:pStyle w:val="ListBullet"/>
      </w:pPr>
      <w:r>
        <w:t>Backup or recovery prerequisites are satisfied before destructive migrations.</w:t>
      </w:r>
    </w:p>
    <w:p>
      <w:pPr>
        <w:pStyle w:val="Heading1"/>
        <w:keepNext/>
      </w:pPr>
      <w:r>
        <w:t>19 Assumptions constraints and open decisions</w:t>
      </w:r>
    </w:p>
    <w:p>
      <w:pPr>
        <w:pStyle w:val="Heading2"/>
        <w:keepNext/>
      </w:pPr>
      <w:r>
        <w:t>19.1 Assumptions</w:t>
      </w:r>
    </w:p>
    <w:p>
      <w:pPr>
        <w:pStyle w:val="ListBullet"/>
      </w:pPr>
      <w:r>
        <w:t>The platform initially serves software engineering teams and not public anonymous users.</w:t>
      </w:r>
    </w:p>
    <w:p>
      <w:pPr>
        <w:pStyle w:val="ListBullet"/>
      </w:pPr>
      <w:r>
        <w:t>A project has one primary Git repository in the first release; multi repository support may be added later.</w:t>
      </w:r>
    </w:p>
    <w:p>
      <w:pPr>
        <w:pStyle w:val="ListBullet"/>
      </w:pPr>
      <w:r>
        <w:t>The customer supplies legal rights to access and modify connected repositories and data.</w:t>
      </w:r>
    </w:p>
    <w:p>
      <w:pPr>
        <w:pStyle w:val="ListBullet"/>
      </w:pPr>
      <w:r>
        <w:t>Human reviewers remain responsible for product, security, compliance, and production decisions.</w:t>
      </w:r>
    </w:p>
    <w:p>
      <w:pPr>
        <w:pStyle w:val="ListBullet"/>
      </w:pPr>
      <w:r>
        <w:t>The selected model providers may differ by project and data classification.</w:t>
      </w:r>
    </w:p>
    <w:p>
      <w:pPr>
        <w:pStyle w:val="ListBullet"/>
      </w:pPr>
      <w:r>
        <w:t>Penpot capabilities depend on the deployed Penpot version and integration method.</w:t>
      </w:r>
    </w:p>
    <w:p>
      <w:pPr>
        <w:pStyle w:val="Heading2"/>
        <w:keepNext/>
      </w:pPr>
      <w:r>
        <w:t>19.2 Constraints</w:t>
      </w:r>
    </w:p>
    <w:p>
      <w:pPr>
        <w:pStyle w:val="ListBullet"/>
      </w:pPr>
      <w:r>
        <w:t>Backend framework is Flask with Flask SQLAlchemy and Flask Migrate.</w:t>
      </w:r>
    </w:p>
    <w:p>
      <w:pPr>
        <w:pStyle w:val="ListBullet"/>
      </w:pPr>
      <w:r>
        <w:t>Primary relational database is PostgreSQL.</w:t>
      </w:r>
    </w:p>
    <w:p>
      <w:pPr>
        <w:pStyle w:val="ListBullet"/>
      </w:pPr>
      <w:r>
        <w:t>Agent orchestration uses LangChain Deep Agents.</w:t>
      </w:r>
    </w:p>
    <w:p>
      <w:pPr>
        <w:pStyle w:val="ListBullet"/>
      </w:pPr>
      <w:r>
        <w:t>The system integrates with the official OpenAI Python library, Boto3, RunPod Serverless, and Penpot.</w:t>
      </w:r>
    </w:p>
    <w:p>
      <w:pPr>
        <w:pStyle w:val="ListBullet"/>
      </w:pPr>
      <w:r>
        <w:t>Development and test workloads execute in Docker on Linux.</w:t>
      </w:r>
    </w:p>
    <w:p>
      <w:pPr>
        <w:pStyle w:val="ListBullet"/>
      </w:pPr>
      <w:r>
        <w:t>Git access uses SSH key pair authentication.</w:t>
      </w:r>
    </w:p>
    <w:p>
      <w:pPr>
        <w:pStyle w:val="Heading2"/>
        <w:keepNext/>
      </w:pPr>
      <w:r>
        <w:t>19.3 Decisions required before detailed design approval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2088"/>
            <w:shd w:fill="243B53"/>
            <w:vAlign w:val="center"/>
            <w:tcMar>
              <w:top w:w="90" w:type="dxa"/>
              <w:start w:w="100" w:type="dxa"/>
              <w:bottom w:w="90" w:type="dxa"/>
              <w:end w:w="100" w:type="dxa"/>
            </w:tcMar>
          </w:tcPr>
          <w:p>
            <w:r>
              <w:rPr>
                <w:b/>
                <w:color w:val="FFFFFF"/>
                <w:sz w:val="15"/>
              </w:rPr>
              <w:t>Decision</w:t>
            </w:r>
          </w:p>
        </w:tc>
        <w:tc>
          <w:tcPr>
            <w:tcW w:type="dxa" w:w="4104"/>
            <w:shd w:fill="243B53"/>
            <w:vAlign w:val="center"/>
            <w:tcMar>
              <w:top w:w="90" w:type="dxa"/>
              <w:start w:w="100" w:type="dxa"/>
              <w:bottom w:w="90" w:type="dxa"/>
              <w:end w:w="100" w:type="dxa"/>
            </w:tcMar>
          </w:tcPr>
          <w:p>
            <w:r>
              <w:rPr>
                <w:b/>
                <w:color w:val="FFFFFF"/>
                <w:sz w:val="15"/>
              </w:rPr>
              <w:t>Options or question</w:t>
            </w:r>
          </w:p>
        </w:tc>
        <w:tc>
          <w:tcPr>
            <w:tcW w:type="dxa" w:w="3744"/>
            <w:shd w:fill="243B53"/>
            <w:vAlign w:val="center"/>
            <w:tcMar>
              <w:top w:w="90" w:type="dxa"/>
              <w:start w:w="100" w:type="dxa"/>
              <w:bottom w:w="90" w:type="dxa"/>
              <w:end w:w="100" w:type="dxa"/>
            </w:tcMar>
          </w:tcPr>
          <w:p>
            <w:r>
              <w:rPr>
                <w:b/>
                <w:color w:val="FFFFFF"/>
                <w:sz w:val="15"/>
              </w:rPr>
              <w:t>Recommended starting point</w:t>
            </w:r>
          </w:p>
        </w:tc>
      </w:tr>
      <w:tr>
        <w:tc>
          <w:tcPr>
            <w:tcW w:type="dxa" w:w="2088"/>
            <w:vAlign w:val="center"/>
            <w:tcMar>
              <w:top w:w="90" w:type="dxa"/>
              <w:start w:w="100" w:type="dxa"/>
              <w:bottom w:w="90" w:type="dxa"/>
              <w:end w:w="100" w:type="dxa"/>
            </w:tcMar>
          </w:tcPr>
          <w:p>
            <w:pPr>
              <w:spacing w:after="0" w:line="240" w:lineRule="auto"/>
            </w:pPr>
            <w:r>
              <w:rPr>
                <w:sz w:val="15"/>
              </w:rPr>
              <w:t>Frontend architecture</w:t>
            </w:r>
          </w:p>
        </w:tc>
        <w:tc>
          <w:tcPr>
            <w:tcW w:type="dxa" w:w="4104"/>
            <w:vAlign w:val="center"/>
            <w:tcMar>
              <w:top w:w="90" w:type="dxa"/>
              <w:start w:w="100" w:type="dxa"/>
              <w:bottom w:w="90" w:type="dxa"/>
              <w:end w:w="100" w:type="dxa"/>
            </w:tcMar>
          </w:tcPr>
          <w:p>
            <w:pPr>
              <w:spacing w:after="0" w:line="240" w:lineRule="auto"/>
            </w:pPr>
            <w:r>
              <w:rPr>
                <w:sz w:val="15"/>
              </w:rPr>
              <w:t>Server rendered Flask, separate SPA, or hybrid</w:t>
            </w:r>
          </w:p>
        </w:tc>
        <w:tc>
          <w:tcPr>
            <w:tcW w:type="dxa" w:w="3744"/>
            <w:vAlign w:val="center"/>
            <w:tcMar>
              <w:top w:w="90" w:type="dxa"/>
              <w:start w:w="100" w:type="dxa"/>
              <w:bottom w:w="90" w:type="dxa"/>
              <w:end w:w="100" w:type="dxa"/>
            </w:tcMar>
          </w:tcPr>
          <w:p>
            <w:pPr>
              <w:spacing w:after="0" w:line="240" w:lineRule="auto"/>
            </w:pPr>
            <w:r>
              <w:rPr>
                <w:sz w:val="15"/>
              </w:rPr>
              <w:t>Hybrid: Flask API plus a focused web client if interactive diff and run streaming needs justify it</w:t>
            </w:r>
          </w:p>
        </w:tc>
      </w:tr>
      <w:tr>
        <w:tc>
          <w:tcPr>
            <w:tcW w:type="dxa" w:w="2088"/>
            <w:vAlign w:val="center"/>
            <w:tcMar>
              <w:top w:w="90" w:type="dxa"/>
              <w:start w:w="100" w:type="dxa"/>
              <w:bottom w:w="90" w:type="dxa"/>
              <w:end w:w="100" w:type="dxa"/>
            </w:tcMar>
            <w:shd w:fill="F3F6F9"/>
          </w:tcPr>
          <w:p>
            <w:pPr>
              <w:spacing w:after="0" w:line="240" w:lineRule="auto"/>
            </w:pPr>
            <w:r>
              <w:rPr>
                <w:sz w:val="15"/>
              </w:rPr>
              <w:t>Identity provider</w:t>
            </w:r>
          </w:p>
        </w:tc>
        <w:tc>
          <w:tcPr>
            <w:tcW w:type="dxa" w:w="4104"/>
            <w:vAlign w:val="center"/>
            <w:tcMar>
              <w:top w:w="90" w:type="dxa"/>
              <w:start w:w="100" w:type="dxa"/>
              <w:bottom w:w="90" w:type="dxa"/>
              <w:end w:w="100" w:type="dxa"/>
            </w:tcMar>
            <w:shd w:fill="F3F6F9"/>
          </w:tcPr>
          <w:p>
            <w:pPr>
              <w:spacing w:after="0" w:line="240" w:lineRule="auto"/>
            </w:pPr>
            <w:r>
              <w:rPr>
                <w:sz w:val="15"/>
              </w:rPr>
              <w:t>Local accounts, OIDC, or enterprise SSO</w:t>
            </w:r>
          </w:p>
        </w:tc>
        <w:tc>
          <w:tcPr>
            <w:tcW w:type="dxa" w:w="3744"/>
            <w:vAlign w:val="center"/>
            <w:tcMar>
              <w:top w:w="90" w:type="dxa"/>
              <w:start w:w="100" w:type="dxa"/>
              <w:bottom w:w="90" w:type="dxa"/>
              <w:end w:w="100" w:type="dxa"/>
            </w:tcMar>
            <w:shd w:fill="F3F6F9"/>
          </w:tcPr>
          <w:p>
            <w:pPr>
              <w:spacing w:after="0" w:line="240" w:lineRule="auto"/>
            </w:pPr>
            <w:r>
              <w:rPr>
                <w:sz w:val="15"/>
              </w:rPr>
              <w:t>OIDC with local development fallback</w:t>
            </w:r>
          </w:p>
        </w:tc>
      </w:tr>
      <w:tr>
        <w:tc>
          <w:tcPr>
            <w:tcW w:type="dxa" w:w="2088"/>
            <w:vAlign w:val="center"/>
            <w:tcMar>
              <w:top w:w="90" w:type="dxa"/>
              <w:start w:w="100" w:type="dxa"/>
              <w:bottom w:w="90" w:type="dxa"/>
              <w:end w:w="100" w:type="dxa"/>
            </w:tcMar>
          </w:tcPr>
          <w:p>
            <w:pPr>
              <w:spacing w:after="0" w:line="240" w:lineRule="auto"/>
            </w:pPr>
            <w:r>
              <w:rPr>
                <w:sz w:val="15"/>
              </w:rPr>
              <w:t>Queue and durable jobs</w:t>
            </w:r>
          </w:p>
        </w:tc>
        <w:tc>
          <w:tcPr>
            <w:tcW w:type="dxa" w:w="4104"/>
            <w:vAlign w:val="center"/>
            <w:tcMar>
              <w:top w:w="90" w:type="dxa"/>
              <w:start w:w="100" w:type="dxa"/>
              <w:bottom w:w="90" w:type="dxa"/>
              <w:end w:w="100" w:type="dxa"/>
            </w:tcMar>
          </w:tcPr>
          <w:p>
            <w:pPr>
              <w:spacing w:after="0" w:line="240" w:lineRule="auto"/>
            </w:pPr>
            <w:r>
              <w:rPr>
                <w:sz w:val="15"/>
              </w:rPr>
              <w:t>Celery, RQ, Dramatiq, or workflow engine</w:t>
            </w:r>
          </w:p>
        </w:tc>
        <w:tc>
          <w:tcPr>
            <w:tcW w:type="dxa" w:w="3744"/>
            <w:vAlign w:val="center"/>
            <w:tcMar>
              <w:top w:w="90" w:type="dxa"/>
              <w:start w:w="100" w:type="dxa"/>
              <w:bottom w:w="90" w:type="dxa"/>
              <w:end w:w="100" w:type="dxa"/>
            </w:tcMar>
          </w:tcPr>
          <w:p>
            <w:pPr>
              <w:spacing w:after="0" w:line="240" w:lineRule="auto"/>
            </w:pPr>
            <w:r>
              <w:rPr>
                <w:sz w:val="15"/>
              </w:rPr>
              <w:t>Select after proof of checkpoint, cancellation, and recovery requirements</w:t>
            </w:r>
          </w:p>
        </w:tc>
      </w:tr>
      <w:tr>
        <w:tc>
          <w:tcPr>
            <w:tcW w:type="dxa" w:w="2088"/>
            <w:vAlign w:val="center"/>
            <w:tcMar>
              <w:top w:w="90" w:type="dxa"/>
              <w:start w:w="100" w:type="dxa"/>
              <w:bottom w:w="90" w:type="dxa"/>
              <w:end w:w="100" w:type="dxa"/>
            </w:tcMar>
            <w:shd w:fill="F3F6F9"/>
          </w:tcPr>
          <w:p>
            <w:pPr>
              <w:spacing w:after="0" w:line="240" w:lineRule="auto"/>
            </w:pPr>
            <w:r>
              <w:rPr>
                <w:sz w:val="15"/>
              </w:rPr>
              <w:t>Secret store</w:t>
            </w:r>
          </w:p>
        </w:tc>
        <w:tc>
          <w:tcPr>
            <w:tcW w:type="dxa" w:w="4104"/>
            <w:vAlign w:val="center"/>
            <w:tcMar>
              <w:top w:w="90" w:type="dxa"/>
              <w:start w:w="100" w:type="dxa"/>
              <w:bottom w:w="90" w:type="dxa"/>
              <w:end w:w="100" w:type="dxa"/>
            </w:tcMar>
            <w:shd w:fill="F3F6F9"/>
          </w:tcPr>
          <w:p>
            <w:pPr>
              <w:spacing w:after="0" w:line="240" w:lineRule="auto"/>
            </w:pPr>
            <w:r>
              <w:rPr>
                <w:sz w:val="15"/>
              </w:rPr>
              <w:t>Encrypted database, AWS Secrets Manager, or Vault</w:t>
            </w:r>
          </w:p>
        </w:tc>
        <w:tc>
          <w:tcPr>
            <w:tcW w:type="dxa" w:w="3744"/>
            <w:vAlign w:val="center"/>
            <w:tcMar>
              <w:top w:w="90" w:type="dxa"/>
              <w:start w:w="100" w:type="dxa"/>
              <w:bottom w:w="90" w:type="dxa"/>
              <w:end w:w="100" w:type="dxa"/>
            </w:tcMar>
            <w:shd w:fill="F3F6F9"/>
          </w:tcPr>
          <w:p>
            <w:pPr>
              <w:spacing w:after="0" w:line="240" w:lineRule="auto"/>
            </w:pPr>
            <w:r>
              <w:rPr>
                <w:sz w:val="15"/>
              </w:rPr>
              <w:t>External secret manager for production; encrypted local substitute for development</w:t>
            </w:r>
          </w:p>
        </w:tc>
      </w:tr>
      <w:tr>
        <w:tc>
          <w:tcPr>
            <w:tcW w:type="dxa" w:w="2088"/>
            <w:vAlign w:val="center"/>
            <w:tcMar>
              <w:top w:w="90" w:type="dxa"/>
              <w:start w:w="100" w:type="dxa"/>
              <w:bottom w:w="90" w:type="dxa"/>
              <w:end w:w="100" w:type="dxa"/>
            </w:tcMar>
          </w:tcPr>
          <w:p>
            <w:pPr>
              <w:spacing w:after="0" w:line="240" w:lineRule="auto"/>
            </w:pPr>
            <w:r>
              <w:rPr>
                <w:sz w:val="15"/>
              </w:rPr>
              <w:t>Artifact storage</w:t>
            </w:r>
          </w:p>
        </w:tc>
        <w:tc>
          <w:tcPr>
            <w:tcW w:type="dxa" w:w="4104"/>
            <w:vAlign w:val="center"/>
            <w:tcMar>
              <w:top w:w="90" w:type="dxa"/>
              <w:start w:w="100" w:type="dxa"/>
              <w:bottom w:w="90" w:type="dxa"/>
              <w:end w:w="100" w:type="dxa"/>
            </w:tcMar>
          </w:tcPr>
          <w:p>
            <w:pPr>
              <w:spacing w:after="0" w:line="240" w:lineRule="auto"/>
            </w:pPr>
            <w:r>
              <w:rPr>
                <w:sz w:val="15"/>
              </w:rPr>
              <w:t>VPS disk or object storage</w:t>
            </w:r>
          </w:p>
        </w:tc>
        <w:tc>
          <w:tcPr>
            <w:tcW w:type="dxa" w:w="3744"/>
            <w:vAlign w:val="center"/>
            <w:tcMar>
              <w:top w:w="90" w:type="dxa"/>
              <w:start w:w="100" w:type="dxa"/>
              <w:bottom w:w="90" w:type="dxa"/>
              <w:end w:w="100" w:type="dxa"/>
            </w:tcMar>
          </w:tcPr>
          <w:p>
            <w:pPr>
              <w:spacing w:after="0" w:line="240" w:lineRule="auto"/>
            </w:pPr>
            <w:r>
              <w:rPr>
                <w:sz w:val="15"/>
              </w:rPr>
              <w:t>S3 compatible object storage for production</w:t>
            </w:r>
          </w:p>
        </w:tc>
      </w:tr>
      <w:tr>
        <w:tc>
          <w:tcPr>
            <w:tcW w:type="dxa" w:w="2088"/>
            <w:vAlign w:val="center"/>
            <w:tcMar>
              <w:top w:w="90" w:type="dxa"/>
              <w:start w:w="100" w:type="dxa"/>
              <w:bottom w:w="90" w:type="dxa"/>
              <w:end w:w="100" w:type="dxa"/>
            </w:tcMar>
            <w:shd w:fill="F3F6F9"/>
          </w:tcPr>
          <w:p>
            <w:pPr>
              <w:spacing w:after="0" w:line="240" w:lineRule="auto"/>
            </w:pPr>
            <w:r>
              <w:rPr>
                <w:sz w:val="15"/>
              </w:rPr>
              <w:t>Initial Git providers</w:t>
            </w:r>
          </w:p>
        </w:tc>
        <w:tc>
          <w:tcPr>
            <w:tcW w:type="dxa" w:w="4104"/>
            <w:vAlign w:val="center"/>
            <w:tcMar>
              <w:top w:w="90" w:type="dxa"/>
              <w:start w:w="100" w:type="dxa"/>
              <w:bottom w:w="90" w:type="dxa"/>
              <w:end w:w="100" w:type="dxa"/>
            </w:tcMar>
            <w:shd w:fill="F3F6F9"/>
          </w:tcPr>
          <w:p>
            <w:pPr>
              <w:spacing w:after="0" w:line="240" w:lineRule="auto"/>
            </w:pPr>
            <w:r>
              <w:rPr>
                <w:sz w:val="15"/>
              </w:rPr>
              <w:t>Generic SSH only or provider specific APIs</w:t>
            </w:r>
          </w:p>
        </w:tc>
        <w:tc>
          <w:tcPr>
            <w:tcW w:type="dxa" w:w="3744"/>
            <w:vAlign w:val="center"/>
            <w:tcMar>
              <w:top w:w="90" w:type="dxa"/>
              <w:start w:w="100" w:type="dxa"/>
              <w:bottom w:w="90" w:type="dxa"/>
              <w:end w:w="100" w:type="dxa"/>
            </w:tcMar>
            <w:shd w:fill="F3F6F9"/>
          </w:tcPr>
          <w:p>
            <w:pPr>
              <w:spacing w:after="0" w:line="240" w:lineRule="auto"/>
            </w:pPr>
            <w:r>
              <w:rPr>
                <w:sz w:val="15"/>
              </w:rPr>
              <w:t>Generic SSH first; add pull request APIs by demand</w:t>
            </w:r>
          </w:p>
        </w:tc>
      </w:tr>
      <w:tr>
        <w:tc>
          <w:tcPr>
            <w:tcW w:type="dxa" w:w="2088"/>
            <w:vAlign w:val="center"/>
            <w:tcMar>
              <w:top w:w="90" w:type="dxa"/>
              <w:start w:w="100" w:type="dxa"/>
              <w:bottom w:w="90" w:type="dxa"/>
              <w:end w:w="100" w:type="dxa"/>
            </w:tcMar>
          </w:tcPr>
          <w:p>
            <w:pPr>
              <w:spacing w:after="0" w:line="240" w:lineRule="auto"/>
            </w:pPr>
            <w:r>
              <w:rPr>
                <w:sz w:val="15"/>
              </w:rPr>
              <w:t>Production deployment targets</w:t>
            </w:r>
          </w:p>
        </w:tc>
        <w:tc>
          <w:tcPr>
            <w:tcW w:type="dxa" w:w="4104"/>
            <w:vAlign w:val="center"/>
            <w:tcMar>
              <w:top w:w="90" w:type="dxa"/>
              <w:start w:w="100" w:type="dxa"/>
              <w:bottom w:w="90" w:type="dxa"/>
              <w:end w:w="100" w:type="dxa"/>
            </w:tcMar>
          </w:tcPr>
          <w:p>
            <w:pPr>
              <w:spacing w:after="0" w:line="240" w:lineRule="auto"/>
            </w:pPr>
            <w:r>
              <w:rPr>
                <w:sz w:val="15"/>
              </w:rPr>
              <w:t>Single VPS, Docker host, AWS, or customer defined</w:t>
            </w:r>
          </w:p>
        </w:tc>
        <w:tc>
          <w:tcPr>
            <w:tcW w:type="dxa" w:w="3744"/>
            <w:vAlign w:val="center"/>
            <w:tcMar>
              <w:top w:w="90" w:type="dxa"/>
              <w:start w:w="100" w:type="dxa"/>
              <w:bottom w:w="90" w:type="dxa"/>
              <w:end w:w="100" w:type="dxa"/>
            </w:tcMar>
          </w:tcPr>
          <w:p>
            <w:pPr>
              <w:spacing w:after="0" w:line="240" w:lineRule="auto"/>
            </w:pPr>
            <w:r>
              <w:rPr>
                <w:sz w:val="15"/>
              </w:rPr>
              <w:t>Single controlled Docker host first with adapter based extension</w:t>
            </w:r>
          </w:p>
        </w:tc>
      </w:tr>
      <w:tr>
        <w:tc>
          <w:tcPr>
            <w:tcW w:type="dxa" w:w="2088"/>
            <w:vAlign w:val="center"/>
            <w:tcMar>
              <w:top w:w="90" w:type="dxa"/>
              <w:start w:w="100" w:type="dxa"/>
              <w:bottom w:w="90" w:type="dxa"/>
              <w:end w:w="100" w:type="dxa"/>
            </w:tcMar>
            <w:shd w:fill="F3F6F9"/>
          </w:tcPr>
          <w:p>
            <w:pPr>
              <w:spacing w:after="0" w:line="240" w:lineRule="auto"/>
            </w:pPr>
            <w:r>
              <w:rPr>
                <w:sz w:val="15"/>
              </w:rPr>
              <w:t>Approval policy</w:t>
            </w:r>
          </w:p>
        </w:tc>
        <w:tc>
          <w:tcPr>
            <w:tcW w:type="dxa" w:w="4104"/>
            <w:vAlign w:val="center"/>
            <w:tcMar>
              <w:top w:w="90" w:type="dxa"/>
              <w:start w:w="100" w:type="dxa"/>
              <w:bottom w:w="90" w:type="dxa"/>
              <w:end w:w="100" w:type="dxa"/>
            </w:tcMar>
            <w:shd w:fill="F3F6F9"/>
          </w:tcPr>
          <w:p>
            <w:pPr>
              <w:spacing w:after="0" w:line="240" w:lineRule="auto"/>
            </w:pPr>
            <w:r>
              <w:rPr>
                <w:sz w:val="15"/>
              </w:rPr>
              <w:t>Single reviewer or dual control by risk</w:t>
            </w:r>
          </w:p>
        </w:tc>
        <w:tc>
          <w:tcPr>
            <w:tcW w:type="dxa" w:w="3744"/>
            <w:vAlign w:val="center"/>
            <w:tcMar>
              <w:top w:w="90" w:type="dxa"/>
              <w:start w:w="100" w:type="dxa"/>
              <w:bottom w:w="90" w:type="dxa"/>
              <w:end w:w="100" w:type="dxa"/>
            </w:tcMar>
            <w:shd w:fill="F3F6F9"/>
          </w:tcPr>
          <w:p>
            <w:pPr>
              <w:spacing w:after="0" w:line="240" w:lineRule="auto"/>
            </w:pPr>
            <w:r>
              <w:rPr>
                <w:sz w:val="15"/>
              </w:rPr>
              <w:t>Single for nonproduction; dual control for production and secret changes</w:t>
            </w:r>
          </w:p>
        </w:tc>
      </w:tr>
      <w:tr>
        <w:tc>
          <w:tcPr>
            <w:tcW w:type="dxa" w:w="2088"/>
            <w:vAlign w:val="center"/>
            <w:tcMar>
              <w:top w:w="90" w:type="dxa"/>
              <w:start w:w="100" w:type="dxa"/>
              <w:bottom w:w="90" w:type="dxa"/>
              <w:end w:w="100" w:type="dxa"/>
            </w:tcMar>
          </w:tcPr>
          <w:p>
            <w:pPr>
              <w:spacing w:after="0" w:line="240" w:lineRule="auto"/>
            </w:pPr>
            <w:r>
              <w:rPr>
                <w:sz w:val="15"/>
              </w:rPr>
              <w:t>Data retention</w:t>
            </w:r>
          </w:p>
        </w:tc>
        <w:tc>
          <w:tcPr>
            <w:tcW w:type="dxa" w:w="4104"/>
            <w:vAlign w:val="center"/>
            <w:tcMar>
              <w:top w:w="90" w:type="dxa"/>
              <w:start w:w="100" w:type="dxa"/>
              <w:bottom w:w="90" w:type="dxa"/>
              <w:end w:w="100" w:type="dxa"/>
            </w:tcMar>
          </w:tcPr>
          <w:p>
            <w:pPr>
              <w:spacing w:after="0" w:line="240" w:lineRule="auto"/>
            </w:pPr>
            <w:r>
              <w:rPr>
                <w:sz w:val="15"/>
              </w:rPr>
              <w:t>Durations by artifact and environment</w:t>
            </w:r>
          </w:p>
        </w:tc>
        <w:tc>
          <w:tcPr>
            <w:tcW w:type="dxa" w:w="3744"/>
            <w:vAlign w:val="center"/>
            <w:tcMar>
              <w:top w:w="90" w:type="dxa"/>
              <w:start w:w="100" w:type="dxa"/>
              <w:bottom w:w="90" w:type="dxa"/>
              <w:end w:w="100" w:type="dxa"/>
            </w:tcMar>
          </w:tcPr>
          <w:p>
            <w:pPr>
              <w:spacing w:after="0" w:line="240" w:lineRule="auto"/>
            </w:pPr>
            <w:r>
              <w:rPr>
                <w:sz w:val="15"/>
              </w:rPr>
              <w:t>Define with security and customer contract before production</w:t>
            </w:r>
          </w:p>
        </w:tc>
      </w:tr>
      <w:tr>
        <w:tc>
          <w:tcPr>
            <w:tcW w:type="dxa" w:w="2088"/>
            <w:vAlign w:val="center"/>
            <w:tcMar>
              <w:top w:w="90" w:type="dxa"/>
              <w:start w:w="100" w:type="dxa"/>
              <w:bottom w:w="90" w:type="dxa"/>
              <w:end w:w="100" w:type="dxa"/>
            </w:tcMar>
            <w:shd w:fill="F3F6F9"/>
          </w:tcPr>
          <w:p>
            <w:pPr>
              <w:spacing w:after="0" w:line="240" w:lineRule="auto"/>
            </w:pPr>
            <w:r>
              <w:rPr>
                <w:sz w:val="15"/>
              </w:rPr>
              <w:t>Availability and recovery</w:t>
            </w:r>
          </w:p>
        </w:tc>
        <w:tc>
          <w:tcPr>
            <w:tcW w:type="dxa" w:w="4104"/>
            <w:vAlign w:val="center"/>
            <w:tcMar>
              <w:top w:w="90" w:type="dxa"/>
              <w:start w:w="100" w:type="dxa"/>
              <w:bottom w:w="90" w:type="dxa"/>
              <w:end w:w="100" w:type="dxa"/>
            </w:tcMar>
            <w:shd w:fill="F3F6F9"/>
          </w:tcPr>
          <w:p>
            <w:pPr>
              <w:spacing w:after="0" w:line="240" w:lineRule="auto"/>
            </w:pPr>
            <w:r>
              <w:rPr>
                <w:sz w:val="15"/>
              </w:rPr>
              <w:t>Final SLA, RPO, and RTO</w:t>
            </w:r>
          </w:p>
        </w:tc>
        <w:tc>
          <w:tcPr>
            <w:tcW w:type="dxa" w:w="3744"/>
            <w:vAlign w:val="center"/>
            <w:tcMar>
              <w:top w:w="90" w:type="dxa"/>
              <w:start w:w="100" w:type="dxa"/>
              <w:bottom w:w="90" w:type="dxa"/>
              <w:end w:w="100" w:type="dxa"/>
            </w:tcMar>
            <w:shd w:fill="F3F6F9"/>
          </w:tcPr>
          <w:p>
            <w:pPr>
              <w:spacing w:after="0" w:line="240" w:lineRule="auto"/>
            </w:pPr>
            <w:r>
              <w:rPr>
                <w:sz w:val="15"/>
              </w:rPr>
              <w:t>Validate NFR provisional targets during architecture</w:t>
            </w:r>
          </w:p>
        </w:tc>
      </w:tr>
    </w:tbl>
    <w:p>
      <w:pPr>
        <w:spacing w:after="20"/>
      </w:pPr>
    </w:p>
    <w:p>
      <w:pPr>
        <w:pStyle w:val="Heading1"/>
        <w:keepNext/>
      </w:pPr>
      <w:r>
        <w:t>20 Recommended delivery phases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584"/>
            <w:shd w:fill="243B53"/>
            <w:vAlign w:val="center"/>
            <w:tcMar>
              <w:top w:w="90" w:type="dxa"/>
              <w:start w:w="100" w:type="dxa"/>
              <w:bottom w:w="90" w:type="dxa"/>
              <w:end w:w="100" w:type="dxa"/>
            </w:tcMar>
          </w:tcPr>
          <w:p>
            <w:r>
              <w:rPr>
                <w:b/>
                <w:color w:val="FFFFFF"/>
                <w:sz w:val="16"/>
              </w:rPr>
              <w:t>Phase</w:t>
            </w:r>
          </w:p>
        </w:tc>
        <w:tc>
          <w:tcPr>
            <w:tcW w:type="dxa" w:w="4608"/>
            <w:shd w:fill="243B53"/>
            <w:vAlign w:val="center"/>
            <w:tcMar>
              <w:top w:w="90" w:type="dxa"/>
              <w:start w:w="100" w:type="dxa"/>
              <w:bottom w:w="90" w:type="dxa"/>
              <w:end w:w="100" w:type="dxa"/>
            </w:tcMar>
          </w:tcPr>
          <w:p>
            <w:r>
              <w:rPr>
                <w:b/>
                <w:color w:val="FFFFFF"/>
                <w:sz w:val="16"/>
              </w:rPr>
              <w:t>Scope</w:t>
            </w:r>
          </w:p>
        </w:tc>
        <w:tc>
          <w:tcPr>
            <w:tcW w:type="dxa" w:w="3744"/>
            <w:shd w:fill="243B53"/>
            <w:vAlign w:val="center"/>
            <w:tcMar>
              <w:top w:w="90" w:type="dxa"/>
              <w:start w:w="100" w:type="dxa"/>
              <w:bottom w:w="90" w:type="dxa"/>
              <w:end w:w="100" w:type="dxa"/>
            </w:tcMar>
          </w:tcPr>
          <w:p>
            <w:r>
              <w:rPr>
                <w:b/>
                <w:color w:val="FFFFFF"/>
                <w:sz w:val="16"/>
              </w:rPr>
              <w:t>Exit criteria</w:t>
            </w:r>
          </w:p>
        </w:tc>
      </w:tr>
      <w:tr>
        <w:tc>
          <w:tcPr>
            <w:tcW w:type="dxa" w:w="1584"/>
            <w:vAlign w:val="center"/>
            <w:tcMar>
              <w:top w:w="90" w:type="dxa"/>
              <w:start w:w="100" w:type="dxa"/>
              <w:bottom w:w="90" w:type="dxa"/>
              <w:end w:w="100" w:type="dxa"/>
            </w:tcMar>
          </w:tcPr>
          <w:p>
            <w:pPr>
              <w:spacing w:after="0" w:line="240" w:lineRule="auto"/>
            </w:pPr>
            <w:r>
              <w:rPr>
                <w:sz w:val="16"/>
              </w:rPr>
              <w:t>1 Foundation</w:t>
            </w:r>
          </w:p>
        </w:tc>
        <w:tc>
          <w:tcPr>
            <w:tcW w:type="dxa" w:w="4608"/>
            <w:vAlign w:val="center"/>
            <w:tcMar>
              <w:top w:w="90" w:type="dxa"/>
              <w:start w:w="100" w:type="dxa"/>
              <w:bottom w:w="90" w:type="dxa"/>
              <w:end w:w="100" w:type="dxa"/>
            </w:tcMar>
          </w:tcPr>
          <w:p>
            <w:pPr>
              <w:spacing w:after="0" w:line="240" w:lineRule="auto"/>
            </w:pPr>
            <w:r>
              <w:rPr>
                <w:sz w:val="16"/>
              </w:rPr>
              <w:t>Organizations, users, projects, PostgreSQL schema, audit, Git SSH, Docker runner, provider gateway</w:t>
            </w:r>
          </w:p>
        </w:tc>
        <w:tc>
          <w:tcPr>
            <w:tcW w:type="dxa" w:w="3744"/>
            <w:vAlign w:val="center"/>
            <w:tcMar>
              <w:top w:w="90" w:type="dxa"/>
              <w:start w:w="100" w:type="dxa"/>
              <w:bottom w:w="90" w:type="dxa"/>
              <w:end w:w="100" w:type="dxa"/>
            </w:tcMar>
          </w:tcPr>
          <w:p>
            <w:pPr>
              <w:spacing w:after="0" w:line="240" w:lineRule="auto"/>
            </w:pPr>
            <w:r>
              <w:rPr>
                <w:sz w:val="16"/>
              </w:rPr>
              <w:t>Secure project created; repository cloned; isolated diagnostic run completed</w:t>
            </w:r>
          </w:p>
        </w:tc>
      </w:tr>
      <w:tr>
        <w:tc>
          <w:tcPr>
            <w:tcW w:type="dxa" w:w="1584"/>
            <w:vAlign w:val="center"/>
            <w:tcMar>
              <w:top w:w="90" w:type="dxa"/>
              <w:start w:w="100" w:type="dxa"/>
              <w:bottom w:w="90" w:type="dxa"/>
              <w:end w:w="100" w:type="dxa"/>
            </w:tcMar>
            <w:shd w:fill="F3F6F9"/>
          </w:tcPr>
          <w:p>
            <w:pPr>
              <w:spacing w:after="0" w:line="240" w:lineRule="auto"/>
            </w:pPr>
            <w:r>
              <w:rPr>
                <w:sz w:val="16"/>
              </w:rPr>
              <w:t>2 Requirements and design</w:t>
            </w:r>
          </w:p>
        </w:tc>
        <w:tc>
          <w:tcPr>
            <w:tcW w:type="dxa" w:w="4608"/>
            <w:vAlign w:val="center"/>
            <w:tcMar>
              <w:top w:w="90" w:type="dxa"/>
              <w:start w:w="100" w:type="dxa"/>
              <w:bottom w:w="90" w:type="dxa"/>
              <w:end w:w="100" w:type="dxa"/>
            </w:tcMar>
            <w:shd w:fill="F3F6F9"/>
          </w:tcPr>
          <w:p>
            <w:pPr>
              <w:spacing w:after="0" w:line="240" w:lineRule="auto"/>
            </w:pPr>
            <w:r>
              <w:rPr>
                <w:sz w:val="16"/>
              </w:rPr>
              <w:t>Requirement intake, work items, review loops, architecture artifacts, traceability</w:t>
            </w:r>
          </w:p>
        </w:tc>
        <w:tc>
          <w:tcPr>
            <w:tcW w:type="dxa" w:w="3744"/>
            <w:vAlign w:val="center"/>
            <w:tcMar>
              <w:top w:w="90" w:type="dxa"/>
              <w:start w:w="100" w:type="dxa"/>
              <w:bottom w:w="90" w:type="dxa"/>
              <w:end w:w="100" w:type="dxa"/>
            </w:tcMar>
            <w:shd w:fill="F3F6F9"/>
          </w:tcPr>
          <w:p>
            <w:pPr>
              <w:spacing w:after="0" w:line="240" w:lineRule="auto"/>
            </w:pPr>
            <w:r>
              <w:rPr>
                <w:sz w:val="16"/>
              </w:rPr>
              <w:t>Approved baseline and architecture produced for a pilot repository</w:t>
            </w:r>
          </w:p>
        </w:tc>
      </w:tr>
      <w:tr>
        <w:tc>
          <w:tcPr>
            <w:tcW w:type="dxa" w:w="1584"/>
            <w:vAlign w:val="center"/>
            <w:tcMar>
              <w:top w:w="90" w:type="dxa"/>
              <w:start w:w="100" w:type="dxa"/>
              <w:bottom w:w="90" w:type="dxa"/>
              <w:end w:w="100" w:type="dxa"/>
            </w:tcMar>
          </w:tcPr>
          <w:p>
            <w:pPr>
              <w:spacing w:after="0" w:line="240" w:lineRule="auto"/>
            </w:pPr>
            <w:r>
              <w:rPr>
                <w:sz w:val="16"/>
              </w:rPr>
              <w:t>3 Planning and implementation</w:t>
            </w:r>
          </w:p>
        </w:tc>
        <w:tc>
          <w:tcPr>
            <w:tcW w:type="dxa" w:w="4608"/>
            <w:vAlign w:val="center"/>
            <w:tcMar>
              <w:top w:w="90" w:type="dxa"/>
              <w:start w:w="100" w:type="dxa"/>
              <w:bottom w:w="90" w:type="dxa"/>
              <w:end w:w="100" w:type="dxa"/>
            </w:tcMar>
          </w:tcPr>
          <w:p>
            <w:pPr>
              <w:spacing w:after="0" w:line="240" w:lineRule="auto"/>
            </w:pPr>
            <w:r>
              <w:rPr>
                <w:sz w:val="16"/>
              </w:rPr>
              <w:t>Repository analysis, plan gate, agent run control, diffs, tests, self healing limits</w:t>
            </w:r>
          </w:p>
        </w:tc>
        <w:tc>
          <w:tcPr>
            <w:tcW w:type="dxa" w:w="3744"/>
            <w:vAlign w:val="center"/>
            <w:tcMar>
              <w:top w:w="90" w:type="dxa"/>
              <w:start w:w="100" w:type="dxa"/>
              <w:bottom w:w="90" w:type="dxa"/>
              <w:end w:w="100" w:type="dxa"/>
            </w:tcMar>
          </w:tcPr>
          <w:p>
            <w:pPr>
              <w:spacing w:after="0" w:line="240" w:lineRule="auto"/>
            </w:pPr>
            <w:r>
              <w:rPr>
                <w:sz w:val="16"/>
              </w:rPr>
              <w:t>Approved plan generates a reviewable change set and passing automated tests</w:t>
            </w:r>
          </w:p>
        </w:tc>
      </w:tr>
      <w:tr>
        <w:tc>
          <w:tcPr>
            <w:tcW w:type="dxa" w:w="1584"/>
            <w:vAlign w:val="center"/>
            <w:tcMar>
              <w:top w:w="90" w:type="dxa"/>
              <w:start w:w="100" w:type="dxa"/>
              <w:bottom w:w="90" w:type="dxa"/>
              <w:end w:w="100" w:type="dxa"/>
            </w:tcMar>
            <w:shd w:fill="F3F6F9"/>
          </w:tcPr>
          <w:p>
            <w:pPr>
              <w:spacing w:after="0" w:line="240" w:lineRule="auto"/>
            </w:pPr>
            <w:r>
              <w:rPr>
                <w:sz w:val="16"/>
              </w:rPr>
              <w:t>4 UI UX and acceptance</w:t>
            </w:r>
          </w:p>
        </w:tc>
        <w:tc>
          <w:tcPr>
            <w:tcW w:type="dxa" w:w="4608"/>
            <w:vAlign w:val="center"/>
            <w:tcMar>
              <w:top w:w="90" w:type="dxa"/>
              <w:start w:w="100" w:type="dxa"/>
              <w:bottom w:w="90" w:type="dxa"/>
              <w:end w:w="100" w:type="dxa"/>
            </w:tcMar>
            <w:shd w:fill="F3F6F9"/>
          </w:tcPr>
          <w:p>
            <w:pPr>
              <w:spacing w:after="0" w:line="240" w:lineRule="auto"/>
            </w:pPr>
            <w:r>
              <w:rPr>
                <w:sz w:val="16"/>
              </w:rPr>
              <w:t>Penpot links, mockup review, preview deployment, HAT and defects</w:t>
            </w:r>
          </w:p>
        </w:tc>
        <w:tc>
          <w:tcPr>
            <w:tcW w:type="dxa" w:w="3744"/>
            <w:vAlign w:val="center"/>
            <w:tcMar>
              <w:top w:w="90" w:type="dxa"/>
              <w:start w:w="100" w:type="dxa"/>
              <w:bottom w:w="90" w:type="dxa"/>
              <w:end w:w="100" w:type="dxa"/>
            </w:tcMar>
            <w:shd w:fill="F3F6F9"/>
          </w:tcPr>
          <w:p>
            <w:pPr>
              <w:spacing w:after="0" w:line="240" w:lineRule="auto"/>
            </w:pPr>
            <w:r>
              <w:rPr>
                <w:sz w:val="16"/>
              </w:rPr>
              <w:t>A pilot feature passes mockup, preview, acceptance, and remediation workflows</w:t>
            </w:r>
          </w:p>
        </w:tc>
      </w:tr>
      <w:tr>
        <w:tc>
          <w:tcPr>
            <w:tcW w:type="dxa" w:w="1584"/>
            <w:vAlign w:val="center"/>
            <w:tcMar>
              <w:top w:w="90" w:type="dxa"/>
              <w:start w:w="100" w:type="dxa"/>
              <w:bottom w:w="90" w:type="dxa"/>
              <w:end w:w="100" w:type="dxa"/>
            </w:tcMar>
          </w:tcPr>
          <w:p>
            <w:pPr>
              <w:spacing w:after="0" w:line="240" w:lineRule="auto"/>
            </w:pPr>
            <w:r>
              <w:rPr>
                <w:sz w:val="16"/>
              </w:rPr>
              <w:t>5 Release and deployment</w:t>
            </w:r>
          </w:p>
        </w:tc>
        <w:tc>
          <w:tcPr>
            <w:tcW w:type="dxa" w:w="4608"/>
            <w:vAlign w:val="center"/>
            <w:tcMar>
              <w:top w:w="90" w:type="dxa"/>
              <w:start w:w="100" w:type="dxa"/>
              <w:bottom w:w="90" w:type="dxa"/>
              <w:end w:w="100" w:type="dxa"/>
            </w:tcMar>
          </w:tcPr>
          <w:p>
            <w:pPr>
              <w:spacing w:after="0" w:line="240" w:lineRule="auto"/>
            </w:pPr>
            <w:r>
              <w:rPr>
                <w:sz w:val="16"/>
              </w:rPr>
              <w:t>Readiness, packaging, tags, images, deployment plan, diagnostics, rollback</w:t>
            </w:r>
          </w:p>
        </w:tc>
        <w:tc>
          <w:tcPr>
            <w:tcW w:type="dxa" w:w="3744"/>
            <w:vAlign w:val="center"/>
            <w:tcMar>
              <w:top w:w="90" w:type="dxa"/>
              <w:start w:w="100" w:type="dxa"/>
              <w:bottom w:w="90" w:type="dxa"/>
              <w:end w:w="100" w:type="dxa"/>
            </w:tcMar>
          </w:tcPr>
          <w:p>
            <w:pPr>
              <w:spacing w:after="0" w:line="240" w:lineRule="auto"/>
            </w:pPr>
            <w:r>
              <w:rPr>
                <w:sz w:val="16"/>
              </w:rPr>
              <w:t>Approved pilot release deploys and passes post deployment checks</w:t>
            </w:r>
          </w:p>
        </w:tc>
      </w:tr>
      <w:tr>
        <w:tc>
          <w:tcPr>
            <w:tcW w:type="dxa" w:w="1584"/>
            <w:vAlign w:val="center"/>
            <w:tcMar>
              <w:top w:w="90" w:type="dxa"/>
              <w:start w:w="100" w:type="dxa"/>
              <w:bottom w:w="90" w:type="dxa"/>
              <w:end w:w="100" w:type="dxa"/>
            </w:tcMar>
            <w:shd w:fill="F3F6F9"/>
          </w:tcPr>
          <w:p>
            <w:pPr>
              <w:spacing w:after="0" w:line="240" w:lineRule="auto"/>
            </w:pPr>
            <w:r>
              <w:rPr>
                <w:sz w:val="16"/>
              </w:rPr>
              <w:t>6 Hardening</w:t>
            </w:r>
          </w:p>
        </w:tc>
        <w:tc>
          <w:tcPr>
            <w:tcW w:type="dxa" w:w="4608"/>
            <w:vAlign w:val="center"/>
            <w:tcMar>
              <w:top w:w="90" w:type="dxa"/>
              <w:start w:w="100" w:type="dxa"/>
              <w:bottom w:w="90" w:type="dxa"/>
              <w:end w:w="100" w:type="dxa"/>
            </w:tcMar>
            <w:shd w:fill="F3F6F9"/>
          </w:tcPr>
          <w:p>
            <w:pPr>
              <w:spacing w:after="0" w:line="240" w:lineRule="auto"/>
            </w:pPr>
            <w:r>
              <w:rPr>
                <w:sz w:val="16"/>
              </w:rPr>
              <w:t>Security testing, performance, recovery, monitoring, retention, operational procedures</w:t>
            </w:r>
          </w:p>
        </w:tc>
        <w:tc>
          <w:tcPr>
            <w:tcW w:type="dxa" w:w="3744"/>
            <w:vAlign w:val="center"/>
            <w:tcMar>
              <w:top w:w="90" w:type="dxa"/>
              <w:start w:w="100" w:type="dxa"/>
              <w:bottom w:w="90" w:type="dxa"/>
              <w:end w:w="100" w:type="dxa"/>
            </w:tcMar>
            <w:shd w:fill="F3F6F9"/>
          </w:tcPr>
          <w:p>
            <w:pPr>
              <w:spacing w:after="0" w:line="240" w:lineRule="auto"/>
            </w:pPr>
            <w:r>
              <w:rPr>
                <w:sz w:val="16"/>
              </w:rPr>
              <w:t>Production readiness review approved</w:t>
            </w:r>
          </w:p>
        </w:tc>
      </w:tr>
    </w:tbl>
    <w:p>
      <w:pPr>
        <w:spacing w:after="20"/>
      </w:pPr>
    </w:p>
    <w:p>
      <w:pPr>
        <w:pStyle w:val="Heading1"/>
        <w:keepNext/>
      </w:pPr>
      <w:r>
        <w:t>Appendix A Detailed workflow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088"/>
            <w:shd w:fill="243B53"/>
            <w:vAlign w:val="center"/>
            <w:tcMar>
              <w:top w:w="90" w:type="dxa"/>
              <w:start w:w="100" w:type="dxa"/>
              <w:bottom w:w="90" w:type="dxa"/>
              <w:end w:w="100" w:type="dxa"/>
            </w:tcMar>
          </w:tcPr>
          <w:p>
            <w:r>
              <w:rPr>
                <w:b/>
                <w:color w:val="FFFFFF"/>
                <w:sz w:val="16"/>
              </w:rPr>
              <w:t>Workflow</w:t>
            </w:r>
          </w:p>
        </w:tc>
        <w:tc>
          <w:tcPr>
            <w:tcW w:type="dxa" w:w="7848"/>
            <w:shd w:fill="243B53"/>
            <w:vAlign w:val="center"/>
            <w:tcMar>
              <w:top w:w="90" w:type="dxa"/>
              <w:start w:w="100" w:type="dxa"/>
              <w:bottom w:w="90" w:type="dxa"/>
              <w:end w:w="100" w:type="dxa"/>
            </w:tcMar>
          </w:tcPr>
          <w:p>
            <w:r>
              <w:rPr>
                <w:b/>
                <w:color w:val="FFFFFF"/>
                <w:sz w:val="16"/>
              </w:rPr>
              <w:t>Required behavior</w:t>
            </w:r>
          </w:p>
        </w:tc>
      </w:tr>
      <w:tr>
        <w:tc>
          <w:tcPr>
            <w:tcW w:type="dxa" w:w="2088"/>
            <w:vAlign w:val="center"/>
            <w:tcMar>
              <w:top w:w="90" w:type="dxa"/>
              <w:start w:w="100" w:type="dxa"/>
              <w:bottom w:w="90" w:type="dxa"/>
              <w:end w:w="100" w:type="dxa"/>
            </w:tcMar>
          </w:tcPr>
          <w:p>
            <w:pPr>
              <w:spacing w:after="0" w:line="240" w:lineRule="auto"/>
            </w:pPr>
            <w:r>
              <w:rPr>
                <w:sz w:val="16"/>
              </w:rPr>
              <w:t>Requirement refinement</w:t>
            </w:r>
          </w:p>
        </w:tc>
        <w:tc>
          <w:tcPr>
            <w:tcW w:type="dxa" w:w="7848"/>
            <w:vAlign w:val="center"/>
            <w:tcMar>
              <w:top w:w="90" w:type="dxa"/>
              <w:start w:w="100" w:type="dxa"/>
              <w:bottom w:w="90" w:type="dxa"/>
              <w:end w:w="100" w:type="dxa"/>
            </w:tcMar>
          </w:tcPr>
          <w:p>
            <w:pPr>
              <w:spacing w:after="0" w:line="240" w:lineRule="auto"/>
            </w:pPr>
            <w:r>
              <w:rPr>
                <w:sz w:val="16"/>
              </w:rPr>
              <w:t>User submits baseline; agent validates and decomposes; system shows findings and work items; user comments or decides; agent revises; system locks approved version and opens architecture.</w:t>
            </w:r>
          </w:p>
        </w:tc>
      </w:tr>
      <w:tr>
        <w:tc>
          <w:tcPr>
            <w:tcW w:type="dxa" w:w="2088"/>
            <w:vAlign w:val="center"/>
            <w:tcMar>
              <w:top w:w="90" w:type="dxa"/>
              <w:start w:w="100" w:type="dxa"/>
              <w:bottom w:w="90" w:type="dxa"/>
              <w:end w:w="100" w:type="dxa"/>
            </w:tcMar>
            <w:shd w:fill="F3F6F9"/>
          </w:tcPr>
          <w:p>
            <w:pPr>
              <w:spacing w:after="0" w:line="240" w:lineRule="auto"/>
            </w:pPr>
            <w:r>
              <w:rPr>
                <w:sz w:val="16"/>
              </w:rPr>
              <w:t>Architecture review</w:t>
            </w:r>
          </w:p>
        </w:tc>
        <w:tc>
          <w:tcPr>
            <w:tcW w:type="dxa" w:w="7848"/>
            <w:vAlign w:val="center"/>
            <w:tcMar>
              <w:top w:w="90" w:type="dxa"/>
              <w:start w:w="100" w:type="dxa"/>
              <w:bottom w:w="90" w:type="dxa"/>
              <w:end w:w="100" w:type="dxa"/>
            </w:tcMar>
            <w:shd w:fill="F3F6F9"/>
          </w:tcPr>
          <w:p>
            <w:pPr>
              <w:spacing w:after="0" w:line="240" w:lineRule="auto"/>
            </w:pPr>
            <w:r>
              <w:rPr>
                <w:sz w:val="16"/>
              </w:rPr>
              <w:t>Agent inspects approved requirements and repository; produces design and ADRs; architect comments; agent revises; architect approves; downstream artifacts bind to the approved design hash.</w:t>
            </w:r>
          </w:p>
        </w:tc>
      </w:tr>
      <w:tr>
        <w:tc>
          <w:tcPr>
            <w:tcW w:type="dxa" w:w="2088"/>
            <w:vAlign w:val="center"/>
            <w:tcMar>
              <w:top w:w="90" w:type="dxa"/>
              <w:start w:w="100" w:type="dxa"/>
              <w:bottom w:w="90" w:type="dxa"/>
              <w:end w:w="100" w:type="dxa"/>
            </w:tcMar>
          </w:tcPr>
          <w:p>
            <w:pPr>
              <w:spacing w:after="0" w:line="240" w:lineRule="auto"/>
            </w:pPr>
            <w:r>
              <w:rPr>
                <w:sz w:val="16"/>
              </w:rPr>
              <w:t>UI UX review</w:t>
            </w:r>
          </w:p>
        </w:tc>
        <w:tc>
          <w:tcPr>
            <w:tcW w:type="dxa" w:w="7848"/>
            <w:vAlign w:val="center"/>
            <w:tcMar>
              <w:top w:w="90" w:type="dxa"/>
              <w:start w:w="100" w:type="dxa"/>
              <w:bottom w:w="90" w:type="dxa"/>
              <w:end w:w="100" w:type="dxa"/>
            </w:tcMar>
          </w:tcPr>
          <w:p>
            <w:pPr>
              <w:spacing w:after="0" w:line="240" w:lineRule="auto"/>
            </w:pPr>
            <w:r>
              <w:rPr>
                <w:sz w:val="16"/>
              </w:rPr>
              <w:t>Agent creates Penpot linked mockups; user reviews states and flows; agent revises; approval opens UI implementation; preview review continues until sign off.</w:t>
            </w:r>
          </w:p>
        </w:tc>
      </w:tr>
      <w:tr>
        <w:tc>
          <w:tcPr>
            <w:tcW w:type="dxa" w:w="2088"/>
            <w:vAlign w:val="center"/>
            <w:tcMar>
              <w:top w:w="90" w:type="dxa"/>
              <w:start w:w="100" w:type="dxa"/>
              <w:bottom w:w="90" w:type="dxa"/>
              <w:end w:w="100" w:type="dxa"/>
            </w:tcMar>
            <w:shd w:fill="F3F6F9"/>
          </w:tcPr>
          <w:p>
            <w:pPr>
              <w:spacing w:after="0" w:line="240" w:lineRule="auto"/>
            </w:pPr>
            <w:r>
              <w:rPr>
                <w:sz w:val="16"/>
              </w:rPr>
              <w:t>Implementation</w:t>
            </w:r>
          </w:p>
        </w:tc>
        <w:tc>
          <w:tcPr>
            <w:tcW w:type="dxa" w:w="7848"/>
            <w:vAlign w:val="center"/>
            <w:tcMar>
              <w:top w:w="90" w:type="dxa"/>
              <w:start w:w="100" w:type="dxa"/>
              <w:bottom w:w="90" w:type="dxa"/>
              <w:end w:w="100" w:type="dxa"/>
            </w:tcMar>
            <w:shd w:fill="F3F6F9"/>
          </w:tcPr>
          <w:p>
            <w:pPr>
              <w:spacing w:after="0" w:line="240" w:lineRule="auto"/>
            </w:pPr>
            <w:r>
              <w:rPr>
                <w:sz w:val="16"/>
              </w:rPr>
              <w:t>System validates plan, permissions, environment, budget, and branch; agent edits in sandbox; self review runs; tests execute; bounded repair repeats; change set waits for human review.</w:t>
            </w:r>
          </w:p>
        </w:tc>
      </w:tr>
      <w:tr>
        <w:tc>
          <w:tcPr>
            <w:tcW w:type="dxa" w:w="2088"/>
            <w:vAlign w:val="center"/>
            <w:tcMar>
              <w:top w:w="90" w:type="dxa"/>
              <w:start w:w="100" w:type="dxa"/>
              <w:bottom w:w="90" w:type="dxa"/>
              <w:end w:w="100" w:type="dxa"/>
            </w:tcMar>
          </w:tcPr>
          <w:p>
            <w:pPr>
              <w:spacing w:after="0" w:line="240" w:lineRule="auto"/>
            </w:pPr>
            <w:r>
              <w:rPr>
                <w:sz w:val="16"/>
              </w:rPr>
              <w:t>Defect remediation</w:t>
            </w:r>
          </w:p>
        </w:tc>
        <w:tc>
          <w:tcPr>
            <w:tcW w:type="dxa" w:w="7848"/>
            <w:vAlign w:val="center"/>
            <w:tcMar>
              <w:top w:w="90" w:type="dxa"/>
              <w:start w:w="100" w:type="dxa"/>
              <w:bottom w:w="90" w:type="dxa"/>
              <w:end w:w="100" w:type="dxa"/>
            </w:tcMar>
          </w:tcPr>
          <w:p>
            <w:pPr>
              <w:spacing w:after="0" w:line="240" w:lineRule="auto"/>
            </w:pPr>
            <w:r>
              <w:rPr>
                <w:sz w:val="16"/>
              </w:rPr>
              <w:t>Tester submits defect; triage accepts and prioritizes; agent reproduces with a test; agent fixes; all mandatory suites run; new preview is published; tester verifies or reopens.</w:t>
            </w:r>
          </w:p>
        </w:tc>
      </w:tr>
      <w:tr>
        <w:tc>
          <w:tcPr>
            <w:tcW w:type="dxa" w:w="2088"/>
            <w:vAlign w:val="center"/>
            <w:tcMar>
              <w:top w:w="90" w:type="dxa"/>
              <w:start w:w="100" w:type="dxa"/>
              <w:bottom w:w="90" w:type="dxa"/>
              <w:end w:w="100" w:type="dxa"/>
            </w:tcMar>
            <w:shd w:fill="F3F6F9"/>
          </w:tcPr>
          <w:p>
            <w:pPr>
              <w:spacing w:after="0" w:line="240" w:lineRule="auto"/>
            </w:pPr>
            <w:r>
              <w:rPr>
                <w:sz w:val="16"/>
              </w:rPr>
              <w:t>Release</w:t>
            </w:r>
          </w:p>
        </w:tc>
        <w:tc>
          <w:tcPr>
            <w:tcW w:type="dxa" w:w="7848"/>
            <w:vAlign w:val="center"/>
            <w:tcMar>
              <w:top w:w="90" w:type="dxa"/>
              <w:start w:w="100" w:type="dxa"/>
              <w:bottom w:w="90" w:type="dxa"/>
              <w:end w:w="100" w:type="dxa"/>
            </w:tcMar>
            <w:shd w:fill="F3F6F9"/>
          </w:tcPr>
          <w:p>
            <w:pPr>
              <w:spacing w:after="0" w:line="240" w:lineRule="auto"/>
            </w:pPr>
            <w:r>
              <w:rPr>
                <w:sz w:val="16"/>
              </w:rPr>
              <w:t>Readiness engine checks current approvals and evidence; agent prepares package and deployment plan; release manager approves; executor deploys; diagnostics determine success or rollback.</w:t>
            </w:r>
          </w:p>
        </w:tc>
      </w:tr>
    </w:tbl>
    <w:p>
      <w:pPr>
        <w:spacing w:after="20"/>
      </w:pPr>
    </w:p>
    <w:p>
      <w:pPr>
        <w:pStyle w:val="Heading1"/>
        <w:keepNext/>
      </w:pPr>
      <w:r>
        <w:t>Appendix B Agent control policy</w:t>
      </w:r>
    </w:p>
    <w:p>
      <w:pPr>
        <w:pStyle w:val="ListBullet"/>
      </w:pPr>
      <w:r>
        <w:t>Every run has a declared objective, inputs, permitted tools, writable paths, environment, model configuration, budget, time limit, iteration limit, and approver.</w:t>
      </w:r>
    </w:p>
    <w:p>
      <w:pPr>
        <w:pStyle w:val="ListBullet"/>
      </w:pPr>
      <w:r>
        <w:t>High impact actions require an interrupt and explicit human confirmation. Examples include production deployment, destructive migration, secret rotation, tag publication, protected branch write, and broadened network access.</w:t>
      </w:r>
    </w:p>
    <w:p>
      <w:pPr>
        <w:pStyle w:val="ListBullet"/>
      </w:pPr>
      <w:r>
        <w:t>Tool output is untrusted input. Agents shall resist prompt injection from repository files, logs, issues, web content, and generated artifacts.</w:t>
      </w:r>
    </w:p>
    <w:p>
      <w:pPr>
        <w:pStyle w:val="ListBullet"/>
      </w:pPr>
      <w:r>
        <w:t>Agents shall not weaken tests, delete validation, change acceptance criteria, or suppress failures merely to obtain a passing result unless an approved change explicitly requires it.</w:t>
      </w:r>
    </w:p>
    <w:p>
      <w:pPr>
        <w:pStyle w:val="ListBullet"/>
      </w:pPr>
      <w:r>
        <w:t>Agents shall preserve and display material uncertainty. A failure to diagnose within bounds must escalate rather than fabricate success.</w:t>
      </w:r>
    </w:p>
    <w:p>
      <w:pPr>
        <w:pStyle w:val="ListBullet"/>
      </w:pPr>
      <w:r>
        <w:t>Subagents inherit or receive narrower permissions than the parent run and cannot independently expand their scope.</w:t>
      </w:r>
    </w:p>
    <w:p>
      <w:pPr>
        <w:pStyle w:val="Heading1"/>
        <w:keepNext/>
      </w:pPr>
      <w:r>
        <w:t>Appendix C Error handling and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232"/>
            <w:shd w:fill="243B53"/>
            <w:vAlign w:val="center"/>
            <w:tcMar>
              <w:top w:w="90" w:type="dxa"/>
              <w:start w:w="100" w:type="dxa"/>
              <w:bottom w:w="90" w:type="dxa"/>
              <w:end w:w="100" w:type="dxa"/>
            </w:tcMar>
          </w:tcPr>
          <w:p>
            <w:r>
              <w:rPr>
                <w:b/>
                <w:color w:val="FFFFFF"/>
                <w:sz w:val="16"/>
              </w:rPr>
              <w:t>Condition</w:t>
            </w:r>
          </w:p>
        </w:tc>
        <w:tc>
          <w:tcPr>
            <w:tcW w:type="dxa" w:w="7704"/>
            <w:shd w:fill="243B53"/>
            <w:vAlign w:val="center"/>
            <w:tcMar>
              <w:top w:w="90" w:type="dxa"/>
              <w:start w:w="100" w:type="dxa"/>
              <w:bottom w:w="90" w:type="dxa"/>
              <w:end w:w="100" w:type="dxa"/>
            </w:tcMar>
          </w:tcPr>
          <w:p>
            <w:r>
              <w:rPr>
                <w:b/>
                <w:color w:val="FFFFFF"/>
                <w:sz w:val="16"/>
              </w:rPr>
              <w:t>Required response</w:t>
            </w:r>
          </w:p>
        </w:tc>
      </w:tr>
      <w:tr>
        <w:tc>
          <w:tcPr>
            <w:tcW w:type="dxa" w:w="2232"/>
            <w:vAlign w:val="center"/>
            <w:tcMar>
              <w:top w:w="90" w:type="dxa"/>
              <w:start w:w="100" w:type="dxa"/>
              <w:bottom w:w="90" w:type="dxa"/>
              <w:end w:w="100" w:type="dxa"/>
            </w:tcMar>
          </w:tcPr>
          <w:p>
            <w:pPr>
              <w:spacing w:after="0" w:line="240" w:lineRule="auto"/>
            </w:pPr>
            <w:r>
              <w:rPr>
                <w:sz w:val="16"/>
              </w:rPr>
              <w:t>Provider unavailable</w:t>
            </w:r>
          </w:p>
        </w:tc>
        <w:tc>
          <w:tcPr>
            <w:tcW w:type="dxa" w:w="7704"/>
            <w:vAlign w:val="center"/>
            <w:tcMar>
              <w:top w:w="90" w:type="dxa"/>
              <w:start w:w="100" w:type="dxa"/>
              <w:bottom w:w="90" w:type="dxa"/>
              <w:end w:w="100" w:type="dxa"/>
            </w:tcMar>
          </w:tcPr>
          <w:p>
            <w:pPr>
              <w:spacing w:after="0" w:line="240" w:lineRule="auto"/>
            </w:pPr>
            <w:r>
              <w:rPr>
                <w:sz w:val="16"/>
              </w:rPr>
              <w:t>Apply bounded retry with jitter, preserve checkpoint, offer approved alternate provider if policy allows, then pause.</w:t>
            </w:r>
          </w:p>
        </w:tc>
      </w:tr>
      <w:tr>
        <w:tc>
          <w:tcPr>
            <w:tcW w:type="dxa" w:w="2232"/>
            <w:vAlign w:val="center"/>
            <w:tcMar>
              <w:top w:w="90" w:type="dxa"/>
              <w:start w:w="100" w:type="dxa"/>
              <w:bottom w:w="90" w:type="dxa"/>
              <w:end w:w="100" w:type="dxa"/>
            </w:tcMar>
            <w:shd w:fill="F3F6F9"/>
          </w:tcPr>
          <w:p>
            <w:pPr>
              <w:spacing w:after="0" w:line="240" w:lineRule="auto"/>
            </w:pPr>
            <w:r>
              <w:rPr>
                <w:sz w:val="16"/>
              </w:rPr>
              <w:t>Git conflict</w:t>
            </w:r>
          </w:p>
        </w:tc>
        <w:tc>
          <w:tcPr>
            <w:tcW w:type="dxa" w:w="7704"/>
            <w:vAlign w:val="center"/>
            <w:tcMar>
              <w:top w:w="90" w:type="dxa"/>
              <w:start w:w="100" w:type="dxa"/>
              <w:bottom w:w="90" w:type="dxa"/>
              <w:end w:w="100" w:type="dxa"/>
            </w:tcMar>
            <w:shd w:fill="F3F6F9"/>
          </w:tcPr>
          <w:p>
            <w:pPr>
              <w:spacing w:after="0" w:line="240" w:lineRule="auto"/>
            </w:pPr>
            <w:r>
              <w:rPr>
                <w:sz w:val="16"/>
              </w:rPr>
              <w:t>Stop automatic push, show conflict and affected files, request human direction or launch an approved conflict resolution task.</w:t>
            </w:r>
          </w:p>
        </w:tc>
      </w:tr>
      <w:tr>
        <w:tc>
          <w:tcPr>
            <w:tcW w:type="dxa" w:w="2232"/>
            <w:vAlign w:val="center"/>
            <w:tcMar>
              <w:top w:w="90" w:type="dxa"/>
              <w:start w:w="100" w:type="dxa"/>
              <w:bottom w:w="90" w:type="dxa"/>
              <w:end w:w="100" w:type="dxa"/>
            </w:tcMar>
          </w:tcPr>
          <w:p>
            <w:pPr>
              <w:spacing w:after="0" w:line="240" w:lineRule="auto"/>
            </w:pPr>
            <w:r>
              <w:rPr>
                <w:sz w:val="16"/>
              </w:rPr>
              <w:t>Test infrastructure failure</w:t>
            </w:r>
          </w:p>
        </w:tc>
        <w:tc>
          <w:tcPr>
            <w:tcW w:type="dxa" w:w="7704"/>
            <w:vAlign w:val="center"/>
            <w:tcMar>
              <w:top w:w="90" w:type="dxa"/>
              <w:start w:w="100" w:type="dxa"/>
              <w:bottom w:w="90" w:type="dxa"/>
              <w:end w:w="100" w:type="dxa"/>
            </w:tcMar>
          </w:tcPr>
          <w:p>
            <w:pPr>
              <w:spacing w:after="0" w:line="240" w:lineRule="auto"/>
            </w:pPr>
            <w:r>
              <w:rPr>
                <w:sz w:val="16"/>
              </w:rPr>
              <w:t>Classify separately from product failure, retry within policy, preserve logs, and avoid code changes without evidence.</w:t>
            </w:r>
          </w:p>
        </w:tc>
      </w:tr>
      <w:tr>
        <w:tc>
          <w:tcPr>
            <w:tcW w:type="dxa" w:w="2232"/>
            <w:vAlign w:val="center"/>
            <w:tcMar>
              <w:top w:w="90" w:type="dxa"/>
              <w:start w:w="100" w:type="dxa"/>
              <w:bottom w:w="90" w:type="dxa"/>
              <w:end w:w="100" w:type="dxa"/>
            </w:tcMar>
            <w:shd w:fill="F3F6F9"/>
          </w:tcPr>
          <w:p>
            <w:pPr>
              <w:spacing w:after="0" w:line="240" w:lineRule="auto"/>
            </w:pPr>
            <w:r>
              <w:rPr>
                <w:sz w:val="16"/>
              </w:rPr>
              <w:t>Migration failure</w:t>
            </w:r>
          </w:p>
        </w:tc>
        <w:tc>
          <w:tcPr>
            <w:tcW w:type="dxa" w:w="7704"/>
            <w:vAlign w:val="center"/>
            <w:tcMar>
              <w:top w:w="90" w:type="dxa"/>
              <w:start w:w="100" w:type="dxa"/>
              <w:bottom w:w="90" w:type="dxa"/>
              <w:end w:w="100" w:type="dxa"/>
            </w:tcMar>
            <w:shd w:fill="F3F6F9"/>
          </w:tcPr>
          <w:p>
            <w:pPr>
              <w:spacing w:after="0" w:line="240" w:lineRule="auto"/>
            </w:pPr>
            <w:r>
              <w:rPr>
                <w:sz w:val="16"/>
              </w:rPr>
              <w:t>Stop deployment, capture database state, follow approved rollback or recovery path, and require release manager review.</w:t>
            </w:r>
          </w:p>
        </w:tc>
      </w:tr>
      <w:tr>
        <w:tc>
          <w:tcPr>
            <w:tcW w:type="dxa" w:w="2232"/>
            <w:vAlign w:val="center"/>
            <w:tcMar>
              <w:top w:w="90" w:type="dxa"/>
              <w:start w:w="100" w:type="dxa"/>
              <w:bottom w:w="90" w:type="dxa"/>
              <w:end w:w="100" w:type="dxa"/>
            </w:tcMar>
          </w:tcPr>
          <w:p>
            <w:pPr>
              <w:spacing w:after="0" w:line="240" w:lineRule="auto"/>
            </w:pPr>
            <w:r>
              <w:rPr>
                <w:sz w:val="16"/>
              </w:rPr>
              <w:t>Budget exceeded</w:t>
            </w:r>
          </w:p>
        </w:tc>
        <w:tc>
          <w:tcPr>
            <w:tcW w:type="dxa" w:w="7704"/>
            <w:vAlign w:val="center"/>
            <w:tcMar>
              <w:top w:w="90" w:type="dxa"/>
              <w:start w:w="100" w:type="dxa"/>
              <w:bottom w:w="90" w:type="dxa"/>
              <w:end w:w="100" w:type="dxa"/>
            </w:tcMar>
          </w:tcPr>
          <w:p>
            <w:pPr>
              <w:spacing w:after="0" w:line="240" w:lineRule="auto"/>
            </w:pPr>
            <w:r>
              <w:rPr>
                <w:sz w:val="16"/>
              </w:rPr>
              <w:t>Pause before the next billable action and request authorization for a revised budget.</w:t>
            </w:r>
          </w:p>
        </w:tc>
      </w:tr>
      <w:tr>
        <w:tc>
          <w:tcPr>
            <w:tcW w:type="dxa" w:w="2232"/>
            <w:vAlign w:val="center"/>
            <w:tcMar>
              <w:top w:w="90" w:type="dxa"/>
              <w:start w:w="100" w:type="dxa"/>
              <w:bottom w:w="90" w:type="dxa"/>
              <w:end w:w="100" w:type="dxa"/>
            </w:tcMar>
            <w:shd w:fill="F3F6F9"/>
          </w:tcPr>
          <w:p>
            <w:pPr>
              <w:spacing w:after="0" w:line="240" w:lineRule="auto"/>
            </w:pPr>
            <w:r>
              <w:rPr>
                <w:sz w:val="16"/>
              </w:rPr>
              <w:t>Secret detected in output</w:t>
            </w:r>
          </w:p>
        </w:tc>
        <w:tc>
          <w:tcPr>
            <w:tcW w:type="dxa" w:w="7704"/>
            <w:vAlign w:val="center"/>
            <w:tcMar>
              <w:top w:w="90" w:type="dxa"/>
              <w:start w:w="100" w:type="dxa"/>
              <w:bottom w:w="90" w:type="dxa"/>
              <w:end w:w="100" w:type="dxa"/>
            </w:tcMar>
            <w:shd w:fill="F3F6F9"/>
          </w:tcPr>
          <w:p>
            <w:pPr>
              <w:spacing w:after="0" w:line="240" w:lineRule="auto"/>
            </w:pPr>
            <w:r>
              <w:rPr>
                <w:sz w:val="16"/>
              </w:rPr>
              <w:t>Redact immediately, restrict artifact access, emit security event, revoke or rotate when required, and notify security approver.</w:t>
            </w:r>
          </w:p>
        </w:tc>
      </w:tr>
      <w:tr>
        <w:tc>
          <w:tcPr>
            <w:tcW w:type="dxa" w:w="2232"/>
            <w:vAlign w:val="center"/>
            <w:tcMar>
              <w:top w:w="90" w:type="dxa"/>
              <w:start w:w="100" w:type="dxa"/>
              <w:bottom w:w="90" w:type="dxa"/>
              <w:end w:w="100" w:type="dxa"/>
            </w:tcMar>
          </w:tcPr>
          <w:p>
            <w:pPr>
              <w:spacing w:after="0" w:line="240" w:lineRule="auto"/>
            </w:pPr>
            <w:r>
              <w:rPr>
                <w:sz w:val="16"/>
              </w:rPr>
              <w:t>Worker interruption</w:t>
            </w:r>
          </w:p>
        </w:tc>
        <w:tc>
          <w:tcPr>
            <w:tcW w:type="dxa" w:w="7704"/>
            <w:vAlign w:val="center"/>
            <w:tcMar>
              <w:top w:w="90" w:type="dxa"/>
              <w:start w:w="100" w:type="dxa"/>
              <w:bottom w:w="90" w:type="dxa"/>
              <w:end w:w="100" w:type="dxa"/>
            </w:tcMar>
          </w:tcPr>
          <w:p>
            <w:pPr>
              <w:spacing w:after="0" w:line="240" w:lineRule="auto"/>
            </w:pPr>
            <w:r>
              <w:rPr>
                <w:sz w:val="16"/>
              </w:rPr>
              <w:t>Resume from a safe checkpoint or mark the run recoverable; never report success from incomplete execution.</w:t>
            </w:r>
          </w:p>
        </w:tc>
      </w:tr>
      <w:tr>
        <w:tc>
          <w:tcPr>
            <w:tcW w:type="dxa" w:w="2232"/>
            <w:vAlign w:val="center"/>
            <w:tcMar>
              <w:top w:w="90" w:type="dxa"/>
              <w:start w:w="100" w:type="dxa"/>
              <w:bottom w:w="90" w:type="dxa"/>
              <w:end w:w="100" w:type="dxa"/>
            </w:tcMar>
            <w:shd w:fill="F3F6F9"/>
          </w:tcPr>
          <w:p>
            <w:pPr>
              <w:spacing w:after="0" w:line="240" w:lineRule="auto"/>
            </w:pPr>
            <w:r>
              <w:rPr>
                <w:sz w:val="16"/>
              </w:rPr>
              <w:t>Preview health failure</w:t>
            </w:r>
          </w:p>
        </w:tc>
        <w:tc>
          <w:tcPr>
            <w:tcW w:type="dxa" w:w="7704"/>
            <w:vAlign w:val="center"/>
            <w:tcMar>
              <w:top w:w="90" w:type="dxa"/>
              <w:start w:w="100" w:type="dxa"/>
              <w:bottom w:w="90" w:type="dxa"/>
              <w:end w:w="100" w:type="dxa"/>
            </w:tcMar>
            <w:shd w:fill="F3F6F9"/>
          </w:tcPr>
          <w:p>
            <w:pPr>
              <w:spacing w:after="0" w:line="240" w:lineRule="auto"/>
            </w:pPr>
            <w:r>
              <w:rPr>
                <w:sz w:val="16"/>
              </w:rPr>
              <w:t>Do not open HAT; retain diagnostics and return to implementation or environment remediation.</w:t>
            </w:r>
          </w:p>
        </w:tc>
      </w:tr>
    </w:tbl>
    <w:p>
      <w:pPr>
        <w:spacing w:after="20"/>
      </w:pPr>
    </w:p>
    <w:p>
      <w:pPr>
        <w:pStyle w:val="Heading1"/>
        <w:keepNext/>
      </w:pPr>
      <w:r>
        <w:t>Appendix D Reference sources</w:t>
      </w:r>
    </w:p>
    <w:p>
      <w:r>
        <w:rPr>
          <w:b/>
        </w:rPr>
        <w:t xml:space="preserve">Source note  </w:t>
      </w:r>
      <w:r>
        <w:t>Product capabilities and APIs evolve. The implementation team shall validate current provider documentation and pin compatible dependency versions during technical planning. References describe the nominated technologies; they do not override the approved requirements or security policy.</w:t>
      </w:r>
    </w:p>
    <w:p>
      <w:pPr>
        <w:spacing w:after="40"/>
      </w:pPr>
      <w:r>
        <w:rPr>
          <w:b/>
          <w:sz w:val="15"/>
        </w:rPr>
        <w:t xml:space="preserve">LangChain Deep Agents  </w:t>
      </w:r>
      <w:r>
        <w:rPr>
          <w:sz w:val="15"/>
        </w:rPr>
        <w:t xml:space="preserve">https://www.langchain.com/deep-agents  </w:t>
      </w:r>
      <w:r>
        <w:rPr>
          <w:sz w:val="15"/>
        </w:rPr>
        <w:t>Agent planning, subagents, context, and long running execution concepts.</w:t>
      </w:r>
    </w:p>
    <w:p>
      <w:pPr>
        <w:spacing w:after="40"/>
      </w:pPr>
      <w:r>
        <w:rPr>
          <w:b/>
          <w:sz w:val="15"/>
        </w:rPr>
        <w:t xml:space="preserve">Flask documentation  </w:t>
      </w:r>
      <w:r>
        <w:rPr>
          <w:sz w:val="15"/>
        </w:rPr>
        <w:t xml:space="preserve">https://flask.palletsprojects.com/en/stable/  </w:t>
      </w:r>
      <w:r>
        <w:rPr>
          <w:sz w:val="15"/>
        </w:rPr>
        <w:t>Application structure, configuration, security, testing, and deployment guidance.</w:t>
      </w:r>
    </w:p>
    <w:p>
      <w:pPr>
        <w:spacing w:after="40"/>
      </w:pPr>
      <w:r>
        <w:rPr>
          <w:b/>
          <w:sz w:val="15"/>
        </w:rPr>
        <w:t xml:space="preserve">Flask SQLAlchemy  </w:t>
      </w:r>
      <w:r>
        <w:rPr>
          <w:sz w:val="15"/>
        </w:rPr>
        <w:t xml:space="preserve">https://pypi.org/project/Flask-SQLAlchemy/  </w:t>
      </w:r>
      <w:r>
        <w:rPr>
          <w:sz w:val="15"/>
        </w:rPr>
        <w:t>Flask integration for SQLAlchemy.</w:t>
      </w:r>
    </w:p>
    <w:p>
      <w:pPr>
        <w:spacing w:after="40"/>
      </w:pPr>
      <w:r>
        <w:rPr>
          <w:b/>
          <w:sz w:val="15"/>
        </w:rPr>
        <w:t xml:space="preserve">Flask Migrate  </w:t>
      </w:r>
      <w:r>
        <w:rPr>
          <w:sz w:val="15"/>
        </w:rPr>
        <w:t xml:space="preserve">https://flask-migrate.readthedocs.io/en/latest/  </w:t>
      </w:r>
      <w:r>
        <w:rPr>
          <w:sz w:val="15"/>
        </w:rPr>
        <w:t>Alembic based database migration integration for Flask.</w:t>
      </w:r>
    </w:p>
    <w:p>
      <w:pPr>
        <w:spacing w:after="40"/>
      </w:pPr>
      <w:r>
        <w:rPr>
          <w:b/>
          <w:sz w:val="15"/>
        </w:rPr>
        <w:t xml:space="preserve">PostgreSQL  </w:t>
      </w:r>
      <w:r>
        <w:rPr>
          <w:sz w:val="15"/>
        </w:rPr>
        <w:t xml:space="preserve">https://www.postgresql.org/docs/  </w:t>
      </w:r>
      <w:r>
        <w:rPr>
          <w:sz w:val="15"/>
        </w:rPr>
        <w:t>Relational data store and operational documentation.</w:t>
      </w:r>
    </w:p>
    <w:p>
      <w:pPr>
        <w:spacing w:after="40"/>
      </w:pPr>
      <w:r>
        <w:rPr>
          <w:b/>
          <w:sz w:val="15"/>
        </w:rPr>
        <w:t xml:space="preserve">OpenAI API libraries  </w:t>
      </w:r>
      <w:r>
        <w:rPr>
          <w:sz w:val="15"/>
        </w:rPr>
        <w:t xml:space="preserve">https://developers.openai.com/api/docs/libraries  </w:t>
      </w:r>
      <w:r>
        <w:rPr>
          <w:sz w:val="15"/>
        </w:rPr>
        <w:t>Official SDK usage and library references.</w:t>
      </w:r>
    </w:p>
    <w:p>
      <w:pPr>
        <w:spacing w:after="40"/>
      </w:pPr>
      <w:r>
        <w:rPr>
          <w:b/>
          <w:sz w:val="15"/>
        </w:rPr>
        <w:t xml:space="preserve">AWS SDK for Python  </w:t>
      </w:r>
      <w:r>
        <w:rPr>
          <w:sz w:val="15"/>
        </w:rPr>
        <w:t xml:space="preserve">https://aws.amazon.com/sdk-for-python/  </w:t>
      </w:r>
      <w:r>
        <w:rPr>
          <w:sz w:val="15"/>
        </w:rPr>
        <w:t>Boto3 SDK entry point and AWS service integration.</w:t>
      </w:r>
    </w:p>
    <w:p>
      <w:pPr>
        <w:spacing w:after="40"/>
      </w:pPr>
      <w:r>
        <w:rPr>
          <w:b/>
          <w:sz w:val="15"/>
        </w:rPr>
        <w:t xml:space="preserve">RunPod Serverless  </w:t>
      </w:r>
      <w:r>
        <w:rPr>
          <w:sz w:val="15"/>
        </w:rPr>
        <w:t xml:space="preserve">https://www.runpod.io/product/serverless  </w:t>
      </w:r>
      <w:r>
        <w:rPr>
          <w:sz w:val="15"/>
        </w:rPr>
        <w:t>Serverless GPU endpoint platform.</w:t>
      </w:r>
    </w:p>
    <w:p>
      <w:pPr>
        <w:spacing w:after="40"/>
      </w:pPr>
      <w:r>
        <w:rPr>
          <w:b/>
          <w:sz w:val="15"/>
        </w:rPr>
        <w:t xml:space="preserve">Penpot integrations API  </w:t>
      </w:r>
      <w:r>
        <w:rPr>
          <w:sz w:val="15"/>
        </w:rPr>
        <w:t xml:space="preserve">https://penpot.app/integrations-api  </w:t>
      </w:r>
      <w:r>
        <w:rPr>
          <w:sz w:val="15"/>
        </w:rPr>
        <w:t>Penpot integration options and API information.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Confidential  |  COSQ Network Private Limited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6"/>
      </w:rPr>
      <w:t>AI Software Delivery Platform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spacing w:after="80"/>
      <w:ind w:left="259" w:hanging="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Software Delivery Platform Software Requirements Specification</dc:title>
  <dc:subject>Human supervised agentic software delivery platform</dc:subject>
  <dc:creator>COSQ Network Private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