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apagar</w:t>
      </w:r>
    </w:p>
    <w:bookmarkStart w:id="20" w:name="tbl-table-1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Ozone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Solar.R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Wind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0"/>
    <w:p>
      <w:pPr>
        <w:pStyle w:val="BodyText"/>
      </w:pPr>
      <w:r>
        <w:t xml:space="preserve">asdsa dsad sadsa das see</w:t>
      </w:r>
      <w:r>
        <w:t xml:space="preserve"> </w:t>
      </w:r>
      <w:r>
        <w:rPr>
          <w:bCs/>
          <w:b/>
        </w:rPr>
        <w:t xml:space="preserve">?@tbl-table-1</w:t>
      </w:r>
      <w:r>
        <w:t xml:space="preserve">.</w:t>
      </w:r>
    </w:p>
    <w:bookmarkStart w:id="21" w:name="tbl-table-2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21"/>
    <w:p>
      <w:pPr>
        <w:pStyle w:val="BodyText"/>
      </w:pPr>
      <w:bookmarkStart w:id="22" w:name="eq-black-scholes"/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p"/>
                    </m:rP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rPr>
              <m:sty m:val="p"/>
            </m:rPr>
            <m:t>r</m:t>
          </m:r>
          <m:r>
            <m:rPr>
              <m:sty m:val="p"/>
            </m:rP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S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r>
            <m:rPr>
              <m:sty m:val="p"/>
            </m:rPr>
            <m:t>C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crieiagora"/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hyperlink w:anchor="eq-crieiagora">
        <w:r>
          <w:rPr>
            <w:rStyle w:val="Hyperlink"/>
          </w:rPr>
          <w:t xml:space="preserve">Equation 2</w:t>
        </w:r>
      </w:hyperlink>
    </w:p>
    <w:p>
      <w:pPr>
        <w:pStyle w:val="BodyText"/>
      </w:pPr>
      <w:r>
        <w:drawing>
          <wp:inline>
            <wp:extent cx="5248656" cy="12801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pagar_files\figure-docx\mermaid-fig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56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465576" cy="207568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pagar_files\figure-docx\mermaid-figur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76" cy="207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apagar</dc:title>
  <dc:creator/>
  <cp:keywords/>
  <dcterms:created xsi:type="dcterms:W3CDTF">2023-06-14T12:15:56Z</dcterms:created>
  <dcterms:modified xsi:type="dcterms:W3CDTF">2023-06-14T12:15:56Z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