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18D5" w14:textId="77777777" w:rsidR="006D17C1" w:rsidRDefault="006D17C1" w:rsidP="006D17C1">
      <w:r>
        <w:t>Autor(es):</w:t>
      </w:r>
      <w:r w:rsidRPr="00DA0BCE">
        <w:t xml:space="preserve"> </w:t>
      </w:r>
      <w:r w:rsidRPr="003B6367">
        <w:rPr>
          <w:rFonts w:cstheme="minorHAnsi"/>
          <w:color w:val="000000"/>
        </w:rPr>
        <w:t>CHAUDHARI,</w:t>
      </w:r>
      <w:r w:rsidRPr="00152BEC">
        <w:t xml:space="preserve"> </w:t>
      </w:r>
      <w:proofErr w:type="spellStart"/>
      <w:r>
        <w:t>Harshal</w:t>
      </w:r>
      <w:proofErr w:type="spellEnd"/>
      <w:r>
        <w:t>;</w:t>
      </w:r>
      <w:r w:rsidRPr="003B6367">
        <w:rPr>
          <w:rFonts w:cstheme="minorHAnsi"/>
          <w:color w:val="000000"/>
        </w:rPr>
        <w:t xml:space="preserve"> CRANE</w:t>
      </w:r>
      <w:r>
        <w:rPr>
          <w:rFonts w:cstheme="minorHAnsi"/>
          <w:color w:val="000000"/>
        </w:rPr>
        <w:t xml:space="preserve">, </w:t>
      </w:r>
      <w:r>
        <w:t>Martin</w:t>
      </w:r>
    </w:p>
    <w:p w14:paraId="512C610B" w14:textId="77777777" w:rsidR="006D17C1" w:rsidRDefault="006D17C1" w:rsidP="006D17C1">
      <w:pPr>
        <w:rPr>
          <w:rFonts w:cstheme="minorHAnsi"/>
          <w:b/>
          <w:bCs/>
        </w:rPr>
      </w:pPr>
      <w:r>
        <w:t xml:space="preserve">Citação: </w:t>
      </w:r>
      <w:r w:rsidRPr="003B6367">
        <w:rPr>
          <w:rFonts w:cstheme="minorHAnsi"/>
          <w:color w:val="000000"/>
        </w:rPr>
        <w:t>CHAUDHARI</w:t>
      </w:r>
      <w:r>
        <w:t xml:space="preserve">, </w:t>
      </w:r>
      <w:r w:rsidRPr="003B6367">
        <w:rPr>
          <w:rFonts w:cstheme="minorHAnsi"/>
          <w:color w:val="000000"/>
        </w:rPr>
        <w:t>CRANE</w:t>
      </w:r>
      <w:r>
        <w:rPr>
          <w:rFonts w:cstheme="minorHAnsi"/>
        </w:rPr>
        <w:t xml:space="preserve">. </w:t>
      </w:r>
      <w:r w:rsidRPr="003B6367">
        <w:rPr>
          <w:rFonts w:cstheme="minorHAnsi"/>
          <w:color w:val="000000"/>
        </w:rPr>
        <w:t>2020</w:t>
      </w:r>
    </w:p>
    <w:p w14:paraId="2E93CFA5" w14:textId="77777777" w:rsidR="006D17C1" w:rsidRDefault="006D17C1" w:rsidP="006D17C1">
      <w:r>
        <w:t>Tema:</w:t>
      </w:r>
      <w:r w:rsidRPr="00B72DB9">
        <w:rPr>
          <w:rFonts w:cstheme="minorHAnsi"/>
          <w:b/>
          <w:bCs/>
        </w:rPr>
        <w:t xml:space="preserve"> </w:t>
      </w:r>
      <w:r w:rsidRPr="004C79E8">
        <w:rPr>
          <w:rFonts w:cstheme="minorHAnsi"/>
          <w:color w:val="000000"/>
        </w:rPr>
        <w:t>Cross-</w:t>
      </w:r>
      <w:proofErr w:type="spellStart"/>
      <w:r w:rsidRPr="004C79E8">
        <w:rPr>
          <w:rFonts w:cstheme="minorHAnsi"/>
          <w:color w:val="000000"/>
        </w:rPr>
        <w:t>correlation</w:t>
      </w:r>
      <w:proofErr w:type="spellEnd"/>
      <w:r w:rsidRPr="004C79E8">
        <w:rPr>
          <w:rFonts w:cstheme="minorHAnsi"/>
          <w:color w:val="000000"/>
        </w:rPr>
        <w:t xml:space="preserve"> dynamics </w:t>
      </w:r>
      <w:proofErr w:type="spellStart"/>
      <w:r w:rsidRPr="004C79E8">
        <w:rPr>
          <w:rFonts w:cstheme="minorHAnsi"/>
          <w:color w:val="000000"/>
        </w:rPr>
        <w:t>and</w:t>
      </w:r>
      <w:proofErr w:type="spellEnd"/>
      <w:r w:rsidRPr="004C79E8">
        <w:rPr>
          <w:rFonts w:cstheme="minorHAnsi"/>
          <w:color w:val="000000"/>
        </w:rPr>
        <w:t xml:space="preserve"> </w:t>
      </w:r>
      <w:proofErr w:type="spellStart"/>
      <w:r w:rsidRPr="004C79E8">
        <w:rPr>
          <w:rFonts w:cstheme="minorHAnsi"/>
          <w:color w:val="000000"/>
        </w:rPr>
        <w:t>community</w:t>
      </w:r>
      <w:proofErr w:type="spellEnd"/>
      <w:r w:rsidRPr="004C79E8">
        <w:rPr>
          <w:rFonts w:cstheme="minorHAnsi"/>
          <w:color w:val="000000"/>
        </w:rPr>
        <w:t xml:space="preserve"> </w:t>
      </w:r>
      <w:proofErr w:type="spellStart"/>
      <w:r w:rsidRPr="004C79E8">
        <w:rPr>
          <w:rFonts w:cstheme="minorHAnsi"/>
          <w:color w:val="000000"/>
        </w:rPr>
        <w:t>structures</w:t>
      </w:r>
      <w:proofErr w:type="spellEnd"/>
      <w:r w:rsidRPr="004C79E8">
        <w:rPr>
          <w:rFonts w:cstheme="minorHAnsi"/>
          <w:color w:val="000000"/>
        </w:rPr>
        <w:t xml:space="preserve"> </w:t>
      </w:r>
      <w:proofErr w:type="spellStart"/>
      <w:r w:rsidRPr="004C79E8">
        <w:rPr>
          <w:rFonts w:cstheme="minorHAnsi"/>
          <w:color w:val="000000"/>
        </w:rPr>
        <w:t>of</w:t>
      </w:r>
      <w:proofErr w:type="spellEnd"/>
      <w:r w:rsidRPr="004C79E8">
        <w:rPr>
          <w:rFonts w:cstheme="minorHAnsi"/>
          <w:color w:val="000000"/>
        </w:rPr>
        <w:t xml:space="preserve"> </w:t>
      </w:r>
      <w:proofErr w:type="spellStart"/>
      <w:r w:rsidRPr="004C79E8">
        <w:rPr>
          <w:rFonts w:cstheme="minorHAnsi"/>
          <w:color w:val="000000"/>
        </w:rPr>
        <w:t>cryptocurrencies</w:t>
      </w:r>
      <w:proofErr w:type="spellEnd"/>
    </w:p>
    <w:p w14:paraId="7791AEF3" w14:textId="77777777" w:rsidR="006D17C1" w:rsidRDefault="006D17C1" w:rsidP="006D17C1">
      <w:pPr>
        <w:rPr>
          <w:rFonts w:cstheme="minorHAnsi"/>
          <w:color w:val="000000"/>
        </w:rPr>
      </w:pPr>
      <w:r>
        <w:t>Referência bibliográfica:</w:t>
      </w:r>
      <w:r w:rsidRPr="00B72DB9">
        <w:rPr>
          <w:rFonts w:cstheme="minorHAnsi"/>
        </w:rPr>
        <w:t xml:space="preserve"> </w:t>
      </w:r>
      <w:r w:rsidRPr="003B6367">
        <w:rPr>
          <w:rFonts w:cstheme="minorHAnsi"/>
          <w:color w:val="000000"/>
        </w:rPr>
        <w:t>CHAUDHARI,</w:t>
      </w:r>
      <w:r w:rsidRPr="00152BEC">
        <w:t xml:space="preserve"> </w:t>
      </w:r>
      <w:proofErr w:type="spellStart"/>
      <w:r>
        <w:t>Harshal</w:t>
      </w:r>
      <w:proofErr w:type="spellEnd"/>
      <w:r>
        <w:t>;</w:t>
      </w:r>
      <w:r w:rsidRPr="003B6367">
        <w:rPr>
          <w:rFonts w:cstheme="minorHAnsi"/>
          <w:color w:val="000000"/>
        </w:rPr>
        <w:t xml:space="preserve"> CRANE</w:t>
      </w:r>
      <w:r>
        <w:rPr>
          <w:rFonts w:cstheme="minorHAnsi"/>
          <w:color w:val="000000"/>
        </w:rPr>
        <w:t xml:space="preserve">, </w:t>
      </w:r>
      <w:r>
        <w:t>Martin</w:t>
      </w:r>
      <w:r w:rsidRPr="00152BEC">
        <w:rPr>
          <w:rFonts w:cstheme="minorHAnsi"/>
          <w:b/>
          <w:bCs/>
          <w:color w:val="000000"/>
        </w:rPr>
        <w:t>. Cross-</w:t>
      </w:r>
      <w:proofErr w:type="spellStart"/>
      <w:r w:rsidRPr="00152BEC">
        <w:rPr>
          <w:rFonts w:cstheme="minorHAnsi"/>
          <w:b/>
          <w:bCs/>
          <w:color w:val="000000"/>
        </w:rPr>
        <w:t>correlation</w:t>
      </w:r>
      <w:proofErr w:type="spellEnd"/>
      <w:r w:rsidRPr="00152BEC">
        <w:rPr>
          <w:rFonts w:cstheme="minorHAnsi"/>
          <w:b/>
          <w:bCs/>
          <w:color w:val="000000"/>
        </w:rPr>
        <w:t xml:space="preserve"> dynamics </w:t>
      </w:r>
      <w:proofErr w:type="spellStart"/>
      <w:r w:rsidRPr="00152BEC">
        <w:rPr>
          <w:rFonts w:cstheme="minorHAnsi"/>
          <w:b/>
          <w:bCs/>
          <w:color w:val="000000"/>
        </w:rPr>
        <w:t>and</w:t>
      </w:r>
      <w:proofErr w:type="spellEnd"/>
      <w:r w:rsidRPr="00152BEC">
        <w:rPr>
          <w:rFonts w:cstheme="minorHAnsi"/>
          <w:b/>
          <w:bCs/>
          <w:color w:val="000000"/>
        </w:rPr>
        <w:t xml:space="preserve"> </w:t>
      </w:r>
      <w:proofErr w:type="spellStart"/>
      <w:r w:rsidRPr="00152BEC">
        <w:rPr>
          <w:rFonts w:cstheme="minorHAnsi"/>
          <w:b/>
          <w:bCs/>
          <w:color w:val="000000"/>
        </w:rPr>
        <w:t>community</w:t>
      </w:r>
      <w:proofErr w:type="spellEnd"/>
      <w:r w:rsidRPr="00152BEC">
        <w:rPr>
          <w:rFonts w:cstheme="minorHAnsi"/>
          <w:b/>
          <w:bCs/>
          <w:color w:val="000000"/>
        </w:rPr>
        <w:t xml:space="preserve"> </w:t>
      </w:r>
      <w:proofErr w:type="spellStart"/>
      <w:r w:rsidRPr="00152BEC">
        <w:rPr>
          <w:rFonts w:cstheme="minorHAnsi"/>
          <w:b/>
          <w:bCs/>
          <w:color w:val="000000"/>
        </w:rPr>
        <w:t>structures</w:t>
      </w:r>
      <w:proofErr w:type="spellEnd"/>
      <w:r w:rsidRPr="00152BEC">
        <w:rPr>
          <w:rFonts w:cstheme="minorHAnsi"/>
          <w:b/>
          <w:bCs/>
          <w:color w:val="000000"/>
        </w:rPr>
        <w:t xml:space="preserve"> </w:t>
      </w:r>
      <w:proofErr w:type="spellStart"/>
      <w:r w:rsidRPr="00152BEC">
        <w:rPr>
          <w:rFonts w:cstheme="minorHAnsi"/>
          <w:b/>
          <w:bCs/>
          <w:color w:val="000000"/>
        </w:rPr>
        <w:t>of</w:t>
      </w:r>
      <w:proofErr w:type="spellEnd"/>
      <w:r w:rsidRPr="00152BEC">
        <w:rPr>
          <w:rFonts w:cstheme="minorHAnsi"/>
          <w:b/>
          <w:bCs/>
          <w:color w:val="000000"/>
        </w:rPr>
        <w:t xml:space="preserve"> </w:t>
      </w:r>
      <w:proofErr w:type="spellStart"/>
      <w:r w:rsidRPr="00152BEC">
        <w:rPr>
          <w:rFonts w:cstheme="minorHAnsi"/>
          <w:b/>
          <w:bCs/>
          <w:color w:val="000000"/>
        </w:rPr>
        <w:t>cryptocurrencies</w:t>
      </w:r>
      <w:proofErr w:type="spellEnd"/>
      <w:r w:rsidRPr="003B6367">
        <w:rPr>
          <w:rFonts w:cstheme="minorHAnsi"/>
          <w:color w:val="000000"/>
        </w:rPr>
        <w:t>, 2020</w:t>
      </w:r>
    </w:p>
    <w:p w14:paraId="17678D1E" w14:textId="7A9D849F" w:rsidR="0061624C" w:rsidRDefault="0061624C" w:rsidP="0061624C"/>
    <w:p w14:paraId="07F5C7F8" w14:textId="725A2E9B" w:rsidR="0061624C" w:rsidRDefault="0061624C" w:rsidP="0061624C">
      <w:pPr>
        <w:jc w:val="center"/>
      </w:pPr>
      <w:r>
        <w:t>Fichamento</w:t>
      </w:r>
    </w:p>
    <w:p w14:paraId="3FFF1AEA" w14:textId="77777777" w:rsidR="0061624C" w:rsidRDefault="0061624C" w:rsidP="0061624C"/>
    <w:p w14:paraId="38B85102" w14:textId="77777777" w:rsidR="0061624C" w:rsidRDefault="0061624C" w:rsidP="0061624C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61624C" w14:paraId="648E7EB4" w14:textId="77777777" w:rsidTr="0061624C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96F1" w14:textId="77777777" w:rsidR="0061624C" w:rsidRDefault="0061624C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4D87" w14:textId="77777777" w:rsidR="0061624C" w:rsidRDefault="0061624C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13CE" w14:textId="77777777" w:rsidR="0061624C" w:rsidRDefault="0061624C">
            <w:pPr>
              <w:spacing w:line="240" w:lineRule="auto"/>
            </w:pPr>
            <w:r>
              <w:t>Comentário</w:t>
            </w:r>
          </w:p>
        </w:tc>
      </w:tr>
      <w:tr w:rsidR="0061624C" w14:paraId="377BD555" w14:textId="77777777" w:rsidTr="0061624C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BA6C" w14:textId="16394B49" w:rsidR="0061624C" w:rsidRDefault="0061624C">
            <w:pPr>
              <w:spacing w:line="240" w:lineRule="auto"/>
            </w:pPr>
            <w:r>
              <w:t>1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43C8" w14:textId="77777777" w:rsidR="0061624C" w:rsidRDefault="0061624C">
            <w:pPr>
              <w:spacing w:line="240" w:lineRule="auto"/>
            </w:pPr>
            <w:r>
              <w:t xml:space="preserve">Bitcoin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 digital </w:t>
            </w:r>
            <w:proofErr w:type="spellStart"/>
            <w:r>
              <w:t>currency</w:t>
            </w:r>
            <w:proofErr w:type="spellEnd"/>
            <w:r>
              <w:t xml:space="preserve"> [1],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Decentralized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peer-to-peer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regulated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  <w:r>
              <w:t>.</w:t>
            </w:r>
          </w:p>
          <w:p w14:paraId="52143C39" w14:textId="5249287B" w:rsidR="0010665B" w:rsidRDefault="0010665B">
            <w:pPr>
              <w:spacing w:line="240" w:lineRule="auto"/>
            </w:pPr>
            <w:r>
              <w:t>(...)</w:t>
            </w:r>
          </w:p>
          <w:p w14:paraId="50B8DB0D" w14:textId="38EACD06" w:rsidR="00E1300E" w:rsidRDefault="00E1300E">
            <w:pPr>
              <w:spacing w:line="240" w:lineRule="auto"/>
            </w:pP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use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[3,4] in </w:t>
            </w:r>
            <w:proofErr w:type="spellStart"/>
            <w:r>
              <w:t>the</w:t>
            </w:r>
            <w:proofErr w:type="spellEnd"/>
            <w:r>
              <w:t xml:space="preserve"> stock </w:t>
            </w:r>
            <w:proofErr w:type="spellStart"/>
            <w:r>
              <w:t>market</w:t>
            </w:r>
            <w:proofErr w:type="spellEnd"/>
            <w:r>
              <w:t xml:space="preserve"> trading. For </w:t>
            </w:r>
            <w:proofErr w:type="spellStart"/>
            <w:r>
              <w:t>instance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notion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buying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commodity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selling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a high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</w:p>
          <w:p w14:paraId="64FBCE2F" w14:textId="3AADE640" w:rsidR="00E1300E" w:rsidRDefault="00E1300E">
            <w:pPr>
              <w:spacing w:line="240" w:lineRule="auto"/>
            </w:pPr>
            <w:r>
              <w:t>(...)</w:t>
            </w:r>
          </w:p>
          <w:p w14:paraId="10866E82" w14:textId="77777777" w:rsidR="0010665B" w:rsidRDefault="0010665B">
            <w:pPr>
              <w:spacing w:line="240" w:lineRule="auto"/>
            </w:pP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commonly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for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isMarket</w:t>
            </w:r>
            <w:proofErr w:type="spellEnd"/>
            <w:r>
              <w:t xml:space="preserve"> </w:t>
            </w:r>
            <w:proofErr w:type="spellStart"/>
            <w:r>
              <w:t>TechnicalAnalysis</w:t>
            </w:r>
            <w:proofErr w:type="spellEnd"/>
            <w:r>
              <w:t xml:space="preserve"> (MTA).</w:t>
            </w:r>
            <w:proofErr w:type="spellStart"/>
            <w:r>
              <w:t>MTArecognizes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trend</w:t>
            </w:r>
            <w:proofErr w:type="spellEnd"/>
            <w:r>
              <w:t xml:space="preserve"> </w:t>
            </w:r>
            <w:proofErr w:type="spellStart"/>
            <w:r>
              <w:t>ofthe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historical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data</w:t>
            </w:r>
          </w:p>
          <w:p w14:paraId="07F8D8DC" w14:textId="20DFBB26" w:rsidR="0010665B" w:rsidRDefault="0010665B">
            <w:pPr>
              <w:spacing w:line="240" w:lineRule="auto"/>
            </w:pPr>
            <w:r>
              <w:t>(...)</w:t>
            </w:r>
          </w:p>
          <w:p w14:paraId="4622A8C3" w14:textId="70A41CF3" w:rsidR="0010665B" w:rsidRDefault="0010665B">
            <w:pPr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EMH (</w:t>
            </w:r>
            <w:proofErr w:type="spellStart"/>
            <w:r>
              <w:t>Efficient</w:t>
            </w:r>
            <w:proofErr w:type="spellEnd"/>
            <w:r>
              <w:t xml:space="preserve"> Market </w:t>
            </w:r>
            <w:proofErr w:type="spellStart"/>
            <w:r>
              <w:t>Hypothesis</w:t>
            </w:r>
            <w:proofErr w:type="spellEnd"/>
            <w:r>
              <w:t xml:space="preserve">)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inconsistent</w:t>
            </w:r>
            <w:proofErr w:type="spellEnd"/>
            <w:r>
              <w:t xml:space="preserve">, as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Fama [7,8] for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follow a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walk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1B94" w14:textId="77777777" w:rsidR="0061624C" w:rsidRDefault="0061624C">
            <w:pPr>
              <w:spacing w:line="240" w:lineRule="auto"/>
            </w:pPr>
          </w:p>
        </w:tc>
      </w:tr>
      <w:tr w:rsidR="0010665B" w14:paraId="50635FAD" w14:textId="77777777" w:rsidTr="0061624C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EC2E" w14:textId="3F24E722" w:rsidR="0010665B" w:rsidRDefault="0010665B" w:rsidP="0010665B">
            <w:pPr>
              <w:spacing w:line="240" w:lineRule="auto"/>
            </w:pPr>
            <w:r>
              <w:t>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1382" w14:textId="77777777" w:rsidR="0010665B" w:rsidRDefault="0010665B" w:rsidP="0010665B">
            <w:pPr>
              <w:spacing w:line="240" w:lineRule="auto"/>
            </w:pPr>
            <w:proofErr w:type="spellStart"/>
            <w:r>
              <w:t>Previously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correlations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a </w:t>
            </w: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 [18,21] </w:t>
            </w:r>
            <w:proofErr w:type="spellStart"/>
            <w:r>
              <w:t>revealing</w:t>
            </w:r>
            <w:proofErr w:type="spellEnd"/>
            <w:r>
              <w:t xml:space="preserve"> </w:t>
            </w:r>
            <w:proofErr w:type="spellStart"/>
            <w:r>
              <w:t>collective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correlations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spread </w:t>
            </w:r>
            <w:proofErr w:type="spellStart"/>
            <w:r>
              <w:t>throughoutthe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 xml:space="preserve"> system [17,16,19]. </w:t>
            </w:r>
            <w:proofErr w:type="spellStart"/>
            <w:r>
              <w:t>Gopikrishnan</w:t>
            </w:r>
            <w:proofErr w:type="spellEnd"/>
            <w:r>
              <w:t xml:space="preserve"> et al. [22]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discovered</w:t>
            </w:r>
            <w:proofErr w:type="spellEnd"/>
            <w:r>
              <w:t xml:space="preserve"> </w:t>
            </w:r>
            <w:proofErr w:type="spellStart"/>
            <w:r>
              <w:t>correlations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localized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business </w:t>
            </w:r>
            <w:proofErr w:type="spellStart"/>
            <w:r>
              <w:t>sectors</w:t>
            </w:r>
            <w:proofErr w:type="spellEnd"/>
          </w:p>
          <w:p w14:paraId="1D0015DB" w14:textId="77777777" w:rsidR="0010665B" w:rsidRDefault="0010665B" w:rsidP="0010665B">
            <w:pPr>
              <w:spacing w:line="240" w:lineRule="auto"/>
            </w:pPr>
            <w:r>
              <w:t>(...)</w:t>
            </w:r>
          </w:p>
          <w:p w14:paraId="27532BCE" w14:textId="77777777" w:rsidR="0010665B" w:rsidRDefault="0010665B" w:rsidP="0010665B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extensively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financial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nature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>.</w:t>
            </w:r>
          </w:p>
          <w:p w14:paraId="3CC44EFC" w14:textId="77777777" w:rsidR="0010665B" w:rsidRDefault="0010665B" w:rsidP="0010665B">
            <w:pPr>
              <w:spacing w:line="240" w:lineRule="auto"/>
            </w:pPr>
            <w:r>
              <w:t>(...)</w:t>
            </w:r>
          </w:p>
          <w:p w14:paraId="5216E885" w14:textId="3F68217F" w:rsidR="0010665B" w:rsidRDefault="0010665B" w:rsidP="0010665B">
            <w:pPr>
              <w:spacing w:line="240" w:lineRule="auto"/>
            </w:pPr>
            <w:proofErr w:type="spellStart"/>
            <w:r>
              <w:t>Ankenbrand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Bieri</w:t>
            </w:r>
            <w:proofErr w:type="spellEnd"/>
            <w:r>
              <w:t xml:space="preserve"> [24] </w:t>
            </w:r>
            <w:proofErr w:type="spellStart"/>
            <w:r>
              <w:t>exam</w:t>
            </w:r>
            <w:r w:rsidR="00A11EDA">
              <w:t>i</w:t>
            </w:r>
            <w:r>
              <w:t>ned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financial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concluded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no consensus </w:t>
            </w:r>
            <w:proofErr w:type="spellStart"/>
            <w:r>
              <w:t>exists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uniqueness</w:t>
            </w:r>
            <w:proofErr w:type="spellEnd"/>
            <w:r>
              <w:t xml:space="preserve"> as a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  <w:r>
              <w:t xml:space="preserve"> </w:t>
            </w:r>
            <w:proofErr w:type="spellStart"/>
            <w:r>
              <w:t>similarities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</w:t>
            </w:r>
          </w:p>
          <w:p w14:paraId="53E32163" w14:textId="77777777" w:rsidR="0010665B" w:rsidRDefault="0010665B" w:rsidP="0010665B">
            <w:pPr>
              <w:spacing w:line="240" w:lineRule="auto"/>
            </w:pPr>
            <w:r>
              <w:t>(...)</w:t>
            </w:r>
          </w:p>
          <w:p w14:paraId="1DAC463C" w14:textId="645FC1DC" w:rsidR="0010665B" w:rsidRDefault="0010665B" w:rsidP="0010665B">
            <w:pPr>
              <w:spacing w:line="240" w:lineRule="auto"/>
            </w:pPr>
            <w:r>
              <w:t xml:space="preserve">Guglielmo et al. [26]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  <w:r>
              <w:t xml:space="preserve"> 4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over </w:t>
            </w:r>
            <w:proofErr w:type="spellStart"/>
            <w:r>
              <w:t>the</w:t>
            </w:r>
            <w:proofErr w:type="spellEnd"/>
            <w:r>
              <w:t xml:space="preserve"> sample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2014–2017 (...)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over time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r w:rsidR="00A11EDA">
              <w:t>ineficiente</w:t>
            </w:r>
          </w:p>
          <w:p w14:paraId="0C4425A4" w14:textId="77777777" w:rsidR="00A11EDA" w:rsidRDefault="00A11EDA" w:rsidP="0010665B">
            <w:pPr>
              <w:spacing w:line="240" w:lineRule="auto"/>
            </w:pPr>
            <w:r>
              <w:t>(...)</w:t>
            </w:r>
          </w:p>
          <w:p w14:paraId="67601E66" w14:textId="77777777" w:rsidR="00A11EDA" w:rsidRDefault="00A11EDA" w:rsidP="0010665B">
            <w:pPr>
              <w:spacing w:line="240" w:lineRule="auto"/>
            </w:pPr>
            <w:proofErr w:type="spellStart"/>
            <w:r>
              <w:t>Urquhart</w:t>
            </w:r>
            <w:proofErr w:type="spellEnd"/>
            <w:r>
              <w:t xml:space="preserve"> [4]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purposed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Hurst </w:t>
            </w:r>
            <w:proofErr w:type="spellStart"/>
            <w:r>
              <w:t>exponent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. The </w:t>
            </w:r>
            <w:proofErr w:type="spellStart"/>
            <w:r>
              <w:t>analysis</w:t>
            </w:r>
            <w:proofErr w:type="spellEnd"/>
            <w:r>
              <w:t xml:space="preserve"> shows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full sample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split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sub-samples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sub-sample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rejects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hypothesis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randomness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R/S Hurst </w:t>
            </w:r>
            <w:proofErr w:type="spellStart"/>
            <w:r>
              <w:t>statistic</w:t>
            </w:r>
            <w:proofErr w:type="spellEnd"/>
            <w:r>
              <w:t xml:space="preserve">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anti-persistence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sub-sample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studied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Ljung</w:t>
            </w:r>
            <w:proofErr w:type="spellEnd"/>
            <w:r>
              <w:t xml:space="preserve">-Box </w:t>
            </w:r>
            <w:proofErr w:type="spellStart"/>
            <w:r>
              <w:t>and</w:t>
            </w:r>
            <w:proofErr w:type="spellEnd"/>
            <w:r>
              <w:t xml:space="preserve"> Auto </w:t>
            </w:r>
            <w:proofErr w:type="spellStart"/>
            <w:r>
              <w:t>Variance</w:t>
            </w:r>
            <w:proofErr w:type="spellEnd"/>
            <w:r>
              <w:t xml:space="preserve"> Test (AVR) </w:t>
            </w:r>
            <w:proofErr w:type="spellStart"/>
            <w:r>
              <w:t>tests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fail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reject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hypothesis</w:t>
            </w:r>
            <w:proofErr w:type="spellEnd"/>
            <w:r>
              <w:t xml:space="preserve">,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absence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auto-correlation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inefficient</w:t>
            </w:r>
            <w:proofErr w:type="spellEnd"/>
            <w:r>
              <w:t xml:space="preserve">, </w:t>
            </w:r>
            <w:proofErr w:type="spellStart"/>
            <w:r>
              <w:t>meaning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use </w:t>
            </w:r>
            <w:proofErr w:type="spellStart"/>
            <w:r>
              <w:lastRenderedPageBreak/>
              <w:t>previous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forecast</w:t>
            </w:r>
            <w:proofErr w:type="spellEnd"/>
            <w:r>
              <w:t xml:space="preserve"> future </w:t>
            </w:r>
            <w:proofErr w:type="spellStart"/>
            <w:r>
              <w:t>values</w:t>
            </w:r>
            <w:proofErr w:type="spellEnd"/>
            <w:r>
              <w:t xml:space="preserve">. The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obtained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currently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volatile</w:t>
            </w:r>
            <w:proofErr w:type="spellEnd"/>
          </w:p>
          <w:p w14:paraId="70F38F46" w14:textId="77777777" w:rsidR="00A11EDA" w:rsidRDefault="00A11EDA" w:rsidP="0010665B">
            <w:pPr>
              <w:spacing w:line="240" w:lineRule="auto"/>
            </w:pPr>
            <w:r>
              <w:t>(...)</w:t>
            </w:r>
          </w:p>
          <w:p w14:paraId="7321A002" w14:textId="77777777" w:rsidR="00A11EDA" w:rsidRDefault="00A11EDA" w:rsidP="0010665B">
            <w:pPr>
              <w:spacing w:line="240" w:lineRule="auto"/>
            </w:pPr>
            <w:proofErr w:type="spellStart"/>
            <w:r>
              <w:t>Rebane</w:t>
            </w:r>
            <w:proofErr w:type="spellEnd"/>
            <w:r>
              <w:t xml:space="preserve"> et al. [28]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auto-regressive</w:t>
            </w:r>
            <w:proofErr w:type="spellEnd"/>
            <w:r>
              <w:t xml:space="preserve"> </w:t>
            </w:r>
            <w:proofErr w:type="spellStart"/>
            <w:r>
              <w:t>integrated</w:t>
            </w:r>
            <w:proofErr w:type="spellEnd"/>
            <w:r>
              <w:t xml:space="preserve"> </w:t>
            </w:r>
            <w:proofErr w:type="spellStart"/>
            <w:r>
              <w:t>moving</w:t>
            </w:r>
            <w:proofErr w:type="spellEnd"/>
            <w:r>
              <w:t xml:space="preserve"> </w:t>
            </w:r>
            <w:proofErr w:type="spellStart"/>
            <w:r>
              <w:t>average</w:t>
            </w:r>
            <w:proofErr w:type="spellEnd"/>
            <w:r>
              <w:t xml:space="preserve"> (ARIMA) </w:t>
            </w:r>
            <w:proofErr w:type="spellStart"/>
            <w:r>
              <w:t>and</w:t>
            </w:r>
            <w:proofErr w:type="spellEnd"/>
            <w:r>
              <w:t xml:space="preserve"> Seq2Seq </w:t>
            </w:r>
            <w:proofErr w:type="spellStart"/>
            <w:r>
              <w:t>Recurrent</w:t>
            </w:r>
            <w:proofErr w:type="spellEnd"/>
            <w:r>
              <w:t xml:space="preserve"> Neural Network(RNN) </w:t>
            </w:r>
            <w:proofErr w:type="spellStart"/>
            <w:r>
              <w:t>on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Altcoin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determine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predict</w:t>
            </w:r>
            <w:proofErr w:type="spellEnd"/>
            <w:r>
              <w:t xml:space="preserve"> future </w:t>
            </w:r>
            <w:proofErr w:type="spellStart"/>
            <w:r>
              <w:t>values</w:t>
            </w:r>
            <w:proofErr w:type="spellEnd"/>
            <w:r>
              <w:t xml:space="preserve">. The </w:t>
            </w:r>
            <w:proofErr w:type="spellStart"/>
            <w:r>
              <w:t>comparative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showed</w:t>
            </w:r>
            <w:proofErr w:type="spellEnd"/>
            <w:r>
              <w:t xml:space="preserve"> neural networks </w:t>
            </w:r>
            <w:proofErr w:type="spellStart"/>
            <w:r>
              <w:t>performed</w:t>
            </w:r>
            <w:proofErr w:type="spellEnd"/>
            <w:r>
              <w:t xml:space="preserve"> </w:t>
            </w:r>
            <w:proofErr w:type="spellStart"/>
            <w:r>
              <w:t>dramatically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ARIMA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cumulative</w:t>
            </w:r>
            <w:proofErr w:type="spellEnd"/>
            <w:r>
              <w:t xml:space="preserve"> </w:t>
            </w:r>
            <w:proofErr w:type="spellStart"/>
            <w:r>
              <w:t>errors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for RNN.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social data </w:t>
            </w:r>
            <w:proofErr w:type="spellStart"/>
            <w:r>
              <w:t>from</w:t>
            </w:r>
            <w:proofErr w:type="spellEnd"/>
            <w:r>
              <w:t xml:space="preserve"> websites </w:t>
            </w:r>
            <w:proofErr w:type="spellStart"/>
            <w:r>
              <w:t>along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RNN </w:t>
            </w:r>
            <w:proofErr w:type="spellStart"/>
            <w:r>
              <w:t>reduced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 xml:space="preserve"> rate.</w:t>
            </w:r>
            <w:r w:rsidR="00315D4B">
              <w:br/>
              <w:t>(...)</w:t>
            </w:r>
          </w:p>
          <w:p w14:paraId="6CB9CDCE" w14:textId="77777777" w:rsidR="00315D4B" w:rsidRDefault="00315D4B" w:rsidP="0010665B">
            <w:pPr>
              <w:spacing w:line="240" w:lineRule="auto"/>
            </w:pPr>
            <w:proofErr w:type="spellStart"/>
            <w:r>
              <w:t>Bakar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Rosbi</w:t>
            </w:r>
            <w:proofErr w:type="spellEnd"/>
            <w:r>
              <w:t xml:space="preserve"> [3]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</w:t>
            </w:r>
            <w:proofErr w:type="spellStart"/>
            <w:r>
              <w:t>forth</w:t>
            </w:r>
            <w:proofErr w:type="spellEnd"/>
            <w:r>
              <w:t xml:space="preserve"> a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forecasting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Bitcoin </w:t>
            </w:r>
            <w:proofErr w:type="spellStart"/>
            <w:r>
              <w:t>using</w:t>
            </w:r>
            <w:proofErr w:type="spellEnd"/>
            <w:r>
              <w:t xml:space="preserve"> ARIMA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non-</w:t>
            </w:r>
            <w:proofErr w:type="spellStart"/>
            <w:r>
              <w:t>stationary</w:t>
            </w:r>
            <w:proofErr w:type="spellEnd"/>
            <w:r>
              <w:t xml:space="preserve"> time series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obtain</w:t>
            </w:r>
            <w:proofErr w:type="spellEnd"/>
            <w:r>
              <w:t xml:space="preserve"> a MAPE </w:t>
            </w:r>
            <w:proofErr w:type="spellStart"/>
            <w:r>
              <w:t>of</w:t>
            </w:r>
            <w:proofErr w:type="spellEnd"/>
            <w:r>
              <w:t xml:space="preserve"> 5.36% over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January</w:t>
            </w:r>
            <w:proofErr w:type="spellEnd"/>
            <w:r>
              <w:t xml:space="preserve"> 2013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October</w:t>
            </w:r>
            <w:proofErr w:type="spellEnd"/>
            <w:r>
              <w:t xml:space="preserve"> 2017. </w:t>
            </w:r>
            <w:proofErr w:type="spellStart"/>
            <w:r>
              <w:t>Kinderis</w:t>
            </w:r>
            <w:proofErr w:type="spellEnd"/>
            <w:r>
              <w:t xml:space="preserve"> et al. [30]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  <w:r>
              <w:t xml:space="preserve"> Bitcoin </w:t>
            </w:r>
            <w:proofErr w:type="spellStart"/>
            <w:r>
              <w:t>fluctuations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mining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news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tweets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infer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uses LSTM </w:t>
            </w:r>
            <w:proofErr w:type="spellStart"/>
            <w:r>
              <w:t>RNNs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mix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hybrid</w:t>
            </w:r>
            <w:proofErr w:type="spellEnd"/>
            <w:r>
              <w:t xml:space="preserve"> models.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modelling</w:t>
            </w:r>
            <w:proofErr w:type="spellEnd"/>
            <w:r>
              <w:t xml:space="preserve"> </w:t>
            </w:r>
            <w:proofErr w:type="spellStart"/>
            <w:r>
              <w:t>achieves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in </w:t>
            </w:r>
            <w:proofErr w:type="spellStart"/>
            <w:r>
              <w:t>predicting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  <w:r>
              <w:t xml:space="preserve">. </w:t>
            </w:r>
            <w:proofErr w:type="spellStart"/>
            <w:r>
              <w:t>However,their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sentiment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immediate</w:t>
            </w:r>
            <w:proofErr w:type="spellEnd"/>
            <w:r>
              <w:t xml:space="preserve"> </w:t>
            </w:r>
            <w:proofErr w:type="spellStart"/>
            <w:r>
              <w:t>effect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>.</w:t>
            </w:r>
          </w:p>
          <w:p w14:paraId="36342995" w14:textId="77777777" w:rsidR="00315D4B" w:rsidRDefault="00315D4B" w:rsidP="0010665B">
            <w:pPr>
              <w:spacing w:line="240" w:lineRule="auto"/>
            </w:pPr>
            <w:r>
              <w:t>(...)</w:t>
            </w:r>
            <w:r>
              <w:br/>
            </w:r>
            <w:proofErr w:type="spellStart"/>
            <w:r>
              <w:t>Stosic</w:t>
            </w:r>
            <w:proofErr w:type="spellEnd"/>
            <w:r>
              <w:t xml:space="preserve"> et al. [23]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examined</w:t>
            </w:r>
            <w:proofErr w:type="spellEnd"/>
            <w:r>
              <w:t xml:space="preserve"> 119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analysed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cross-correlation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.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cross-correlation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exhibits</w:t>
            </w:r>
            <w:proofErr w:type="spellEnd"/>
            <w:r>
              <w:t xml:space="preserve"> non-trivial </w:t>
            </w:r>
            <w:proofErr w:type="spellStart"/>
            <w:r>
              <w:t>hierarchical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groupings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pairs</w:t>
            </w:r>
            <w:proofErr w:type="spellEnd"/>
            <w:r>
              <w:t xml:space="preserve">. For </w:t>
            </w:r>
            <w:proofErr w:type="spellStart"/>
            <w:r>
              <w:t>partial</w:t>
            </w:r>
            <w:proofErr w:type="spellEnd"/>
            <w:r>
              <w:t xml:space="preserve"> </w:t>
            </w:r>
            <w:proofErr w:type="spellStart"/>
            <w:r>
              <w:t>cross-correlation</w:t>
            </w:r>
            <w:proofErr w:type="spellEnd"/>
            <w:r>
              <w:t xml:space="preserve">, </w:t>
            </w:r>
            <w:proofErr w:type="spellStart"/>
            <w:r>
              <w:t>anti-correlation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dominant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revealed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eigenvalues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agree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universal </w:t>
            </w:r>
            <w:proofErr w:type="spellStart"/>
            <w:r>
              <w:t>predictions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Random Matrix </w:t>
            </w:r>
            <w:proofErr w:type="spellStart"/>
            <w:r>
              <w:t>Theory</w:t>
            </w:r>
            <w:proofErr w:type="spellEnd"/>
            <w:r>
              <w:t xml:space="preserve"> (RMT),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t>opposite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markets</w:t>
            </w:r>
            <w:proofErr w:type="spellEnd"/>
            <w:r>
              <w:t xml:space="preserve"> [19]. Later,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deviations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RMT </w:t>
            </w:r>
            <w:proofErr w:type="spellStart"/>
            <w:r>
              <w:t>revealed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eigenvalue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eigenvector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entire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>.</w:t>
            </w:r>
          </w:p>
          <w:p w14:paraId="3E62282E" w14:textId="77777777" w:rsidR="00627689" w:rsidRDefault="00627689" w:rsidP="0010665B">
            <w:pPr>
              <w:spacing w:line="240" w:lineRule="auto"/>
            </w:pPr>
            <w:r>
              <w:t>(...)</w:t>
            </w:r>
          </w:p>
          <w:p w14:paraId="52E7CFC7" w14:textId="77777777" w:rsidR="00627689" w:rsidRDefault="00627689" w:rsidP="0010665B">
            <w:pPr>
              <w:spacing w:line="240" w:lineRule="auto"/>
            </w:pPr>
            <w:proofErr w:type="spellStart"/>
            <w:r>
              <w:t>Dyhrberg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Haubo</w:t>
            </w:r>
            <w:proofErr w:type="spellEnd"/>
            <w:r>
              <w:t xml:space="preserve"> [31] explore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applying</w:t>
            </w:r>
            <w:proofErr w:type="spellEnd"/>
            <w:r>
              <w:t xml:space="preserve"> </w:t>
            </w:r>
            <w:proofErr w:type="spellStart"/>
            <w:r>
              <w:t>Generalized</w:t>
            </w:r>
            <w:proofErr w:type="spellEnd"/>
            <w:r>
              <w:t xml:space="preserve"> </w:t>
            </w:r>
            <w:proofErr w:type="spellStart"/>
            <w:r>
              <w:t>Autoregressive</w:t>
            </w:r>
            <w:proofErr w:type="spellEnd"/>
            <w:r>
              <w:t xml:space="preserve"> </w:t>
            </w:r>
            <w:proofErr w:type="spellStart"/>
            <w:r>
              <w:t>Conditional</w:t>
            </w:r>
            <w:proofErr w:type="spellEnd"/>
            <w:r>
              <w:t xml:space="preserve"> </w:t>
            </w:r>
            <w:proofErr w:type="spellStart"/>
            <w:r>
              <w:t>Heteroskedasticity</w:t>
            </w:r>
            <w:proofErr w:type="spellEnd"/>
            <w:r>
              <w:t xml:space="preserve"> (GARCH) </w:t>
            </w:r>
            <w:proofErr w:type="spellStart"/>
            <w:r>
              <w:t>methodology</w:t>
            </w:r>
            <w:proofErr w:type="spellEnd"/>
            <w:r>
              <w:t xml:space="preserve">.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Financial Times Stock Exchange (FTSE)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American </w:t>
            </w:r>
            <w:proofErr w:type="spellStart"/>
            <w:r>
              <w:t>Dollar</w:t>
            </w:r>
            <w:proofErr w:type="spellEnd"/>
            <w:r>
              <w:t xml:space="preserve">. They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alongside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minimize </w:t>
            </w:r>
            <w:proofErr w:type="spellStart"/>
            <w:r>
              <w:t>specific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it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emphasized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correlations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dollar</w:t>
            </w:r>
            <w:proofErr w:type="spellEnd"/>
            <w:r>
              <w:t xml:space="preserve"> are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in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indicative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short </w:t>
            </w:r>
            <w:proofErr w:type="spellStart"/>
            <w:r>
              <w:t>term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>.</w:t>
            </w:r>
          </w:p>
          <w:p w14:paraId="0194C13A" w14:textId="77777777" w:rsidR="00627689" w:rsidRDefault="00627689" w:rsidP="0010665B">
            <w:pPr>
              <w:spacing w:line="240" w:lineRule="auto"/>
            </w:pPr>
            <w:r>
              <w:t>(...)</w:t>
            </w:r>
          </w:p>
          <w:p w14:paraId="00FDAB3D" w14:textId="087FB622" w:rsidR="00627689" w:rsidRDefault="00627689" w:rsidP="0010665B">
            <w:pPr>
              <w:spacing w:line="240" w:lineRule="auto"/>
            </w:pPr>
            <w:r>
              <w:t xml:space="preserve">Klein et al.[32]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performed</w:t>
            </w:r>
            <w:proofErr w:type="spellEnd"/>
            <w:r>
              <w:t xml:space="preserve"> similar </w:t>
            </w:r>
            <w:proofErr w:type="spellStart"/>
            <w:r>
              <w:t>research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Bitcoin as a hedge. They </w:t>
            </w:r>
            <w:proofErr w:type="spellStart"/>
            <w:r>
              <w:t>initially</w:t>
            </w:r>
            <w:proofErr w:type="spellEnd"/>
            <w:r>
              <w:t xml:space="preserve"> </w:t>
            </w:r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compare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conditional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properties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. Next,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implemented</w:t>
            </w:r>
            <w:proofErr w:type="spellEnd"/>
            <w:r>
              <w:t xml:space="preserve"> a Baba-Engle-Kraft-</w:t>
            </w:r>
            <w:proofErr w:type="spellStart"/>
            <w:r>
              <w:t>Kroner</w:t>
            </w:r>
            <w:proofErr w:type="spellEnd"/>
            <w:r>
              <w:t xml:space="preserve"> (BEKK-GARCH) model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  <w:proofErr w:type="spellStart"/>
            <w:r>
              <w:t>timevarying</w:t>
            </w:r>
            <w:proofErr w:type="spellEnd"/>
            <w:r>
              <w:t xml:space="preserve"> </w:t>
            </w:r>
            <w:proofErr w:type="spellStart"/>
            <w:r>
              <w:t>conditional</w:t>
            </w:r>
            <w:proofErr w:type="spellEnd"/>
            <w:r>
              <w:t xml:space="preserve"> </w:t>
            </w:r>
            <w:proofErr w:type="spellStart"/>
            <w:r>
              <w:t>correlations</w:t>
            </w:r>
            <w:proofErr w:type="spellEnd"/>
            <w:r>
              <w:t xml:space="preserve">.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obtained</w:t>
            </w:r>
            <w:proofErr w:type="spellEnd"/>
            <w:r>
              <w:t xml:space="preserve"> </w:t>
            </w:r>
            <w:proofErr w:type="spellStart"/>
            <w:r>
              <w:t>showed</w:t>
            </w:r>
            <w:proofErr w:type="spellEnd"/>
            <w:r>
              <w:t xml:space="preserve"> Bitcoin </w:t>
            </w:r>
            <w:proofErr w:type="spellStart"/>
            <w:r>
              <w:t>behaves</w:t>
            </w:r>
            <w:proofErr w:type="spellEnd"/>
            <w:r>
              <w:t xml:space="preserve">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t>opposite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positive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downward</w:t>
            </w:r>
            <w:proofErr w:type="spellEnd"/>
            <w:r>
              <w:t xml:space="preserve"> </w:t>
            </w:r>
            <w:proofErr w:type="spellStart"/>
            <w:r>
              <w:t>markets</w:t>
            </w:r>
            <w:proofErr w:type="spellEnd"/>
            <w:r>
              <w:t xml:space="preserve">. In </w:t>
            </w:r>
            <w:proofErr w:type="spellStart"/>
            <w:r>
              <w:t>conclusion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in </w:t>
            </w:r>
            <w:proofErr w:type="spellStart"/>
            <w:r>
              <w:t>contrast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[31],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 are </w:t>
            </w:r>
            <w:proofErr w:type="spellStart"/>
            <w:r>
              <w:t>fundamentally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showed</w:t>
            </w:r>
            <w:proofErr w:type="spellEnd"/>
            <w:r>
              <w:t xml:space="preserve"> no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having</w:t>
            </w:r>
            <w:proofErr w:type="spellEnd"/>
            <w:r>
              <w:t xml:space="preserve"> </w:t>
            </w:r>
            <w:proofErr w:type="spellStart"/>
            <w:r>
              <w:t>stable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3202" w14:textId="77777777" w:rsidR="0010665B" w:rsidRDefault="0010665B" w:rsidP="0010665B">
            <w:pPr>
              <w:spacing w:line="240" w:lineRule="auto"/>
            </w:pPr>
          </w:p>
          <w:p w14:paraId="68BBC4FF" w14:textId="77777777" w:rsidR="00A11EDA" w:rsidRDefault="00A11EDA" w:rsidP="0010665B">
            <w:pPr>
              <w:spacing w:line="240" w:lineRule="auto"/>
            </w:pPr>
          </w:p>
          <w:p w14:paraId="1E9EE27C" w14:textId="57C98337" w:rsidR="00A11EDA" w:rsidRDefault="00A11EDA" w:rsidP="0010665B">
            <w:pPr>
              <w:spacing w:line="240" w:lineRule="auto"/>
            </w:pPr>
          </w:p>
        </w:tc>
      </w:tr>
      <w:tr w:rsidR="00A11EDA" w14:paraId="316843E0" w14:textId="77777777" w:rsidTr="00583371">
        <w:trPr>
          <w:trHeight w:val="226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D8B5E" w14:textId="2DB40108" w:rsidR="00A11EDA" w:rsidRDefault="00583371" w:rsidP="0010665B">
            <w:pPr>
              <w:spacing w:line="240" w:lineRule="auto"/>
            </w:pPr>
            <w:r>
              <w:lastRenderedPageBreak/>
              <w:t>8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3AC0" w14:textId="6B6F8ED8" w:rsidR="00A11EDA" w:rsidRDefault="003D6288" w:rsidP="0010665B">
            <w:pPr>
              <w:spacing w:line="240" w:lineRule="auto"/>
            </w:pP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 xml:space="preserve"> </w:t>
            </w:r>
            <w:proofErr w:type="spellStart"/>
            <w:r>
              <w:t>represent</w:t>
            </w:r>
            <w:proofErr w:type="spellEnd"/>
            <w:r>
              <w:t xml:space="preserve"> (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speculate</w:t>
            </w:r>
            <w:proofErr w:type="spellEnd"/>
            <w:r>
              <w:t xml:space="preserve">) </w:t>
            </w:r>
            <w:proofErr w:type="spellStart"/>
            <w:r>
              <w:t>collective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seem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in </w:t>
            </w:r>
            <w:proofErr w:type="spellStart"/>
            <w:r>
              <w:t>contrastto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some major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influencing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whole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, as </w:t>
            </w:r>
            <w:proofErr w:type="spellStart"/>
            <w:r>
              <w:t>advanced</w:t>
            </w:r>
            <w:proofErr w:type="spellEnd"/>
            <w:r>
              <w:t xml:space="preserve"> </w:t>
            </w:r>
            <w:proofErr w:type="spellStart"/>
            <w:r>
              <w:t>earlier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Stosic</w:t>
            </w:r>
            <w:proofErr w:type="spellEnd"/>
            <w:r>
              <w:t xml:space="preserve"> et al. [23].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eight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 xml:space="preserve"> in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periods</w:t>
            </w:r>
            <w:proofErr w:type="spellEnd"/>
            <w:r>
              <w:t xml:space="preserve"> </w:t>
            </w:r>
            <w:proofErr w:type="spellStart"/>
            <w:r>
              <w:t>studied</w:t>
            </w:r>
            <w:proofErr w:type="spellEnd"/>
            <w:r>
              <w:t xml:space="preserve">. </w:t>
            </w:r>
            <w:proofErr w:type="spellStart"/>
            <w:r>
              <w:t>Also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over time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exhibit</w:t>
            </w:r>
            <w:proofErr w:type="spellEnd"/>
            <w:r>
              <w:t xml:space="preserve"> </w:t>
            </w:r>
            <w:proofErr w:type="spellStart"/>
            <w:r>
              <w:t>few</w:t>
            </w:r>
            <w:proofErr w:type="spellEnd"/>
            <w:r>
              <w:t xml:space="preserve"> </w:t>
            </w:r>
            <w:proofErr w:type="spellStart"/>
            <w:r>
              <w:t>similarities</w:t>
            </w:r>
            <w:proofErr w:type="spellEnd"/>
            <w:r>
              <w:t xml:space="preserve"> over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studied</w:t>
            </w:r>
            <w:proofErr w:type="spellEnd"/>
            <w:r>
              <w:t xml:space="preserve">. </w:t>
            </w:r>
            <w:proofErr w:type="spellStart"/>
            <w:r>
              <w:t>Unlike</w:t>
            </w:r>
            <w:proofErr w:type="spellEnd"/>
            <w:r>
              <w:t xml:space="preserve"> </w:t>
            </w:r>
            <w:proofErr w:type="spellStart"/>
            <w:r>
              <w:t>Stosic</w:t>
            </w:r>
            <w:proofErr w:type="spellEnd"/>
            <w:r>
              <w:t xml:space="preserve"> et al. [23],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over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periods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r w:rsidR="00583371">
              <w:t>persistente</w:t>
            </w:r>
          </w:p>
          <w:p w14:paraId="4A3C2E1F" w14:textId="77777777" w:rsidR="00583371" w:rsidRDefault="00583371" w:rsidP="0010665B">
            <w:pPr>
              <w:spacing w:line="240" w:lineRule="auto"/>
            </w:pPr>
            <w:r>
              <w:t>(...)</w:t>
            </w:r>
          </w:p>
          <w:p w14:paraId="027861BB" w14:textId="4287F57B" w:rsidR="00583371" w:rsidRDefault="00583371" w:rsidP="0010665B">
            <w:pPr>
              <w:spacing w:line="240" w:lineRule="auto"/>
            </w:pPr>
            <w:r>
              <w:t>(</w:t>
            </w:r>
            <w:proofErr w:type="spellStart"/>
            <w:r>
              <w:t>Sovbetov</w:t>
            </w:r>
            <w:proofErr w:type="spellEnd"/>
            <w:r>
              <w:t xml:space="preserve">) They </w:t>
            </w:r>
            <w:proofErr w:type="spellStart"/>
            <w:r>
              <w:t>also</w:t>
            </w:r>
            <w:proofErr w:type="spellEnd"/>
            <w:r>
              <w:t xml:space="preserve"> examine </w:t>
            </w:r>
            <w:proofErr w:type="spellStart"/>
            <w:r>
              <w:t>relation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S&amp;P500 index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it </w:t>
            </w:r>
            <w:proofErr w:type="spellStart"/>
            <w:r>
              <w:t>seems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weak</w:t>
            </w:r>
            <w:proofErr w:type="spellEnd"/>
            <w:r>
              <w:t xml:space="preserve"> positive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Bitcoin,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Litecoin</w:t>
            </w:r>
            <w:proofErr w:type="spellEnd"/>
            <w:r>
              <w:t xml:space="preserve">. </w:t>
            </w:r>
            <w:proofErr w:type="spellStart"/>
            <w:r>
              <w:t>Similarly</w:t>
            </w:r>
            <w:proofErr w:type="spellEnd"/>
            <w:r>
              <w:t xml:space="preserve">, </w:t>
            </w:r>
            <w:proofErr w:type="spellStart"/>
            <w:r>
              <w:t>Poyser</w:t>
            </w:r>
            <w:proofErr w:type="spellEnd"/>
            <w:r>
              <w:t xml:space="preserve"> [43] defines </w:t>
            </w:r>
            <w:proofErr w:type="spellStart"/>
            <w:r>
              <w:t>three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</w:t>
            </w:r>
            <w:proofErr w:type="spellStart"/>
            <w:r>
              <w:t>organized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: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themajor</w:t>
            </w:r>
            <w:proofErr w:type="spellEnd"/>
            <w:r>
              <w:t xml:space="preserve"> </w:t>
            </w:r>
            <w:proofErr w:type="spellStart"/>
            <w:r>
              <w:t>internalfactor</w:t>
            </w:r>
            <w:proofErr w:type="spellEnd"/>
            <w:r>
              <w:t xml:space="preserve"> </w:t>
            </w:r>
            <w:proofErr w:type="spellStart"/>
            <w:r>
              <w:t>whereas</w:t>
            </w:r>
            <w:proofErr w:type="spellEnd"/>
            <w:r>
              <w:t xml:space="preserve"> </w:t>
            </w:r>
            <w:proofErr w:type="spellStart"/>
            <w:r>
              <w:t>attractiveness</w:t>
            </w:r>
            <w:proofErr w:type="spellEnd"/>
            <w:r>
              <w:t xml:space="preserve">, </w:t>
            </w:r>
            <w:proofErr w:type="spellStart"/>
            <w:r>
              <w:t>legalization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some </w:t>
            </w:r>
            <w:proofErr w:type="spellStart"/>
            <w:r>
              <w:t>macro-finance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factors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E879" w14:textId="77777777" w:rsidR="00A11EDA" w:rsidRDefault="00A11EDA" w:rsidP="0010665B">
            <w:pPr>
              <w:spacing w:line="240" w:lineRule="auto"/>
            </w:pPr>
          </w:p>
        </w:tc>
      </w:tr>
      <w:tr w:rsidR="00583371" w14:paraId="6ED5A64D" w14:textId="77777777" w:rsidTr="00583371">
        <w:trPr>
          <w:trHeight w:val="226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4C5" w14:textId="2E3ADC8C" w:rsidR="00583371" w:rsidRDefault="00583371" w:rsidP="0010665B">
            <w:pPr>
              <w:spacing w:line="240" w:lineRule="auto"/>
            </w:pPr>
            <w:r>
              <w:t>10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141C" w14:textId="77777777" w:rsidR="00583371" w:rsidRDefault="00583371" w:rsidP="0010665B">
            <w:pPr>
              <w:spacing w:line="240" w:lineRule="auto"/>
            </w:pP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economic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as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groupings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for </w:t>
            </w:r>
            <w:proofErr w:type="spellStart"/>
            <w:r>
              <w:t>constructing</w:t>
            </w:r>
            <w:proofErr w:type="spellEnd"/>
            <w:r>
              <w:t xml:space="preserve"> </w:t>
            </w:r>
            <w:proofErr w:type="spellStart"/>
            <w:r>
              <w:t>diverse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portfolios.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suggeseted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Mensi</w:t>
            </w:r>
            <w:proofErr w:type="spellEnd"/>
            <w:r>
              <w:t xml:space="preserve"> et al. [44]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Bitcoin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five</w:t>
            </w:r>
            <w:proofErr w:type="spellEnd"/>
            <w:r>
              <w:t xml:space="preserve"> major </w:t>
            </w:r>
            <w:proofErr w:type="spellStart"/>
            <w:r>
              <w:t>cryptocurrenies</w:t>
            </w:r>
            <w:proofErr w:type="spellEnd"/>
            <w:r>
              <w:t xml:space="preserve"> (Dash, </w:t>
            </w:r>
            <w:proofErr w:type="spellStart"/>
            <w:r>
              <w:t>Ethereum</w:t>
            </w:r>
            <w:proofErr w:type="spellEnd"/>
            <w:r>
              <w:t xml:space="preserve">, </w:t>
            </w:r>
            <w:proofErr w:type="spellStart"/>
            <w:r>
              <w:t>Litecoin</w:t>
            </w:r>
            <w:proofErr w:type="spellEnd"/>
            <w:r>
              <w:t xml:space="preserve">, </w:t>
            </w:r>
            <w:proofErr w:type="spellStart"/>
            <w:r>
              <w:t>Monero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Ripple</w:t>
            </w:r>
            <w:proofErr w:type="spellEnd"/>
            <w:r>
              <w:t xml:space="preserve">) </w:t>
            </w:r>
            <w:proofErr w:type="spellStart"/>
            <w:r>
              <w:t>and</w:t>
            </w:r>
            <w:proofErr w:type="spellEnd"/>
            <w:r>
              <w:t xml:space="preserve"> examine </w:t>
            </w:r>
            <w:proofErr w:type="spellStart"/>
            <w:r>
              <w:t>their</w:t>
            </w:r>
            <w:proofErr w:type="spellEnd"/>
            <w:r>
              <w:t xml:space="preserve"> portfolio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. They </w:t>
            </w:r>
            <w:proofErr w:type="spellStart"/>
            <w:r>
              <w:t>consider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portfolio </w:t>
            </w:r>
            <w:proofErr w:type="spellStart"/>
            <w:r>
              <w:t>strategies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examine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. The </w:t>
            </w:r>
            <w:proofErr w:type="spellStart"/>
            <w:r>
              <w:t>results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mixed</w:t>
            </w:r>
            <w:proofErr w:type="spellEnd"/>
            <w:r>
              <w:t xml:space="preserve"> portfolio </w:t>
            </w:r>
            <w:proofErr w:type="spellStart"/>
            <w:r>
              <w:t>strategy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reductions</w:t>
            </w:r>
            <w:proofErr w:type="spellEnd"/>
            <w:r>
              <w:t xml:space="preserve"> for portfolio managers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>.</w:t>
            </w:r>
          </w:p>
          <w:p w14:paraId="77C05697" w14:textId="2B94A6CC" w:rsidR="00C33692" w:rsidRDefault="00C33692" w:rsidP="0010665B">
            <w:pPr>
              <w:spacing w:line="240" w:lineRule="auto"/>
            </w:pPr>
            <w:proofErr w:type="spellStart"/>
            <w:r>
              <w:t>Also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show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minimization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time-</w:t>
            </w:r>
            <w:proofErr w:type="spellStart"/>
            <w:r>
              <w:t>horizon</w:t>
            </w:r>
            <w:proofErr w:type="spellEnd"/>
            <w:r>
              <w:t xml:space="preserve"> </w:t>
            </w:r>
            <w:proofErr w:type="spellStart"/>
            <w:r>
              <w:t>dependent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suggests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wary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in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grouping</w:t>
            </w:r>
            <w:proofErr w:type="spellEnd"/>
            <w:r>
              <w:t xml:space="preserve"> for </w:t>
            </w:r>
            <w:proofErr w:type="spellStart"/>
            <w:r>
              <w:t>different</w:t>
            </w:r>
            <w:proofErr w:type="spellEnd"/>
            <w:r>
              <w:t xml:space="preserve"> time </w:t>
            </w:r>
            <w:proofErr w:type="spellStart"/>
            <w:r>
              <w:t>periods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implications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remain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confirmed</w:t>
            </w:r>
            <w:proofErr w:type="spellEnd"/>
            <w:r>
              <w:t xml:space="preserve"> as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future </w:t>
            </w:r>
            <w:proofErr w:type="spellStart"/>
            <w:r>
              <w:t>work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D492" w14:textId="77777777" w:rsidR="00583371" w:rsidRDefault="00583371" w:rsidP="0010665B">
            <w:pPr>
              <w:spacing w:line="240" w:lineRule="auto"/>
            </w:pPr>
          </w:p>
        </w:tc>
      </w:tr>
      <w:tr w:rsidR="00C33692" w14:paraId="397C5F01" w14:textId="77777777" w:rsidTr="00583371">
        <w:trPr>
          <w:trHeight w:val="2268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FE94" w14:textId="60800358" w:rsidR="00C33692" w:rsidRDefault="00C33692" w:rsidP="0010665B">
            <w:pPr>
              <w:spacing w:line="240" w:lineRule="auto"/>
            </w:pPr>
            <w:r>
              <w:t>10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A1C" w14:textId="77777777" w:rsidR="00C33692" w:rsidRDefault="00C33692" w:rsidP="0010665B">
            <w:pPr>
              <w:spacing w:line="240" w:lineRule="auto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cross-correlations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non-trivial </w:t>
            </w:r>
            <w:proofErr w:type="spellStart"/>
            <w:r>
              <w:t>structures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groupings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pairs</w:t>
            </w:r>
            <w:proofErr w:type="spellEnd"/>
            <w:r>
              <w:t>.</w:t>
            </w:r>
          </w:p>
          <w:p w14:paraId="030E3A21" w14:textId="7466A71C" w:rsidR="00C33692" w:rsidRDefault="00C33692" w:rsidP="0010665B">
            <w:pPr>
              <w:spacing w:line="240" w:lineRule="auto"/>
            </w:pPr>
            <w:r>
              <w:t xml:space="preserve">e </w:t>
            </w:r>
            <w:proofErr w:type="spellStart"/>
            <w:r>
              <w:t>analyze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eigenvector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validate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construct</w:t>
            </w:r>
            <w:proofErr w:type="spellEnd"/>
            <w:r>
              <w:t xml:space="preserve">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spanning</w:t>
            </w:r>
            <w:proofErr w:type="spellEnd"/>
            <w:r>
              <w:t xml:space="preserve"> </w:t>
            </w:r>
            <w:proofErr w:type="spellStart"/>
            <w:r>
              <w:t>trees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discover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. </w:t>
            </w:r>
            <w:proofErr w:type="spellStart"/>
            <w:r>
              <w:t>Although</w:t>
            </w:r>
            <w:proofErr w:type="spellEnd"/>
            <w:r>
              <w:t xml:space="preserve">,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 xml:space="preserve"> </w:t>
            </w:r>
            <w:proofErr w:type="spellStart"/>
            <w:r>
              <w:t>structures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persist</w:t>
            </w:r>
            <w:proofErr w:type="spellEnd"/>
            <w:r>
              <w:t xml:space="preserve"> over time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crosscorrelation</w:t>
            </w:r>
            <w:proofErr w:type="spellEnd"/>
            <w:r>
              <w:t xml:space="preserve"> dynamics </w:t>
            </w:r>
            <w:proofErr w:type="spellStart"/>
            <w:r>
              <w:t>suggests</w:t>
            </w:r>
            <w:proofErr w:type="spellEnd"/>
            <w:r>
              <w:t xml:space="preserve"> a </w:t>
            </w:r>
            <w:proofErr w:type="spellStart"/>
            <w:r>
              <w:t>collective</w:t>
            </w:r>
            <w:proofErr w:type="spellEnd"/>
            <w:r>
              <w:t xml:space="preserve"> </w:t>
            </w:r>
            <w:proofErr w:type="spellStart"/>
            <w:r>
              <w:t>behaviour</w:t>
            </w:r>
            <w:proofErr w:type="spellEnd"/>
            <w:r>
              <w:t xml:space="preserve"> </w:t>
            </w:r>
            <w:proofErr w:type="spellStart"/>
            <w:r>
              <w:t>exists</w:t>
            </w:r>
            <w:proofErr w:type="spellEnd"/>
            <w:r>
              <w:t xml:space="preserve"> </w:t>
            </w:r>
            <w:proofErr w:type="spellStart"/>
            <w:r>
              <w:t>among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communities</w:t>
            </w:r>
            <w:proofErr w:type="spellEnd"/>
            <w:r>
              <w:t xml:space="preserve">. </w:t>
            </w:r>
            <w:proofErr w:type="spellStart"/>
            <w:r>
              <w:t>Lastly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conclude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groupings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construct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portfolios.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A69B" w14:textId="77777777" w:rsidR="00C33692" w:rsidRDefault="00C33692" w:rsidP="0010665B">
            <w:pPr>
              <w:spacing w:line="240" w:lineRule="auto"/>
            </w:pPr>
          </w:p>
        </w:tc>
      </w:tr>
    </w:tbl>
    <w:p w14:paraId="549C98C1" w14:textId="77777777" w:rsidR="0061624C" w:rsidRDefault="0061624C" w:rsidP="0061624C"/>
    <w:p w14:paraId="169D07D8" w14:textId="77777777" w:rsidR="0061624C" w:rsidRDefault="0061624C" w:rsidP="0061624C"/>
    <w:p w14:paraId="43A6F6D7" w14:textId="77777777" w:rsidR="00905240" w:rsidRDefault="00905240"/>
    <w:sectPr w:rsidR="00905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75337"/>
    <w:multiLevelType w:val="hybridMultilevel"/>
    <w:tmpl w:val="262CC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57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A0"/>
    <w:rsid w:val="00104C74"/>
    <w:rsid w:val="0010665B"/>
    <w:rsid w:val="00315D4B"/>
    <w:rsid w:val="003D6288"/>
    <w:rsid w:val="005714A0"/>
    <w:rsid w:val="00583371"/>
    <w:rsid w:val="0061624C"/>
    <w:rsid w:val="00627689"/>
    <w:rsid w:val="006D17C1"/>
    <w:rsid w:val="00905240"/>
    <w:rsid w:val="0091084E"/>
    <w:rsid w:val="00A11EDA"/>
    <w:rsid w:val="00C33692"/>
    <w:rsid w:val="00E1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5918"/>
  <w15:chartTrackingRefBased/>
  <w15:docId w15:val="{F9C46655-AFD5-481F-A881-D3E92DCB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24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24C"/>
    <w:pPr>
      <w:ind w:left="720"/>
      <w:contextualSpacing/>
    </w:pPr>
  </w:style>
  <w:style w:type="table" w:styleId="Tabelacomgrade">
    <w:name w:val="Table Grid"/>
    <w:basedOn w:val="Tabelanormal"/>
    <w:uiPriority w:val="39"/>
    <w:rsid w:val="006162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1260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Ag?ncia Nacional do Cinema</Company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4</cp:revision>
  <dcterms:created xsi:type="dcterms:W3CDTF">2022-09-22T19:15:00Z</dcterms:created>
  <dcterms:modified xsi:type="dcterms:W3CDTF">2023-05-25T18:44:00Z</dcterms:modified>
</cp:coreProperties>
</file>