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411B" w14:textId="437FFAD2" w:rsidR="002D5BFB" w:rsidRDefault="002D5BFB" w:rsidP="00ED2656">
      <w:r>
        <w:t>## introdução</w:t>
      </w:r>
    </w:p>
    <w:p w14:paraId="3DB54146" w14:textId="5C7B73ED" w:rsidR="00ED2656" w:rsidRDefault="00ED2656" w:rsidP="00ED2656">
      <w:r>
        <w:t>O termo criptomoeda foi um dos assuntos mais discutidos na última década principalmente durante o período de pandemia da covid-19</w:t>
      </w:r>
      <w:r w:rsidR="007E3A14">
        <w:t xml:space="preserve"> </w:t>
      </w:r>
      <w:r w:rsidR="007E3A14">
        <w:t>[@ozdurak2022]</w:t>
      </w:r>
      <w:r>
        <w:t>, no qual esse período foi marcado por grandes incertezas dos investidores em relação ao mercado</w:t>
      </w:r>
      <w:r w:rsidR="00484A0C">
        <w:t xml:space="preserve"> tradicional</w:t>
      </w:r>
      <w:r>
        <w:t xml:space="preserve"> devido as diversas restrições impostas pelos governos locais na tentativa de conter o avanço do vírus.</w:t>
      </w:r>
      <w:r w:rsidR="007E3A14">
        <w:t xml:space="preserve"> [@volosovych2023]</w:t>
      </w:r>
    </w:p>
    <w:p w14:paraId="544C490C" w14:textId="3DBF2C14" w:rsidR="00B52871" w:rsidRDefault="00ED2656" w:rsidP="00ED2656">
      <w:r>
        <w:t>Durante esse período o</w:t>
      </w:r>
      <w:r w:rsidR="00F33BCC">
        <w:t xml:space="preserve"> mercado de</w:t>
      </w:r>
      <w:r>
        <w:t xml:space="preserve"> criptoativos tiveram um crescimento</w:t>
      </w:r>
      <w:r w:rsidR="00484A0C">
        <w:t xml:space="preserve"> de $235,5 Bilhões em 2016</w:t>
      </w:r>
      <w:r>
        <w:t xml:space="preserve"> </w:t>
      </w:r>
      <w:r w:rsidR="00484A0C">
        <w:t xml:space="preserve">para $1,3 Trilhões 2021. </w:t>
      </w:r>
      <w:r w:rsidR="007E3A14">
        <w:t>[COINMARKETCAP. 2021 APUD @volosovych2023]</w:t>
      </w:r>
    </w:p>
    <w:p w14:paraId="65082A85" w14:textId="7FE4C014" w:rsidR="00ED15A2" w:rsidRDefault="00ED15A2" w:rsidP="00ED2656">
      <w:r>
        <w:t>Sendo constatado durante um estudo realizado por</w:t>
      </w:r>
      <w:r>
        <w:t xml:space="preserve"> (</w:t>
      </w:r>
      <w:proofErr w:type="spellStart"/>
      <w:r>
        <w:t>Drozdz</w:t>
      </w:r>
      <w:proofErr w:type="spellEnd"/>
      <w:r>
        <w:t xml:space="preserve"> et al 2020) ao utilizar a correlação de Pearson comparou o mercado de ativos, moedas, commodities e criptomoedas e encontrou que o mercado de </w:t>
      </w:r>
      <w:proofErr w:type="spellStart"/>
      <w:r>
        <w:t>criptmoedas</w:t>
      </w:r>
      <w:proofErr w:type="spellEnd"/>
      <w:r>
        <w:t xml:space="preserve"> é facilmente influenciável em períodos turbulentos pelo mercado de ativos tradicional enquanto os demais não possuem uma correlação significativa.</w:t>
      </w:r>
      <w:r w:rsidRPr="00F33BCC">
        <w:t xml:space="preserve"> </w:t>
      </w:r>
      <w:r>
        <w:fldChar w:fldCharType="begin"/>
      </w:r>
      <w:r>
        <w:instrText xml:space="preserve"> ADDIN ZOTERO_ITEM CSL_CITATION {"citationID":"5AhRXjjo","properties":{"formattedCitation":"(NGUYEN et al., 2022)","plainCitation":"(NGUYEN et al., 2022)","dontUpdate":true,"noteIndex":0},"citationItems":[{"id":225,"uris":["http://zotero.org/users/local/ONA00plr/items/UPZQ74HQ"],"itemData":{"id":225,"type":"article-journal","abstract":"We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fldChar w:fldCharType="separate"/>
      </w:r>
      <w:r w:rsidRPr="00105C7B">
        <w:rPr>
          <w:rFonts w:ascii="Calibri" w:hAnsi="Calibri" w:cs="Calibri"/>
        </w:rPr>
        <w:t>(</w:t>
      </w:r>
      <w:r>
        <w:rPr>
          <w:rFonts w:ascii="Calibri" w:hAnsi="Calibri" w:cs="Calibri"/>
        </w:rPr>
        <w:t xml:space="preserve">APUD </w:t>
      </w:r>
      <w:r w:rsidRPr="00105C7B">
        <w:rPr>
          <w:rFonts w:ascii="Calibri" w:hAnsi="Calibri" w:cs="Calibri"/>
        </w:rPr>
        <w:t>NGUYEN et al., 2022)</w:t>
      </w:r>
      <w:r>
        <w:fldChar w:fldCharType="end"/>
      </w:r>
    </w:p>
    <w:p w14:paraId="5703591A" w14:textId="77777777" w:rsidR="002D5BFB" w:rsidRDefault="00F33BCC" w:rsidP="00ED2656">
      <w:r>
        <w:t>Sendo ela de tal forma para alguns investidores uma forma alternativa de investimento além do ouro</w:t>
      </w:r>
      <w:r w:rsidR="002D5BFB">
        <w:t xml:space="preserve">. </w:t>
      </w:r>
    </w:p>
    <w:p w14:paraId="5911946D" w14:textId="52791781" w:rsidR="002D5BFB" w:rsidRDefault="00F33BCC" w:rsidP="00ED2656">
      <w:r>
        <w:t xml:space="preserve">além disso com a escalada da utilização </w:t>
      </w:r>
      <w:r w:rsidR="002D5BFB">
        <w:t>de criptomoedas para realizar pagamentos e negócios também foi verificado</w:t>
      </w:r>
      <w:r w:rsidR="008F7265">
        <w:t xml:space="preserve"> segundo (</w:t>
      </w:r>
      <w:r w:rsidR="008F7265" w:rsidRPr="008F2B89">
        <w:rPr>
          <w:rFonts w:cstheme="minorHAnsi"/>
        </w:rPr>
        <w:t>SHIRAKAWA</w:t>
      </w:r>
      <w:r w:rsidR="008F7265" w:rsidRPr="003B6367">
        <w:rPr>
          <w:rFonts w:cstheme="minorHAnsi"/>
        </w:rPr>
        <w:t xml:space="preserve">, </w:t>
      </w:r>
      <w:r w:rsidR="008F7265">
        <w:t>KORWATANASAKUL</w:t>
      </w:r>
      <w:r w:rsidR="008F7265">
        <w:rPr>
          <w:rFonts w:cstheme="minorHAnsi"/>
        </w:rPr>
        <w:t>. 2019</w:t>
      </w:r>
      <w:r w:rsidR="008F7265">
        <w:t>)</w:t>
      </w:r>
      <w:r w:rsidR="002D5BFB">
        <w:t xml:space="preserve"> a utilização de tais novos meios para a realização de atividades ilegais como lavagem de dinheiro, financiamento ao tráfico de drogas entre outros </w:t>
      </w:r>
      <w:r w:rsidR="008F7265">
        <w:t>crimes</w:t>
      </w:r>
      <w:r w:rsidR="002D5BFB">
        <w:t>.</w:t>
      </w:r>
    </w:p>
    <w:p w14:paraId="152769A6" w14:textId="20247916" w:rsidR="00F33BCC" w:rsidRDefault="002D5BFB" w:rsidP="00ED2656">
      <w:r>
        <w:t>Sendo de tal forma foi levantada a questão conceitual da classificação das criptomoedas e como deveria ser tratada no âmbito jurídico e legislativo</w:t>
      </w:r>
    </w:p>
    <w:p w14:paraId="0C8C9223" w14:textId="7550E937" w:rsidR="008F7265" w:rsidRDefault="00397528" w:rsidP="00ED2656">
      <w:r>
        <w:t xml:space="preserve">No qual para </w:t>
      </w:r>
      <w:r w:rsidRPr="00397528">
        <w:t>[@white2020]</w:t>
      </w:r>
      <w:r>
        <w:t xml:space="preserve"> ao classificar </w:t>
      </w:r>
      <w:proofErr w:type="gramStart"/>
      <w:r>
        <w:t>o bitcoin</w:t>
      </w:r>
      <w:proofErr w:type="gramEnd"/>
      <w:r>
        <w:t xml:space="preserve"> definiu com base no seu comportamento como </w:t>
      </w:r>
      <w:r w:rsidRPr="00397528">
        <w:t>algum produto baseado em tecnologia, uma classe de ativo emergente ou um evento bolha ao invés de ser uma moeda ou título</w:t>
      </w:r>
      <w:r w:rsidR="00BA6514">
        <w:t>.</w:t>
      </w:r>
    </w:p>
    <w:p w14:paraId="6F6D7AB0" w14:textId="05A9CA43" w:rsidR="00ED15A2" w:rsidRDefault="00BA6514" w:rsidP="00ED2656">
      <w:r>
        <w:t>Foi analisado</w:t>
      </w:r>
      <w:r w:rsidR="00ED15A2">
        <w:t xml:space="preserve"> por </w:t>
      </w:r>
      <w:r w:rsidR="00ED15A2">
        <w:t>(</w:t>
      </w:r>
      <w:proofErr w:type="spellStart"/>
      <w:r w:rsidR="00ED15A2">
        <w:t>Brauneis</w:t>
      </w:r>
      <w:proofErr w:type="spellEnd"/>
      <w:r w:rsidR="00ED15A2">
        <w:t xml:space="preserve"> </w:t>
      </w:r>
      <w:proofErr w:type="spellStart"/>
      <w:r w:rsidR="00ED15A2">
        <w:t>and</w:t>
      </w:r>
      <w:proofErr w:type="spellEnd"/>
      <w:r w:rsidR="00ED15A2">
        <w:t xml:space="preserve"> </w:t>
      </w:r>
      <w:proofErr w:type="spellStart"/>
      <w:r w:rsidR="00ED15A2">
        <w:t>Mestel</w:t>
      </w:r>
      <w:proofErr w:type="spellEnd"/>
      <w:r w:rsidR="00ED15A2">
        <w:t xml:space="preserve">, </w:t>
      </w:r>
      <w:r w:rsidR="00ED15A2">
        <w:t xml:space="preserve">2019) </w:t>
      </w:r>
      <w:r>
        <w:t xml:space="preserve">os benefícios da inclusão das </w:t>
      </w:r>
      <w:proofErr w:type="spellStart"/>
      <w:r>
        <w:t>criptmoedas</w:t>
      </w:r>
      <w:proofErr w:type="spellEnd"/>
      <w:r w:rsidR="00ED15A2">
        <w:t xml:space="preserve"> no </w:t>
      </w:r>
      <w:proofErr w:type="spellStart"/>
      <w:r w:rsidR="00ED15A2">
        <w:t>portfolio</w:t>
      </w:r>
      <w:proofErr w:type="spellEnd"/>
      <w:r w:rsidR="00ED15A2">
        <w:t xml:space="preserve"> utilizando a estrutura de </w:t>
      </w:r>
      <w:proofErr w:type="spellStart"/>
      <w:r w:rsidR="00ED15A2">
        <w:t>markowtiz</w:t>
      </w:r>
      <w:proofErr w:type="spellEnd"/>
      <w:r w:rsidR="00ED15A2">
        <w:t xml:space="preserve"> e constataram que elas reduziam o risco do </w:t>
      </w:r>
      <w:proofErr w:type="spellStart"/>
      <w:r w:rsidR="00ED15A2">
        <w:t>portfolio</w:t>
      </w:r>
      <w:proofErr w:type="spellEnd"/>
      <w:r w:rsidR="00ED15A2">
        <w:t xml:space="preserve"> (APUD </w:t>
      </w:r>
      <w:r w:rsidR="00ED15A2" w:rsidRPr="003B6367">
        <w:rPr>
          <w:rFonts w:cstheme="minorHAnsi"/>
        </w:rPr>
        <w:t xml:space="preserve">OZDURAK, </w:t>
      </w:r>
      <w:r w:rsidR="00ED15A2">
        <w:t>UMUT,</w:t>
      </w:r>
      <w:r w:rsidR="00ED15A2" w:rsidRPr="00282BB3">
        <w:t xml:space="preserve"> </w:t>
      </w:r>
      <w:r w:rsidR="00ED15A2">
        <w:t>OZAY</w:t>
      </w:r>
      <w:r w:rsidR="00ED15A2" w:rsidRPr="003B6367">
        <w:rPr>
          <w:rFonts w:cstheme="minorHAnsi"/>
        </w:rPr>
        <w:t>.</w:t>
      </w:r>
      <w:r w:rsidR="00ED15A2">
        <w:rPr>
          <w:rFonts w:cstheme="minorHAnsi"/>
        </w:rPr>
        <w:t xml:space="preserve"> 2022</w:t>
      </w:r>
      <w:r w:rsidR="00ED15A2">
        <w:t>)</w:t>
      </w:r>
    </w:p>
    <w:p w14:paraId="022828E2" w14:textId="6D5B6BFA" w:rsidR="00A44E97" w:rsidRDefault="00ED15A2" w:rsidP="00ED2656">
      <w:r>
        <w:t xml:space="preserve">Porém existe poucas aplicações sobre a utilização do método criado por </w:t>
      </w:r>
      <w:proofErr w:type="spellStart"/>
      <w:r>
        <w:t>markowtiz</w:t>
      </w:r>
      <w:proofErr w:type="spellEnd"/>
      <w:r>
        <w:t xml:space="preserve"> aplicado somente ao mercado de </w:t>
      </w:r>
      <w:proofErr w:type="spellStart"/>
      <w:r>
        <w:t>criptmoedas</w:t>
      </w:r>
      <w:proofErr w:type="spellEnd"/>
      <w:r>
        <w:t xml:space="preserve"> e, esta lacuna que o corrente trabalho visa preencher</w:t>
      </w:r>
    </w:p>
    <w:p w14:paraId="011DD6EF" w14:textId="6BF7698D" w:rsidR="008F7265" w:rsidRDefault="008F7265" w:rsidP="00ED2656">
      <w:r>
        <w:t xml:space="preserve">Para fins nesse estudo </w:t>
      </w:r>
      <w:r w:rsidR="00874E0B">
        <w:t>foi</w:t>
      </w:r>
      <w:r>
        <w:t xml:space="preserve"> adotado a classificação de uma classe de ativo financeiro emergente devido a sua natureza especulativa e o seu perfil de risco e retorno do mercado</w:t>
      </w:r>
      <w:r w:rsidR="00874E0B">
        <w:t>,</w:t>
      </w:r>
      <w:r>
        <w:t xml:space="preserve"> além de que a sua alta volatidade impedir a caracterização de criptomoedas como </w:t>
      </w:r>
      <w:proofErr w:type="gramStart"/>
      <w:r>
        <w:t>o bitcoin</w:t>
      </w:r>
      <w:proofErr w:type="gramEnd"/>
      <w:r>
        <w:t xml:space="preserve"> </w:t>
      </w:r>
      <w:r w:rsidR="00874E0B">
        <w:t xml:space="preserve">de </w:t>
      </w:r>
      <w:r>
        <w:t>ser</w:t>
      </w:r>
      <w:r w:rsidR="00874E0B">
        <w:t xml:space="preserve"> atualmente</w:t>
      </w:r>
      <w:r>
        <w:t xml:space="preserve"> uma moeda fiduciária.</w:t>
      </w:r>
    </w:p>
    <w:p w14:paraId="023B424E" w14:textId="227F0985" w:rsidR="008F7265" w:rsidRDefault="008F7265" w:rsidP="00ED2656">
      <w:r>
        <w:t xml:space="preserve">Este estudo busca verifica a possibilidade da aplicação da moderna teoria de </w:t>
      </w:r>
      <w:r w:rsidR="00874E0B">
        <w:t>portfólio</w:t>
      </w:r>
      <w:r>
        <w:t xml:space="preserve"> de Markowitz sobre esse setor instável </w:t>
      </w:r>
      <w:r w:rsidR="00874E0B">
        <w:t>utilizando assim o índice Sharpe para encontrar a melhor combinação a ponto de tangência e a composição de menor risco</w:t>
      </w:r>
    </w:p>
    <w:p w14:paraId="50D9BF26" w14:textId="77777777" w:rsidR="00BA1C33" w:rsidRDefault="00BA1C33" w:rsidP="00ED2656"/>
    <w:p w14:paraId="55BD21A3" w14:textId="18839283" w:rsidR="007E3A14" w:rsidRDefault="007E3A14" w:rsidP="00ED2656">
      <w:r>
        <w:br/>
        <w:t>###</w:t>
      </w:r>
    </w:p>
    <w:p w14:paraId="4BBD0A6D" w14:textId="0151BB4D" w:rsidR="00BA6514" w:rsidRDefault="00BA6514" w:rsidP="00ED2656">
      <w:proofErr w:type="spellStart"/>
      <w:r>
        <w:lastRenderedPageBreak/>
        <w:t>Brauneis</w:t>
      </w:r>
      <w:proofErr w:type="spellEnd"/>
      <w:r>
        <w:t xml:space="preserve"> </w:t>
      </w:r>
      <w:proofErr w:type="spellStart"/>
      <w:r>
        <w:t>and</w:t>
      </w:r>
      <w:proofErr w:type="spellEnd"/>
      <w:r>
        <w:t xml:space="preserve"> </w:t>
      </w:r>
      <w:proofErr w:type="spellStart"/>
      <w:r>
        <w:t>Mestel</w:t>
      </w:r>
      <w:proofErr w:type="spellEnd"/>
      <w:r>
        <w:t xml:space="preserve"> (2019) </w:t>
      </w:r>
      <w:proofErr w:type="spellStart"/>
      <w:r>
        <w:t>analyze</w:t>
      </w:r>
      <w:proofErr w:type="spellEnd"/>
      <w:r>
        <w:t xml:space="preserve"> </w:t>
      </w:r>
      <w:proofErr w:type="spellStart"/>
      <w:r>
        <w:t>risk-return</w:t>
      </w:r>
      <w:proofErr w:type="spellEnd"/>
      <w:r>
        <w:t xml:space="preserve"> </w:t>
      </w:r>
      <w:proofErr w:type="spellStart"/>
      <w:r>
        <w:t>benefits</w:t>
      </w:r>
      <w:proofErr w:type="spellEnd"/>
      <w:r>
        <w:t xml:space="preserve"> </w:t>
      </w:r>
      <w:proofErr w:type="spellStart"/>
      <w:r>
        <w:t>of</w:t>
      </w:r>
      <w:proofErr w:type="spellEnd"/>
      <w:r>
        <w:t xml:space="preserve"> portfolios </w:t>
      </w:r>
      <w:proofErr w:type="spellStart"/>
      <w:r>
        <w:t>which</w:t>
      </w:r>
      <w:proofErr w:type="spellEnd"/>
      <w:r>
        <w:t xml:space="preserve"> includes </w:t>
      </w:r>
      <w:proofErr w:type="spellStart"/>
      <w:r>
        <w:t>cryptocurrency</w:t>
      </w:r>
      <w:proofErr w:type="spellEnd"/>
      <w:r>
        <w:t xml:space="preserve"> </w:t>
      </w:r>
      <w:proofErr w:type="spellStart"/>
      <w:r>
        <w:t>by</w:t>
      </w:r>
      <w:proofErr w:type="spellEnd"/>
      <w:r>
        <w:t xml:space="preserve"> </w:t>
      </w:r>
      <w:proofErr w:type="spellStart"/>
      <w:r>
        <w:t>utilizing</w:t>
      </w:r>
      <w:proofErr w:type="spellEnd"/>
      <w:r>
        <w:t xml:space="preserve"> a Markowitz </w:t>
      </w:r>
      <w:proofErr w:type="spellStart"/>
      <w:r>
        <w:t>meanvariance</w:t>
      </w:r>
      <w:proofErr w:type="spellEnd"/>
      <w:r>
        <w:t xml:space="preserve"> framework. In </w:t>
      </w:r>
      <w:proofErr w:type="spellStart"/>
      <w:r>
        <w:t>the</w:t>
      </w:r>
      <w:proofErr w:type="spellEnd"/>
      <w:r>
        <w:t xml:space="preserve"> </w:t>
      </w:r>
      <w:proofErr w:type="spellStart"/>
      <w:r>
        <w:t>study</w:t>
      </w:r>
      <w:proofErr w:type="spellEnd"/>
      <w:r>
        <w:t xml:space="preserve"> </w:t>
      </w:r>
      <w:proofErr w:type="spellStart"/>
      <w:r>
        <w:t>they</w:t>
      </w:r>
      <w:proofErr w:type="spellEnd"/>
      <w:r>
        <w:t xml:space="preserve"> </w:t>
      </w:r>
      <w:proofErr w:type="spellStart"/>
      <w:r>
        <w:t>conclude</w:t>
      </w:r>
      <w:proofErr w:type="spellEnd"/>
      <w:r>
        <w:t xml:space="preserve"> </w:t>
      </w:r>
      <w:proofErr w:type="spellStart"/>
      <w:r>
        <w:t>that</w:t>
      </w:r>
      <w:proofErr w:type="spellEnd"/>
      <w:r>
        <w:t xml:space="preserve"> </w:t>
      </w:r>
      <w:proofErr w:type="spellStart"/>
      <w:r>
        <w:t>combining</w:t>
      </w:r>
      <w:proofErr w:type="spellEnd"/>
      <w:r>
        <w:t xml:space="preserve"> </w:t>
      </w:r>
      <w:proofErr w:type="spellStart"/>
      <w:r>
        <w:t>cryptocurrencies</w:t>
      </w:r>
      <w:proofErr w:type="spellEnd"/>
      <w:r>
        <w:t xml:space="preserve"> </w:t>
      </w:r>
      <w:proofErr w:type="spellStart"/>
      <w:r>
        <w:t>provides</w:t>
      </w:r>
      <w:proofErr w:type="spellEnd"/>
      <w:r>
        <w:t xml:space="preserve"> </w:t>
      </w:r>
      <w:proofErr w:type="spellStart"/>
      <w:r>
        <w:t>lower-risk</w:t>
      </w:r>
      <w:proofErr w:type="spellEnd"/>
      <w:r>
        <w:t xml:space="preserve"> for </w:t>
      </w:r>
      <w:proofErr w:type="spellStart"/>
      <w:r>
        <w:t>investment</w:t>
      </w:r>
      <w:proofErr w:type="spellEnd"/>
      <w:r>
        <w:t xml:space="preserve"> portfolios </w:t>
      </w:r>
      <w:proofErr w:type="spellStart"/>
      <w:r>
        <w:t>containing</w:t>
      </w:r>
      <w:proofErr w:type="spellEnd"/>
      <w:r>
        <w:t xml:space="preserve"> </w:t>
      </w:r>
      <w:proofErr w:type="spellStart"/>
      <w:r>
        <w:t>crypto</w:t>
      </w:r>
      <w:proofErr w:type="spellEnd"/>
      <w:r>
        <w:t xml:space="preserve"> </w:t>
      </w:r>
      <w:proofErr w:type="spellStart"/>
      <w:r>
        <w:t>assets</w:t>
      </w:r>
      <w:proofErr w:type="spellEnd"/>
      <w:r>
        <w:t>.</w:t>
      </w:r>
    </w:p>
    <w:p w14:paraId="4A4FDFFE" w14:textId="77777777" w:rsidR="00BA6514" w:rsidRDefault="00BA6514" w:rsidP="00BA6514">
      <w:proofErr w:type="spellStart"/>
      <w:r>
        <w:t>Dyhrberg</w:t>
      </w:r>
      <w:proofErr w:type="spellEnd"/>
      <w:r>
        <w:t xml:space="preserve"> (2016) </w:t>
      </w:r>
      <w:proofErr w:type="spellStart"/>
      <w:r>
        <w:t>claims</w:t>
      </w:r>
      <w:proofErr w:type="spellEnd"/>
      <w:r>
        <w:t xml:space="preserve"> </w:t>
      </w:r>
      <w:proofErr w:type="spellStart"/>
      <w:r>
        <w:t>that</w:t>
      </w:r>
      <w:proofErr w:type="spellEnd"/>
      <w:r>
        <w:t xml:space="preserve"> </w:t>
      </w:r>
      <w:proofErr w:type="spellStart"/>
      <w:r>
        <w:t>due</w:t>
      </w:r>
      <w:proofErr w:type="spellEnd"/>
      <w:r>
        <w:t xml:space="preserve"> </w:t>
      </w:r>
      <w:proofErr w:type="spellStart"/>
      <w:r>
        <w:t>to</w:t>
      </w:r>
      <w:proofErr w:type="spellEnd"/>
      <w:r>
        <w:t xml:space="preserve"> </w:t>
      </w:r>
      <w:proofErr w:type="gramStart"/>
      <w:r>
        <w:t>its similar</w:t>
      </w:r>
      <w:proofErr w:type="gramEnd"/>
      <w:r>
        <w:t xml:space="preserve"> </w:t>
      </w:r>
      <w:proofErr w:type="spellStart"/>
      <w:r>
        <w:t>hedging</w:t>
      </w:r>
      <w:proofErr w:type="spellEnd"/>
      <w:r>
        <w:t xml:space="preserve"> </w:t>
      </w:r>
      <w:proofErr w:type="spellStart"/>
      <w:r>
        <w:t>capabilities</w:t>
      </w:r>
      <w:proofErr w:type="spellEnd"/>
      <w:r>
        <w:t xml:space="preserve"> </w:t>
      </w:r>
      <w:proofErr w:type="spellStart"/>
      <w:r>
        <w:t>with</w:t>
      </w:r>
      <w:proofErr w:type="spellEnd"/>
      <w:r>
        <w:t xml:space="preserve"> </w:t>
      </w:r>
      <w:proofErr w:type="spellStart"/>
      <w:r>
        <w:t>gold</w:t>
      </w:r>
      <w:proofErr w:type="spellEnd"/>
      <w:r>
        <w:t xml:space="preserve">, Bitcoin </w:t>
      </w:r>
      <w:proofErr w:type="spellStart"/>
      <w:r>
        <w:t>can</w:t>
      </w:r>
      <w:proofErr w:type="spellEnd"/>
      <w:r>
        <w:t xml:space="preserve"> </w:t>
      </w:r>
      <w:proofErr w:type="spellStart"/>
      <w:r>
        <w:t>be</w:t>
      </w:r>
      <w:proofErr w:type="spellEnd"/>
      <w:r>
        <w:t xml:space="preserve"> </w:t>
      </w:r>
      <w:proofErr w:type="spellStart"/>
      <w:r>
        <w:t>utilized</w:t>
      </w:r>
      <w:proofErr w:type="spellEnd"/>
      <w:r>
        <w:t xml:space="preserve"> as a </w:t>
      </w:r>
      <w:proofErr w:type="spellStart"/>
      <w:r>
        <w:t>hedging</w:t>
      </w:r>
      <w:proofErr w:type="spellEnd"/>
      <w:r>
        <w:t xml:space="preserve"> tool </w:t>
      </w:r>
      <w:proofErr w:type="spellStart"/>
      <w:r>
        <w:t>against</w:t>
      </w:r>
      <w:proofErr w:type="spellEnd"/>
      <w:r>
        <w:t xml:space="preserve"> </w:t>
      </w:r>
      <w:proofErr w:type="spellStart"/>
      <w:r>
        <w:t>the</w:t>
      </w:r>
      <w:proofErr w:type="spellEnd"/>
      <w:r>
        <w:t xml:space="preserve"> UK stock </w:t>
      </w:r>
      <w:proofErr w:type="spellStart"/>
      <w:r>
        <w:t>market</w:t>
      </w:r>
      <w:proofErr w:type="spellEnd"/>
      <w:r>
        <w:t xml:space="preserve"> </w:t>
      </w:r>
      <w:proofErr w:type="spellStart"/>
      <w:r>
        <w:t>and</w:t>
      </w:r>
      <w:proofErr w:type="spellEnd"/>
      <w:r>
        <w:t xml:space="preserve"> US </w:t>
      </w:r>
      <w:proofErr w:type="spellStart"/>
      <w:r>
        <w:t>dollar</w:t>
      </w:r>
      <w:proofErr w:type="spellEnd"/>
      <w:r>
        <w:t>.</w:t>
      </w:r>
    </w:p>
    <w:p w14:paraId="79123388" w14:textId="77777777" w:rsidR="00BA6514" w:rsidRDefault="00BA6514" w:rsidP="00ED2656"/>
    <w:p w14:paraId="45F809B5" w14:textId="7FD1B290" w:rsidR="00CE40F9" w:rsidRDefault="00CE40F9" w:rsidP="00ED2656">
      <w:proofErr w:type="spellStart"/>
      <w:r>
        <w:t>Regardless</w:t>
      </w:r>
      <w:proofErr w:type="spellEnd"/>
      <w:r>
        <w:t xml:space="preserve"> </w:t>
      </w:r>
      <w:proofErr w:type="spellStart"/>
      <w:r>
        <w:t>of</w:t>
      </w:r>
      <w:proofErr w:type="spellEnd"/>
      <w:r>
        <w:t xml:space="preserve"> </w:t>
      </w:r>
      <w:proofErr w:type="spellStart"/>
      <w:r>
        <w:t>the</w:t>
      </w:r>
      <w:proofErr w:type="spellEnd"/>
      <w:r>
        <w:t xml:space="preserve"> </w:t>
      </w:r>
      <w:proofErr w:type="spellStart"/>
      <w:r>
        <w:t>regulatory</w:t>
      </w:r>
      <w:proofErr w:type="spellEnd"/>
      <w:r>
        <w:t xml:space="preserve"> </w:t>
      </w:r>
      <w:proofErr w:type="spellStart"/>
      <w:r>
        <w:t>stance</w:t>
      </w:r>
      <w:proofErr w:type="spellEnd"/>
      <w:r>
        <w:t xml:space="preserve">, </w:t>
      </w:r>
      <w:proofErr w:type="spellStart"/>
      <w:r>
        <w:t>policy</w:t>
      </w:r>
      <w:proofErr w:type="spellEnd"/>
      <w:r>
        <w:t xml:space="preserve"> </w:t>
      </w:r>
      <w:proofErr w:type="spellStart"/>
      <w:r>
        <w:t>makers</w:t>
      </w:r>
      <w:proofErr w:type="spellEnd"/>
      <w:r>
        <w:t xml:space="preserve"> are </w:t>
      </w:r>
      <w:proofErr w:type="spellStart"/>
      <w:r>
        <w:t>wary</w:t>
      </w:r>
      <w:proofErr w:type="spellEnd"/>
      <w:r>
        <w:t xml:space="preserve"> </w:t>
      </w:r>
      <w:proofErr w:type="spellStart"/>
      <w:r>
        <w:t>that</w:t>
      </w:r>
      <w:proofErr w:type="spellEnd"/>
      <w:r>
        <w:t xml:space="preserve"> </w:t>
      </w:r>
      <w:proofErr w:type="spellStart"/>
      <w:r>
        <w:t>cryptocurrency</w:t>
      </w:r>
      <w:proofErr w:type="spellEnd"/>
      <w:r>
        <w:t xml:space="preserve"> </w:t>
      </w:r>
      <w:proofErr w:type="spellStart"/>
      <w:r>
        <w:t>would</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illegal</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money</w:t>
      </w:r>
      <w:proofErr w:type="spellEnd"/>
      <w:r>
        <w:t xml:space="preserve"> </w:t>
      </w:r>
      <w:proofErr w:type="spellStart"/>
      <w:r>
        <w:t>laundering</w:t>
      </w:r>
      <w:proofErr w:type="spellEnd"/>
      <w:r>
        <w:t xml:space="preserve">, trade in </w:t>
      </w:r>
      <w:proofErr w:type="spellStart"/>
      <w:r>
        <w:t>illegal</w:t>
      </w:r>
      <w:proofErr w:type="spellEnd"/>
      <w:r>
        <w:t xml:space="preserve"> </w:t>
      </w:r>
      <w:proofErr w:type="spellStart"/>
      <w:r>
        <w:t>or</w:t>
      </w:r>
      <w:proofErr w:type="spellEnd"/>
      <w:r>
        <w:t xml:space="preserve"> </w:t>
      </w:r>
      <w:proofErr w:type="spellStart"/>
      <w:r>
        <w:t>controlled</w:t>
      </w:r>
      <w:proofErr w:type="spellEnd"/>
      <w:r>
        <w:t xml:space="preserve"> </w:t>
      </w:r>
      <w:proofErr w:type="spellStart"/>
      <w:r>
        <w:t>substances</w:t>
      </w:r>
      <w:proofErr w:type="spellEnd"/>
      <w:r>
        <w:t xml:space="preserve">, </w:t>
      </w:r>
      <w:proofErr w:type="spellStart"/>
      <w:r>
        <w:t>or</w:t>
      </w:r>
      <w:proofErr w:type="spellEnd"/>
      <w:r>
        <w:t xml:space="preserve"> </w:t>
      </w:r>
      <w:proofErr w:type="spellStart"/>
      <w:r>
        <w:t>terrorism</w:t>
      </w:r>
      <w:proofErr w:type="spellEnd"/>
      <w:r>
        <w:t xml:space="preserve"> </w:t>
      </w:r>
      <w:proofErr w:type="spellStart"/>
      <w:r>
        <w:t>finance</w:t>
      </w:r>
      <w:proofErr w:type="spellEnd"/>
      <w:r>
        <w:t>.</w:t>
      </w:r>
    </w:p>
    <w:p w14:paraId="2A963AD4" w14:textId="77777777" w:rsidR="00CE40F9" w:rsidRDefault="00CE40F9" w:rsidP="00ED2656"/>
    <w:p w14:paraId="4C17F350" w14:textId="77777777" w:rsidR="00874E0B" w:rsidRDefault="00874E0B" w:rsidP="00874E0B">
      <w:r>
        <w:t xml:space="preserve">A baixa correlação dos criptoativos com o mercado de ativos tradicional o tornou uma opção para a optimização de </w:t>
      </w:r>
      <w:proofErr w:type="spellStart"/>
      <w:r>
        <w:t>portfolio</w:t>
      </w:r>
      <w:proofErr w:type="spellEnd"/>
      <w:r>
        <w:t xml:space="preserve"> durante o período pandêmico. (VOLOSOVYCH, SHOLOIKO, SHEVCHENKO. 2023)</w:t>
      </w:r>
    </w:p>
    <w:p w14:paraId="1550AFA4" w14:textId="77777777" w:rsidR="00B52871" w:rsidRDefault="00B52871" w:rsidP="004942BC"/>
    <w:p w14:paraId="60CF6450" w14:textId="5E96E066" w:rsidR="00B52871" w:rsidRDefault="002D5BFB" w:rsidP="004942BC">
      <w:r>
        <w:t># a entrar na introdução ou capitulo pandemia</w:t>
      </w:r>
    </w:p>
    <w:p w14:paraId="1F0D699A" w14:textId="77777777" w:rsidR="00874E0B" w:rsidRDefault="00874E0B" w:rsidP="004942BC"/>
    <w:p w14:paraId="55AFC83C" w14:textId="092D9A2D" w:rsidR="009547B8" w:rsidRDefault="00ED2656" w:rsidP="004942BC">
      <w:r>
        <w:t>Em relação ao mercado de ativos dos estados unidos, china e de outros países desenvolvidos e em desenvolvimento sofreram com uma queda durante o período inicial da pandemia mas começaram a se recuperar ainda em julho de 2020</w:t>
      </w:r>
      <w:r w:rsidR="001C7113">
        <w:t xml:space="preserve"> </w:t>
      </w:r>
      <w:r w:rsidR="001C7113">
        <w:fldChar w:fldCharType="begin"/>
      </w:r>
      <w:r w:rsidR="001C7113">
        <w:instrText xml:space="preserve"> ADDIN ZOTERO_ITEM CSL_CITATION {"citationID":"Be7v3gNb","properties":{"formattedCitation":"(NGUYEN et al., 2022)","plainCitation":"(NGUYEN et al., 2022)","noteIndex":0},"citationItems":[{"id":225,"uris":["http://zotero.org/users/local/ONA00plr/items/UPZQ74HQ"],"itemData":{"id":225,"type":"article-journal","abstract":"We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rsidR="001C7113">
        <w:fldChar w:fldCharType="separate"/>
      </w:r>
      <w:r w:rsidR="00105C7B" w:rsidRPr="00105C7B">
        <w:rPr>
          <w:rFonts w:ascii="Calibri" w:hAnsi="Calibri" w:cs="Calibri"/>
        </w:rPr>
        <w:t>(NGUYEN et al., 2022)</w:t>
      </w:r>
      <w:r w:rsidR="001C7113">
        <w:fldChar w:fldCharType="end"/>
      </w:r>
    </w:p>
    <w:p w14:paraId="6AD2743E" w14:textId="59D77D7D" w:rsidR="00105C7B" w:rsidRDefault="00105C7B" w:rsidP="00105C7B">
      <w:r>
        <w:t xml:space="preserve">Até o ouro que é um ativo de menor risco foi afetado negativamente pela covid-19 </w:t>
      </w:r>
      <w:r>
        <w:fldChar w:fldCharType="begin"/>
      </w:r>
      <w:r>
        <w:instrText xml:space="preserve"> ADDIN ZOTERO_ITEM CSL_CITATION {"citationID":"4h6Dp4Er","properties":{"formattedCitation":"(NGUYEN et al., 2022)","plainCitation":"(NGUYEN et al., 2022)","noteIndex":0},"citationItems":[{"id":225,"uris":["http://zotero.org/users/local/ONA00plr/items/UPZQ74HQ"],"itemData":{"id":225,"type":"article-journal","abstract":"We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fldChar w:fldCharType="separate"/>
      </w:r>
      <w:r w:rsidRPr="00105C7B">
        <w:rPr>
          <w:rFonts w:ascii="Calibri" w:hAnsi="Calibri" w:cs="Calibri"/>
        </w:rPr>
        <w:t>(NGUYEN et al., 2022)</w:t>
      </w:r>
      <w:r>
        <w:fldChar w:fldCharType="end"/>
      </w:r>
    </w:p>
    <w:p w14:paraId="7356A518" w14:textId="69A5AC60" w:rsidR="00105C7B" w:rsidRDefault="00105C7B" w:rsidP="004942BC">
      <w:r>
        <w:t>De acordo com (</w:t>
      </w:r>
      <w:r w:rsidR="00D60F64">
        <w:t xml:space="preserve">De Luca; </w:t>
      </w:r>
      <w:proofErr w:type="spellStart"/>
      <w:r w:rsidR="00D60F64">
        <w:t>Loperfido</w:t>
      </w:r>
      <w:proofErr w:type="spellEnd"/>
      <w:r>
        <w:t xml:space="preserve">) declarou que as noticias negativas são mais impactantes no mercado financeiro tradicional que as </w:t>
      </w:r>
      <w:r w:rsidR="00D60F64">
        <w:t>notícias</w:t>
      </w:r>
      <w:r>
        <w:t xml:space="preserve"> boas </w:t>
      </w:r>
      <w:r>
        <w:fldChar w:fldCharType="begin"/>
      </w:r>
      <w:r w:rsidR="002D5BFB">
        <w:instrText xml:space="preserve"> ADDIN ZOTERO_ITEM CSL_CITATION {"citationID":"w0Mu1GKL","properties":{"formattedCitation":"(NGUYEN et al., 2022)","plainCitation":"(NGUYEN et al., 2022)","dontUpdate":true,"noteIndex":0},"citationItems":[{"id":225,"uris":["http://zotero.org/users/local/ONA00plr/items/UPZQ74HQ"],"itemData":{"id":225,"type":"article-journal","abstract":"We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fldChar w:fldCharType="separate"/>
      </w:r>
      <w:r w:rsidRPr="00105C7B">
        <w:rPr>
          <w:rFonts w:ascii="Calibri" w:hAnsi="Calibri" w:cs="Calibri"/>
        </w:rPr>
        <w:t>(</w:t>
      </w:r>
      <w:r w:rsidR="00D60F64">
        <w:rPr>
          <w:rFonts w:ascii="Calibri" w:hAnsi="Calibri" w:cs="Calibri"/>
        </w:rPr>
        <w:t xml:space="preserve">APUD </w:t>
      </w:r>
      <w:r w:rsidRPr="00105C7B">
        <w:rPr>
          <w:rFonts w:ascii="Calibri" w:hAnsi="Calibri" w:cs="Calibri"/>
        </w:rPr>
        <w:t>NGUYEN et al., 2022)</w:t>
      </w:r>
      <w:r>
        <w:fldChar w:fldCharType="end"/>
      </w:r>
    </w:p>
    <w:p w14:paraId="78DA634C" w14:textId="32835DEB" w:rsidR="00D60F64" w:rsidRDefault="00D60F64" w:rsidP="004942BC">
      <w:r>
        <w:t>No mercado de criptoativos ocorre o oposto segundo (</w:t>
      </w:r>
      <w:proofErr w:type="spellStart"/>
      <w:r>
        <w:t>Sapkota</w:t>
      </w:r>
      <w:proofErr w:type="spellEnd"/>
      <w:r>
        <w:t xml:space="preserve">. 2022) tendo assim as </w:t>
      </w:r>
      <w:proofErr w:type="spellStart"/>
      <w:r>
        <w:t>noticias</w:t>
      </w:r>
      <w:proofErr w:type="spellEnd"/>
      <w:r>
        <w:t xml:space="preserve"> boas mais impactos sobre os retornos do que as negativas </w:t>
      </w:r>
      <w:r>
        <w:fldChar w:fldCharType="begin"/>
      </w:r>
      <w:r w:rsidR="002D5BFB">
        <w:instrText xml:space="preserve"> ADDIN ZOTERO_ITEM CSL_CITATION {"citationID":"V7HFIdpV","properties":{"formattedCitation":"(NGUYEN et al., 2022)","plainCitation":"(NGUYEN et al., 2022)","noteIndex":0},"citationItems":[{"id":225,"uris":["http://zotero.org/users/local/ONA00plr/items/UPZQ74HQ"],"itemData":{"id":225,"type":"article-journal","abstract":"We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fldChar w:fldCharType="separate"/>
      </w:r>
      <w:r w:rsidRPr="00105C7B">
        <w:rPr>
          <w:rFonts w:ascii="Calibri" w:hAnsi="Calibri" w:cs="Calibri"/>
        </w:rPr>
        <w:t>(NGUYEN et al., 2022)</w:t>
      </w:r>
      <w:r>
        <w:fldChar w:fldCharType="end"/>
      </w:r>
    </w:p>
    <w:p w14:paraId="5FF49AE3" w14:textId="20C46C0D" w:rsidR="00D60F64" w:rsidRDefault="00D60F64" w:rsidP="004942BC">
      <w:r>
        <w:t>Segundo (</w:t>
      </w:r>
      <w:proofErr w:type="spellStart"/>
      <w:r>
        <w:t>Drozdz</w:t>
      </w:r>
      <w:proofErr w:type="spellEnd"/>
      <w:r>
        <w:t xml:space="preserve"> et al 2020) </w:t>
      </w:r>
      <w:r w:rsidR="00F33BCC">
        <w:t xml:space="preserve">ao utilizar a correlação de Pearson comparou o mercado de ativos, moedas, commodities e criptomoedas e encontrou que o mercado de </w:t>
      </w:r>
      <w:proofErr w:type="spellStart"/>
      <w:r w:rsidR="00F33BCC">
        <w:t>criptmoedas</w:t>
      </w:r>
      <w:proofErr w:type="spellEnd"/>
      <w:r w:rsidR="00F33BCC">
        <w:t xml:space="preserve"> é facilmente influenciável em períodos turbulentos pelo mercado de ativos tradicional enquanto os demais não possuem uma correlação significativa.</w:t>
      </w:r>
      <w:r w:rsidR="00F33BCC" w:rsidRPr="00F33BCC">
        <w:t xml:space="preserve"> </w:t>
      </w:r>
      <w:r w:rsidR="00F33BCC">
        <w:fldChar w:fldCharType="begin"/>
      </w:r>
      <w:r w:rsidR="002D5BFB">
        <w:instrText xml:space="preserve"> ADDIN ZOTERO_ITEM CSL_CITATION {"citationID":"5AhRXjjo","properties":{"formattedCitation":"(NGUYEN et al., 2022)","plainCitation":"(NGUYEN et al., 2022)","dontUpdate":true,"noteIndex":0},"citationItems":[{"id":225,"uris":["http://zotero.org/users/local/ONA00plr/items/UPZQ74HQ"],"itemData":{"id":225,"type":"article-journal","abstract":"We analyze the correlation between different assets in the cryptocurrency market throughout different phases, specifically bearish and bullish periods. Taking advantage of a fine-grained dataset comprising 34 historical cryptocurrency price time series collected tick-by-tick on the HitBTC exchange, we observe the changes in interactions among these cryptocurrencies from two aspects: time and level of granularity. Moreover, the investment decisions of investors during turbulent times caused by the COVID-19 pandemic are assessed by looking at the cryptocurrency community structure using various community detection algorithms. We found that finer-grain time series describes clearer the correlations between cryptocurrencies. Notably, a noise and trend removal scheme is applied to the original correlations thanks to the theory of random matrices and the concept of Market Component, which has never been considered in existing studies in quantitative finance. To this end, we recognized that investment decisions of cryptocurrency traders vary between bearish and bullish markets. The results of our work can help scholars, especially investors, better understand the operation of the cryptocurrency market, thereby building up an appropriate investment strategy suitable to the prevailing certain economic situation.","container-title":"Entropy","DOI":"10.3390/e24091317","ISSN":"1099-4300","issue":"9","journalAbbreviation":"Entropy (Basel)","note":"PMID: 36141203\nPMCID: PMC9498238","page":"1317","source":"PubMed Central","title":"The Cryptocurrency Market in Transition before and after COVID-19: An Opportunity for Investors?","title-short":"The Cryptocurrency Market in Transition before and after COVID-19","volume":"24","author":[{"family":"Nguyen","given":"An Pham Ngoc"},{"family":"Mai","given":"Tai Tan"},{"family":"Bezbradica","given":"Marija"},{"family":"Crane","given":"Martin"}],"issued":{"date-parts":[["2022",9,19]]}}}],"schema":"https://github.com/citation-style-language/schema/raw/master/csl-citation.json"} </w:instrText>
      </w:r>
      <w:r w:rsidR="00F33BCC">
        <w:fldChar w:fldCharType="separate"/>
      </w:r>
      <w:r w:rsidR="00F33BCC" w:rsidRPr="00105C7B">
        <w:rPr>
          <w:rFonts w:ascii="Calibri" w:hAnsi="Calibri" w:cs="Calibri"/>
        </w:rPr>
        <w:t>(</w:t>
      </w:r>
      <w:r w:rsidR="00F33BCC">
        <w:rPr>
          <w:rFonts w:ascii="Calibri" w:hAnsi="Calibri" w:cs="Calibri"/>
        </w:rPr>
        <w:t xml:space="preserve">APUD </w:t>
      </w:r>
      <w:r w:rsidR="00F33BCC" w:rsidRPr="00105C7B">
        <w:rPr>
          <w:rFonts w:ascii="Calibri" w:hAnsi="Calibri" w:cs="Calibri"/>
        </w:rPr>
        <w:t>NGUYEN et al., 2022)</w:t>
      </w:r>
      <w:r w:rsidR="00F33BCC">
        <w:fldChar w:fldCharType="end"/>
      </w:r>
    </w:p>
    <w:p w14:paraId="4655C987" w14:textId="77777777" w:rsidR="00D60F64" w:rsidRDefault="00D60F64" w:rsidP="004942BC"/>
    <w:p w14:paraId="2681B1F7" w14:textId="77777777" w:rsidR="00ED2656" w:rsidRDefault="00ED2656" w:rsidP="004942BC"/>
    <w:p w14:paraId="69E55193" w14:textId="07303783" w:rsidR="004B1F11" w:rsidRDefault="004B1F11" w:rsidP="004942BC">
      <w:r>
        <w:t>## não sei</w:t>
      </w:r>
    </w:p>
    <w:p w14:paraId="31A38184" w14:textId="68AC7ABE" w:rsidR="00220F6D" w:rsidRDefault="00220F6D" w:rsidP="004942BC">
      <w:proofErr w:type="spellStart"/>
      <w:r>
        <w:t>According</w:t>
      </w:r>
      <w:proofErr w:type="spellEnd"/>
      <w:r>
        <w:t xml:space="preserve"> </w:t>
      </w:r>
      <w:proofErr w:type="spellStart"/>
      <w:r>
        <w:t>to</w:t>
      </w:r>
      <w:proofErr w:type="spellEnd"/>
      <w:r>
        <w:t xml:space="preserve"> a </w:t>
      </w:r>
      <w:proofErr w:type="spellStart"/>
      <w:r>
        <w:t>study</w:t>
      </w:r>
      <w:proofErr w:type="spellEnd"/>
      <w:r>
        <w:t xml:space="preserve"> </w:t>
      </w:r>
      <w:proofErr w:type="spellStart"/>
      <w:r>
        <w:t>realised</w:t>
      </w:r>
      <w:proofErr w:type="spellEnd"/>
      <w:r>
        <w:t xml:space="preserve"> </w:t>
      </w:r>
      <w:proofErr w:type="spellStart"/>
      <w:r>
        <w:t>by</w:t>
      </w:r>
      <w:proofErr w:type="spellEnd"/>
      <w:r>
        <w:t xml:space="preserve"> Satis </w:t>
      </w:r>
      <w:proofErr w:type="spellStart"/>
      <w:r>
        <w:t>Group</w:t>
      </w:r>
      <w:proofErr w:type="spellEnd"/>
      <w:r>
        <w:t xml:space="preserve"> in 2018, </w:t>
      </w:r>
      <w:proofErr w:type="spellStart"/>
      <w:r>
        <w:t>approximately</w:t>
      </w:r>
      <w:proofErr w:type="spellEnd"/>
      <w:r>
        <w:t xml:space="preserve"> 80% </w:t>
      </w:r>
      <w:proofErr w:type="spellStart"/>
      <w:r>
        <w:t>of</w:t>
      </w:r>
      <w:proofErr w:type="spellEnd"/>
      <w:r>
        <w:t xml:space="preserve"> </w:t>
      </w:r>
      <w:proofErr w:type="spellStart"/>
      <w:r>
        <w:t>ICOs</w:t>
      </w:r>
      <w:proofErr w:type="spellEnd"/>
      <w:r>
        <w:t xml:space="preserve"> </w:t>
      </w:r>
      <w:proofErr w:type="spellStart"/>
      <w:r>
        <w:t>conducted</w:t>
      </w:r>
      <w:proofErr w:type="spellEnd"/>
      <w:r>
        <w:t xml:space="preserve"> in 2017 </w:t>
      </w:r>
      <w:proofErr w:type="spellStart"/>
      <w:r>
        <w:t>were</w:t>
      </w:r>
      <w:proofErr w:type="spellEnd"/>
      <w:r>
        <w:t xml:space="preserve"> </w:t>
      </w:r>
      <w:proofErr w:type="spellStart"/>
      <w:r>
        <w:t>scams</w:t>
      </w:r>
      <w:proofErr w:type="spellEnd"/>
      <w:r>
        <w:t xml:space="preserve">, </w:t>
      </w:r>
      <w:proofErr w:type="spellStart"/>
      <w:r>
        <w:t>with</w:t>
      </w:r>
      <w:proofErr w:type="spellEnd"/>
      <w:r>
        <w:t xml:space="preserve"> no </w:t>
      </w:r>
      <w:proofErr w:type="spellStart"/>
      <w:r>
        <w:t>actual</w:t>
      </w:r>
      <w:proofErr w:type="spellEnd"/>
      <w:r>
        <w:t xml:space="preserve"> </w:t>
      </w:r>
      <w:proofErr w:type="spellStart"/>
      <w:r>
        <w:t>product</w:t>
      </w:r>
      <w:proofErr w:type="spellEnd"/>
      <w:r>
        <w:t xml:space="preserve"> </w:t>
      </w:r>
      <w:proofErr w:type="spellStart"/>
      <w:r>
        <w:t>to</w:t>
      </w:r>
      <w:proofErr w:type="spellEnd"/>
      <w:r>
        <w:t xml:space="preserve"> </w:t>
      </w:r>
      <w:proofErr w:type="spellStart"/>
      <w:r>
        <w:t>offer</w:t>
      </w:r>
      <w:proofErr w:type="spellEnd"/>
      <w:r>
        <w:t xml:space="preserve"> [55].</w:t>
      </w:r>
    </w:p>
    <w:p w14:paraId="6AF2C9B9" w14:textId="77777777" w:rsidR="002D5BFB" w:rsidRDefault="002D5BFB" w:rsidP="004942BC"/>
    <w:p w14:paraId="1FC19F4E" w14:textId="77777777" w:rsidR="002D5BFB" w:rsidRPr="002D5BFB" w:rsidRDefault="002D5BFB" w:rsidP="002D5BFB">
      <w:pPr>
        <w:pStyle w:val="Bibliografia"/>
        <w:rPr>
          <w:rFonts w:ascii="Calibri" w:hAnsi="Calibri" w:cs="Calibri"/>
        </w:rPr>
      </w:pPr>
      <w:r>
        <w:lastRenderedPageBreak/>
        <w:fldChar w:fldCharType="begin"/>
      </w:r>
      <w:r>
        <w:instrText xml:space="preserve"> ADDIN ZOTERO_BIBL {"uncited":[],"omitted":[],"custom":[]} CSL_BIBLIOGRAPHY </w:instrText>
      </w:r>
      <w:r>
        <w:fldChar w:fldCharType="separate"/>
      </w:r>
      <w:r w:rsidRPr="002D5BFB">
        <w:rPr>
          <w:rFonts w:ascii="Calibri" w:hAnsi="Calibri" w:cs="Calibri"/>
        </w:rPr>
        <w:t xml:space="preserve">NGUYEN, A. P. N. et al. The Cryptocurrency Market in Transition before and after COVID-19: An Opportunity for Investors? </w:t>
      </w:r>
      <w:r w:rsidRPr="002D5BFB">
        <w:rPr>
          <w:rFonts w:ascii="Calibri" w:hAnsi="Calibri" w:cs="Calibri"/>
          <w:b/>
          <w:bCs/>
        </w:rPr>
        <w:t>Entropy</w:t>
      </w:r>
      <w:r w:rsidRPr="002D5BFB">
        <w:rPr>
          <w:rFonts w:ascii="Calibri" w:hAnsi="Calibri" w:cs="Calibri"/>
        </w:rPr>
        <w:t xml:space="preserve">, v. 24, n. 9, p. 1317, 19 set. 2022. </w:t>
      </w:r>
    </w:p>
    <w:p w14:paraId="2D271029" w14:textId="5C83B469" w:rsidR="002D5BFB" w:rsidRDefault="002D5BFB" w:rsidP="004942BC">
      <w:r>
        <w:fldChar w:fldCharType="end"/>
      </w:r>
    </w:p>
    <w:sectPr w:rsidR="002D5B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0BC7" w14:textId="77777777" w:rsidR="001E7695" w:rsidRDefault="001E7695" w:rsidP="00ED2656">
      <w:pPr>
        <w:spacing w:after="0" w:line="240" w:lineRule="auto"/>
      </w:pPr>
      <w:r>
        <w:separator/>
      </w:r>
    </w:p>
  </w:endnote>
  <w:endnote w:type="continuationSeparator" w:id="0">
    <w:p w14:paraId="43B33CC1" w14:textId="77777777" w:rsidR="001E7695" w:rsidRDefault="001E7695" w:rsidP="00ED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81FF" w14:textId="77777777" w:rsidR="001E7695" w:rsidRDefault="001E7695" w:rsidP="00ED2656">
      <w:pPr>
        <w:spacing w:after="0" w:line="240" w:lineRule="auto"/>
      </w:pPr>
      <w:r>
        <w:separator/>
      </w:r>
    </w:p>
  </w:footnote>
  <w:footnote w:type="continuationSeparator" w:id="0">
    <w:p w14:paraId="0BB3721B" w14:textId="77777777" w:rsidR="001E7695" w:rsidRDefault="001E7695" w:rsidP="00ED2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18"/>
    <w:multiLevelType w:val="hybridMultilevel"/>
    <w:tmpl w:val="BCA0DE3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B53CB6"/>
    <w:multiLevelType w:val="hybridMultilevel"/>
    <w:tmpl w:val="A4C48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80A60F4"/>
    <w:multiLevelType w:val="hybridMultilevel"/>
    <w:tmpl w:val="0F2C8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1580598140">
    <w:abstractNumId w:val="3"/>
  </w:num>
  <w:num w:numId="10" w16cid:durableId="1245601299">
    <w:abstractNumId w:val="0"/>
  </w:num>
  <w:num w:numId="11" w16cid:durableId="175612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B7"/>
    <w:rsid w:val="00006DB7"/>
    <w:rsid w:val="00074F5B"/>
    <w:rsid w:val="0009603B"/>
    <w:rsid w:val="00105C7B"/>
    <w:rsid w:val="001C7113"/>
    <w:rsid w:val="001E7695"/>
    <w:rsid w:val="00220F6D"/>
    <w:rsid w:val="00237E48"/>
    <w:rsid w:val="002D5BFB"/>
    <w:rsid w:val="003433C8"/>
    <w:rsid w:val="0034782B"/>
    <w:rsid w:val="00397528"/>
    <w:rsid w:val="00434904"/>
    <w:rsid w:val="004760D8"/>
    <w:rsid w:val="00484A0C"/>
    <w:rsid w:val="004942BC"/>
    <w:rsid w:val="004B1F11"/>
    <w:rsid w:val="004C5083"/>
    <w:rsid w:val="005A3B11"/>
    <w:rsid w:val="005C7285"/>
    <w:rsid w:val="005F49E4"/>
    <w:rsid w:val="0062554B"/>
    <w:rsid w:val="0067557C"/>
    <w:rsid w:val="006952B3"/>
    <w:rsid w:val="006B3A41"/>
    <w:rsid w:val="0079668D"/>
    <w:rsid w:val="007B2470"/>
    <w:rsid w:val="007C6945"/>
    <w:rsid w:val="007E3A14"/>
    <w:rsid w:val="00874E0B"/>
    <w:rsid w:val="008F2A24"/>
    <w:rsid w:val="008F7265"/>
    <w:rsid w:val="009547B8"/>
    <w:rsid w:val="009C010C"/>
    <w:rsid w:val="00A03052"/>
    <w:rsid w:val="00A44E97"/>
    <w:rsid w:val="00A9492A"/>
    <w:rsid w:val="00AB10B6"/>
    <w:rsid w:val="00B376AE"/>
    <w:rsid w:val="00B52871"/>
    <w:rsid w:val="00B71E06"/>
    <w:rsid w:val="00BA1C33"/>
    <w:rsid w:val="00BA6514"/>
    <w:rsid w:val="00BC1F80"/>
    <w:rsid w:val="00C53DBB"/>
    <w:rsid w:val="00C80D26"/>
    <w:rsid w:val="00CA34DB"/>
    <w:rsid w:val="00CE40F9"/>
    <w:rsid w:val="00D60F64"/>
    <w:rsid w:val="00DD0953"/>
    <w:rsid w:val="00EB2A69"/>
    <w:rsid w:val="00ED15A2"/>
    <w:rsid w:val="00ED2656"/>
    <w:rsid w:val="00EF6D9E"/>
    <w:rsid w:val="00F33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466D"/>
  <w15:chartTrackingRefBased/>
  <w15:docId w15:val="{5FDF8FBB-81D1-4283-9B7F-F47CECD4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0D26"/>
    <w:pPr>
      <w:numPr>
        <w:numId w:val="8"/>
      </w:numPr>
      <w:spacing w:after="0" w:line="360" w:lineRule="auto"/>
      <w:jc w:val="both"/>
      <w:outlineLvl w:val="0"/>
    </w:pPr>
    <w:rPr>
      <w:rFonts w:ascii="Times New Roman" w:hAnsi="Times New Roman" w:cs="Times New Roman"/>
      <w:b/>
      <w:kern w:val="0"/>
      <w:sz w:val="24"/>
      <w14:ligatures w14:val="none"/>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spacing w:after="0" w:line="360" w:lineRule="auto"/>
      <w:jc w:val="both"/>
      <w:outlineLvl w:val="3"/>
    </w:pPr>
    <w:rPr>
      <w:rFonts w:ascii="Times New Roman" w:hAnsi="Times New Roman"/>
      <w:b/>
      <w:kern w:val="0"/>
      <w:sz w:val="24"/>
      <w:lang w:val="en-US"/>
      <w14:ligatures w14:val="none"/>
    </w:rPr>
  </w:style>
  <w:style w:type="paragraph" w:styleId="Ttulo5">
    <w:name w:val="heading 5"/>
    <w:basedOn w:val="Normal"/>
    <w:next w:val="Normal"/>
    <w:link w:val="Ttulo5Char"/>
    <w:uiPriority w:val="9"/>
    <w:unhideWhenUsed/>
    <w:qFormat/>
    <w:rsid w:val="00C80D26"/>
    <w:pPr>
      <w:numPr>
        <w:ilvl w:val="4"/>
        <w:numId w:val="8"/>
      </w:numPr>
      <w:spacing w:after="0" w:line="360" w:lineRule="auto"/>
      <w:jc w:val="both"/>
      <w:outlineLvl w:val="4"/>
    </w:pPr>
    <w:rPr>
      <w:rFonts w:ascii="Times New Roman" w:hAnsi="Times New Roman"/>
      <w:b/>
      <w:kern w:val="0"/>
      <w:sz w:val="24"/>
      <w:lang w:val="en-US"/>
      <w14:ligatures w14:val="none"/>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C80D26"/>
    <w:pPr>
      <w:keepNext/>
      <w:keepLines/>
      <w:numPr>
        <w:ilvl w:val="6"/>
        <w:numId w:val="8"/>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after="0" w:line="360" w:lineRule="auto"/>
      <w:jc w:val="both"/>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styleId="PargrafodaLista">
    <w:name w:val="List Paragraph"/>
    <w:basedOn w:val="Normal"/>
    <w:uiPriority w:val="34"/>
    <w:qFormat/>
    <w:rsid w:val="004942BC"/>
    <w:pPr>
      <w:ind w:left="720"/>
      <w:contextualSpacing/>
    </w:pPr>
  </w:style>
  <w:style w:type="paragraph" w:customStyle="1" w:styleId="CorpodoTexto">
    <w:name w:val="Corpo do Texto"/>
    <w:basedOn w:val="Normal"/>
    <w:qFormat/>
    <w:rsid w:val="00B52871"/>
    <w:pPr>
      <w:spacing w:after="0" w:line="360" w:lineRule="auto"/>
      <w:ind w:firstLine="851"/>
      <w:contextualSpacing/>
      <w:jc w:val="both"/>
    </w:pPr>
    <w:rPr>
      <w:rFonts w:ascii="Times New Roman" w:hAnsi="Times New Roman"/>
      <w:kern w:val="0"/>
      <w:sz w:val="24"/>
      <w14:ligatures w14:val="none"/>
    </w:rPr>
  </w:style>
  <w:style w:type="paragraph" w:styleId="Cabealho">
    <w:name w:val="header"/>
    <w:basedOn w:val="Normal"/>
    <w:link w:val="CabealhoChar"/>
    <w:uiPriority w:val="99"/>
    <w:unhideWhenUsed/>
    <w:rsid w:val="00ED26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2656"/>
  </w:style>
  <w:style w:type="paragraph" w:styleId="Rodap">
    <w:name w:val="footer"/>
    <w:basedOn w:val="Normal"/>
    <w:link w:val="RodapChar"/>
    <w:uiPriority w:val="99"/>
    <w:unhideWhenUsed/>
    <w:rsid w:val="00ED2656"/>
    <w:pPr>
      <w:tabs>
        <w:tab w:val="center" w:pos="4252"/>
        <w:tab w:val="right" w:pos="8504"/>
      </w:tabs>
      <w:spacing w:after="0" w:line="240" w:lineRule="auto"/>
    </w:pPr>
  </w:style>
  <w:style w:type="character" w:customStyle="1" w:styleId="RodapChar">
    <w:name w:val="Rodapé Char"/>
    <w:basedOn w:val="Fontepargpadro"/>
    <w:link w:val="Rodap"/>
    <w:uiPriority w:val="99"/>
    <w:rsid w:val="00ED2656"/>
  </w:style>
  <w:style w:type="paragraph" w:styleId="Bibliografia">
    <w:name w:val="Bibliography"/>
    <w:basedOn w:val="Normal"/>
    <w:next w:val="Normal"/>
    <w:uiPriority w:val="37"/>
    <w:unhideWhenUsed/>
    <w:rsid w:val="002D5BF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3004</Words>
  <Characters>16224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8</cp:revision>
  <dcterms:created xsi:type="dcterms:W3CDTF">2023-06-08T22:46:00Z</dcterms:created>
  <dcterms:modified xsi:type="dcterms:W3CDTF">2023-06-16T18:18:00Z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id="n8ZulEjk"/&gt;&lt;style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