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9FF6" w14:textId="0A7A4757" w:rsidR="00BF4598" w:rsidRPr="00BF4598" w:rsidRDefault="00BF4598" w:rsidP="00BF4598">
      <w:pPr>
        <w:pStyle w:val="Title"/>
        <w:spacing w:line="379" w:lineRule="auto"/>
        <w:ind w:hanging="230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Constantinescu Vlad, Ionita Alexandra, Plamadeala Vadim</w:t>
      </w:r>
    </w:p>
    <w:p w14:paraId="62732CCA" w14:textId="5BF8E302" w:rsidR="00074523" w:rsidRDefault="003B3E96">
      <w:pPr>
        <w:pStyle w:val="Title"/>
        <w:spacing w:line="379" w:lineRule="auto"/>
      </w:pPr>
      <w:r>
        <w:t>VARIAȚIA</w:t>
      </w:r>
      <w:r>
        <w:rPr>
          <w:spacing w:val="-5"/>
        </w:rPr>
        <w:t xml:space="preserve"> </w:t>
      </w:r>
      <w:r>
        <w:t>COEFICIENTULUI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ATENUARE</w:t>
      </w:r>
      <w:r>
        <w:rPr>
          <w:spacing w:val="-4"/>
        </w:rPr>
        <w:t xml:space="preserve"> </w:t>
      </w:r>
      <w:r>
        <w:t>PENTRU</w:t>
      </w:r>
      <w:r>
        <w:rPr>
          <w:spacing w:val="-67"/>
        </w:rPr>
        <w:t xml:space="preserve"> </w:t>
      </w:r>
      <w:r>
        <w:t>RADIAȚIA</w:t>
      </w:r>
      <w:r>
        <w:rPr>
          <w:spacing w:val="1"/>
        </w:rPr>
        <w:t xml:space="preserve"> </w:t>
      </w:r>
      <w:r>
        <w:t>GAMMA</w:t>
      </w:r>
      <w:r>
        <w:rPr>
          <w:spacing w:val="1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ENERGIA</w:t>
      </w:r>
    </w:p>
    <w:p w14:paraId="778A349F" w14:textId="77777777" w:rsidR="00074523" w:rsidRDefault="003B3E96">
      <w:pPr>
        <w:pStyle w:val="Heading1"/>
        <w:spacing w:line="271" w:lineRule="exact"/>
      </w:pPr>
      <w:r>
        <w:t>Scopul</w:t>
      </w:r>
      <w:r>
        <w:rPr>
          <w:spacing w:val="-7"/>
        </w:rPr>
        <w:t xml:space="preserve"> </w:t>
      </w:r>
      <w:r>
        <w:t>lucrării:</w:t>
      </w:r>
    </w:p>
    <w:p w14:paraId="0C119F8A" w14:textId="77777777" w:rsidR="00074523" w:rsidRDefault="003B3E96">
      <w:pPr>
        <w:pStyle w:val="BodyText"/>
        <w:spacing w:before="180" w:line="259" w:lineRule="auto"/>
        <w:ind w:left="220"/>
      </w:pPr>
      <w:r>
        <w:t>Inregistrarea,</w:t>
      </w:r>
      <w:r>
        <w:rPr>
          <w:spacing w:val="29"/>
        </w:rPr>
        <w:t xml:space="preserve"> </w:t>
      </w:r>
      <w:r>
        <w:t>cu</w:t>
      </w:r>
      <w:r>
        <w:rPr>
          <w:spacing w:val="22"/>
        </w:rPr>
        <w:t xml:space="preserve"> </w:t>
      </w:r>
      <w:r>
        <w:t>ajutorul</w:t>
      </w:r>
      <w:r>
        <w:rPr>
          <w:spacing w:val="19"/>
        </w:rPr>
        <w:t xml:space="preserve"> </w:t>
      </w:r>
      <w:r>
        <w:t>unui</w:t>
      </w:r>
      <w:r>
        <w:rPr>
          <w:spacing w:val="24"/>
        </w:rPr>
        <w:t xml:space="preserve"> </w:t>
      </w:r>
      <w:r>
        <w:t>analizor</w:t>
      </w:r>
      <w:r>
        <w:rPr>
          <w:spacing w:val="28"/>
        </w:rPr>
        <w:t xml:space="preserve"> </w:t>
      </w:r>
      <w:r>
        <w:t>multicanal,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spectrelor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radiații</w:t>
      </w:r>
      <w:r>
        <w:rPr>
          <w:spacing w:val="24"/>
        </w:rPr>
        <w:t xml:space="preserve"> </w:t>
      </w:r>
      <w:r>
        <w:t>emise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diferite</w:t>
      </w:r>
      <w:r>
        <w:rPr>
          <w:spacing w:val="-57"/>
        </w:rPr>
        <w:t xml:space="preserve"> </w:t>
      </w:r>
      <w:r>
        <w:t>surse</w:t>
      </w:r>
      <w:r>
        <w:rPr>
          <w:spacing w:val="-1"/>
        </w:rPr>
        <w:t xml:space="preserve"> </w:t>
      </w:r>
      <w:r>
        <w:t>radioactive,</w:t>
      </w:r>
      <w:r>
        <w:rPr>
          <w:spacing w:val="3"/>
        </w:rPr>
        <w:t xml:space="preserve"> </w:t>
      </w:r>
      <w:r>
        <w:t>evaluarea energiilor</w:t>
      </w:r>
      <w:r>
        <w:rPr>
          <w:spacing w:val="3"/>
        </w:rPr>
        <w:t xml:space="preserve"> </w:t>
      </w:r>
      <w:r>
        <w:t>de fotopeak</w:t>
      </w:r>
      <w:r>
        <w:rPr>
          <w:spacing w:val="-8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a rezoluției</w:t>
      </w:r>
      <w:r>
        <w:rPr>
          <w:spacing w:val="-3"/>
        </w:rPr>
        <w:t xml:space="preserve"> </w:t>
      </w:r>
      <w:r>
        <w:t>detectorului.</w:t>
      </w:r>
    </w:p>
    <w:p w14:paraId="1B223AA4" w14:textId="77777777" w:rsidR="00074523" w:rsidRDefault="003B3E96">
      <w:pPr>
        <w:pStyle w:val="Heading1"/>
        <w:spacing w:before="162"/>
      </w:pPr>
      <w:r>
        <w:t>Principiul</w:t>
      </w:r>
      <w:r>
        <w:rPr>
          <w:spacing w:val="-7"/>
        </w:rPr>
        <w:t xml:space="preserve"> </w:t>
      </w:r>
      <w:r>
        <w:t>lucrării</w:t>
      </w:r>
    </w:p>
    <w:p w14:paraId="0B306053" w14:textId="100F7893" w:rsidR="00074523" w:rsidRDefault="003B3E96">
      <w:pPr>
        <w:pStyle w:val="BodyText"/>
        <w:spacing w:before="180" w:line="259" w:lineRule="auto"/>
        <w:ind w:left="220" w:right="228" w:firstLine="720"/>
        <w:jc w:val="both"/>
      </w:pPr>
      <w:r>
        <w:t>Radiaţiile gama au natură electromagnetică și frecvenţa foarte mare deci şi energia lor</w:t>
      </w:r>
      <w:r>
        <w:rPr>
          <w:spacing w:val="-57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foarte</w:t>
      </w:r>
      <w:r>
        <w:rPr>
          <w:spacing w:val="1"/>
        </w:rPr>
        <w:t xml:space="preserve"> </w:t>
      </w:r>
      <w:r>
        <w:t>mare,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ordinul</w:t>
      </w:r>
      <w:r>
        <w:rPr>
          <w:spacing w:val="1"/>
        </w:rPr>
        <w:t xml:space="preserve"> </w:t>
      </w:r>
      <w:r>
        <w:t>megaelectronvolților.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rezultă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dezintegrărilor</w:t>
      </w:r>
      <w:r>
        <w:rPr>
          <w:spacing w:val="1"/>
        </w:rPr>
        <w:t xml:space="preserve"> </w:t>
      </w:r>
      <w:r>
        <w:t>radioactive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nuclee</w:t>
      </w:r>
      <w:r>
        <w:rPr>
          <w:spacing w:val="1"/>
        </w:rPr>
        <w:t xml:space="preserve"> </w:t>
      </w:r>
      <w:r>
        <w:t>excitate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reacţii</w:t>
      </w:r>
      <w:r>
        <w:rPr>
          <w:spacing w:val="1"/>
        </w:rPr>
        <w:t xml:space="preserve"> </w:t>
      </w:r>
      <w:r>
        <w:t>nucleare.</w:t>
      </w:r>
      <w:r>
        <w:rPr>
          <w:spacing w:val="1"/>
        </w:rPr>
        <w:t xml:space="preserve"> </w:t>
      </w:r>
      <w:r>
        <w:t>Determinarea</w:t>
      </w:r>
      <w:r>
        <w:rPr>
          <w:spacing w:val="1"/>
        </w:rPr>
        <w:t xml:space="preserve"> </w:t>
      </w:r>
      <w:r>
        <w:t>energiilor</w:t>
      </w:r>
      <w:r>
        <w:rPr>
          <w:spacing w:val="1"/>
        </w:rPr>
        <w:t xml:space="preserve"> </w:t>
      </w:r>
      <w:r>
        <w:t>radiaţiilor</w:t>
      </w:r>
      <w:r>
        <w:rPr>
          <w:spacing w:val="60"/>
        </w:rPr>
        <w:t xml:space="preserve"> </w:t>
      </w:r>
      <w:r>
        <w:rPr>
          <w:rFonts w:ascii="Symbol" w:hAnsi="Symbol"/>
        </w:rPr>
        <w:t></w:t>
      </w:r>
      <w:r>
        <w:rPr>
          <w:spacing w:val="1"/>
        </w:rPr>
        <w:t xml:space="preserve"> </w:t>
      </w:r>
      <w:r>
        <w:t>precum şi a</w:t>
      </w:r>
      <w:r>
        <w:rPr>
          <w:spacing w:val="1"/>
        </w:rPr>
        <w:t xml:space="preserve"> </w:t>
      </w:r>
      <w:r>
        <w:t>intensităţii lor (numărul de</w:t>
      </w:r>
      <w:r>
        <w:rPr>
          <w:spacing w:val="1"/>
        </w:rPr>
        <w:t xml:space="preserve"> </w:t>
      </w:r>
      <w:r>
        <w:t>fotoni),</w:t>
      </w:r>
      <w:r>
        <w:rPr>
          <w:spacing w:val="1"/>
        </w:rPr>
        <w:t xml:space="preserve"> </w:t>
      </w:r>
      <w:r>
        <w:t>constituie obiectul spectrometriei gama.</w:t>
      </w:r>
      <w:r>
        <w:rPr>
          <w:spacing w:val="1"/>
        </w:rPr>
        <w:t xml:space="preserve"> </w:t>
      </w:r>
    </w:p>
    <w:p w14:paraId="59EC1336" w14:textId="77777777" w:rsidR="00074523" w:rsidRDefault="003B3E96">
      <w:pPr>
        <w:pStyle w:val="BodyText"/>
        <w:spacing w:before="155" w:line="259" w:lineRule="auto"/>
        <w:ind w:left="220" w:right="220" w:firstLine="720"/>
        <w:jc w:val="both"/>
      </w:pPr>
      <w:r>
        <w:t xml:space="preserve">Principalele moduri În care radiatia gamma interactioneaza cu materia sunt: </w:t>
      </w:r>
      <w:r>
        <w:rPr>
          <w:b/>
          <w:i/>
        </w:rPr>
        <w:t>efectul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fotoelectric intern, efectul Compton si producerea de perechi</w:t>
      </w:r>
      <w:r>
        <w:t>. Alte interactii posibile sunt</w:t>
      </w:r>
      <w:r>
        <w:rPr>
          <w:spacing w:val="1"/>
        </w:rPr>
        <w:t xml:space="preserve"> </w:t>
      </w:r>
      <w:r>
        <w:t>procesele de împraștiere Rayleight si</w:t>
      </w:r>
      <w:r>
        <w:rPr>
          <w:spacing w:val="61"/>
        </w:rPr>
        <w:t xml:space="preserve"> </w:t>
      </w:r>
      <w:r>
        <w:t>Mie. Aceste interactii au diverse energii de prag si</w:t>
      </w:r>
      <w:r>
        <w:rPr>
          <w:spacing w:val="1"/>
        </w:rPr>
        <w:t xml:space="preserve"> </w:t>
      </w:r>
      <w:r>
        <w:t>exista anumite energii</w:t>
      </w:r>
      <w:r>
        <w:rPr>
          <w:spacing w:val="1"/>
        </w:rPr>
        <w:t xml:space="preserve"> </w:t>
      </w:r>
      <w:r>
        <w:t>pentru care sec¸tiunile eficace de interactie au valori mari pentru</w:t>
      </w:r>
      <w:r>
        <w:rPr>
          <w:spacing w:val="1"/>
        </w:rPr>
        <w:t xml:space="preserve"> </w:t>
      </w:r>
      <w:r>
        <w:t>diferite materiale. Chiar daca fotonii din fascicul au energie suciente a pentru   a suferi orice</w:t>
      </w:r>
      <w:r>
        <w:rPr>
          <w:spacing w:val="1"/>
        </w:rPr>
        <w:t xml:space="preserve"> </w:t>
      </w:r>
      <w:r>
        <w:t>tip de interactie nu toti fotonii sufera aceleasi interactii.</w:t>
      </w:r>
      <w:r>
        <w:rPr>
          <w:spacing w:val="61"/>
        </w:rPr>
        <w:t xml:space="preserve"> </w:t>
      </w:r>
      <w:r>
        <w:t>Acest lucru se petrece deoarece</w:t>
      </w:r>
      <w:r>
        <w:rPr>
          <w:spacing w:val="1"/>
        </w:rPr>
        <w:t xml:space="preserve"> </w:t>
      </w:r>
      <w:r>
        <w:t>modul în care trebuie privita interactia</w:t>
      </w:r>
      <w:r>
        <w:rPr>
          <w:spacing w:val="60"/>
        </w:rPr>
        <w:t xml:space="preserve"> </w:t>
      </w:r>
      <w:r>
        <w:t>fotonilor cu materia este unul statistic, probabilitatea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interactie</w:t>
      </w:r>
      <w:r>
        <w:rPr>
          <w:spacing w:val="6"/>
        </w:rPr>
        <w:t xml:space="preserve"> </w:t>
      </w:r>
      <w:r>
        <w:t>fiind</w:t>
      </w:r>
      <w:r>
        <w:rPr>
          <w:spacing w:val="1"/>
        </w:rPr>
        <w:t xml:space="preserve"> </w:t>
      </w:r>
      <w:r>
        <w:t>caracterizata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ajutorul</w:t>
      </w:r>
      <w:r>
        <w:rPr>
          <w:spacing w:val="-7"/>
        </w:rPr>
        <w:t xml:space="preserve"> </w:t>
      </w:r>
      <w:r>
        <w:t>sec¸tiunii</w:t>
      </w:r>
      <w:r>
        <w:rPr>
          <w:spacing w:val="-7"/>
        </w:rPr>
        <w:t xml:space="preserve"> </w:t>
      </w:r>
      <w:r>
        <w:t>eficace.</w:t>
      </w:r>
    </w:p>
    <w:p w14:paraId="50A9EE42" w14:textId="77777777" w:rsidR="00074523" w:rsidRDefault="003B3E96">
      <w:pPr>
        <w:pStyle w:val="BodyText"/>
        <w:spacing w:before="160" w:line="259" w:lineRule="auto"/>
        <w:ind w:left="220" w:right="224" w:firstLine="720"/>
        <w:jc w:val="both"/>
      </w:pPr>
      <w:r>
        <w:rPr>
          <w:b/>
          <w:i/>
        </w:rPr>
        <w:t xml:space="preserve">Efectul fotoelectric </w:t>
      </w:r>
      <w:r>
        <w:t>consta în scoaterea unui electron dintr-un atom atunci când acesta</w:t>
      </w:r>
      <w:r>
        <w:rPr>
          <w:spacing w:val="-57"/>
        </w:rPr>
        <w:t xml:space="preserve"> </w:t>
      </w:r>
      <w:r>
        <w:t>interacționeaza cu un foton. El este predominant la energii joase (mai mici decat 300 keV),</w:t>
      </w:r>
      <w:r>
        <w:rPr>
          <w:spacing w:val="1"/>
        </w:rPr>
        <w:t xml:space="preserve"> </w:t>
      </w:r>
      <w:r>
        <w:t>motiv pentru care, in spectrograma specifică unei surse, acest efect produce un fotopeak</w:t>
      </w:r>
      <w:r>
        <w:rPr>
          <w:spacing w:val="1"/>
        </w:rPr>
        <w:t xml:space="preserve"> </w:t>
      </w:r>
      <w:r>
        <w:t>localizat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zona primelor</w:t>
      </w:r>
      <w:r>
        <w:rPr>
          <w:spacing w:val="4"/>
        </w:rPr>
        <w:t xml:space="preserve"> </w:t>
      </w:r>
      <w:r>
        <w:t>canale.</w:t>
      </w:r>
    </w:p>
    <w:p w14:paraId="22264C8B" w14:textId="77777777" w:rsidR="00074523" w:rsidRDefault="003B3E96">
      <w:pPr>
        <w:pStyle w:val="BodyText"/>
        <w:spacing w:before="161" w:line="259" w:lineRule="auto"/>
        <w:ind w:left="220" w:right="228" w:firstLine="720"/>
        <w:jc w:val="both"/>
      </w:pPr>
      <w:r>
        <w:rPr>
          <w:b/>
          <w:i/>
        </w:rPr>
        <w:t xml:space="preserve">Efectul Compton </w:t>
      </w:r>
      <w:r>
        <w:t>constă în împrăștierea unui foton pe un electron liber sau aproape</w:t>
      </w:r>
      <w:r>
        <w:rPr>
          <w:spacing w:val="1"/>
        </w:rPr>
        <w:t xml:space="preserve"> </w:t>
      </w:r>
      <w:r>
        <w:t>liber. El este predominant în zona energiilor medii (între 200keV și 2MeV ) și este evitențiat</w:t>
      </w:r>
      <w:r>
        <w:rPr>
          <w:spacing w:val="1"/>
        </w:rPr>
        <w:t xml:space="preserve"> </w:t>
      </w:r>
      <w:r>
        <w:t>în</w:t>
      </w:r>
      <w:r>
        <w:rPr>
          <w:spacing w:val="7"/>
        </w:rPr>
        <w:t xml:space="preserve"> </w:t>
      </w:r>
      <w:r>
        <w:t>spectrograma</w:t>
      </w:r>
      <w:r>
        <w:rPr>
          <w:spacing w:val="8"/>
        </w:rPr>
        <w:t xml:space="preserve"> </w:t>
      </w:r>
      <w:r>
        <w:t>sub</w:t>
      </w:r>
      <w:r>
        <w:rPr>
          <w:spacing w:val="8"/>
        </w:rPr>
        <w:t xml:space="preserve"> </w:t>
      </w:r>
      <w:r>
        <w:t>forma</w:t>
      </w:r>
      <w:r>
        <w:rPr>
          <w:spacing w:val="8"/>
        </w:rPr>
        <w:t xml:space="preserve"> </w:t>
      </w:r>
      <w:r>
        <w:t>unui peak</w:t>
      </w:r>
      <w:r>
        <w:rPr>
          <w:spacing w:val="12"/>
        </w:rPr>
        <w:t xml:space="preserve"> </w:t>
      </w:r>
      <w:r>
        <w:t>foarte</w:t>
      </w:r>
      <w:r>
        <w:rPr>
          <w:spacing w:val="8"/>
        </w:rPr>
        <w:t xml:space="preserve"> </w:t>
      </w:r>
      <w:r>
        <w:t>larg</w:t>
      </w:r>
      <w:r>
        <w:rPr>
          <w:spacing w:val="7"/>
        </w:rPr>
        <w:t xml:space="preserve"> </w:t>
      </w:r>
      <w:r>
        <w:t>cu</w:t>
      </w:r>
      <w:r>
        <w:rPr>
          <w:spacing w:val="12"/>
        </w:rPr>
        <w:t xml:space="preserve"> </w:t>
      </w:r>
      <w:r>
        <w:t>înălțime</w:t>
      </w:r>
      <w:r>
        <w:rPr>
          <w:spacing w:val="8"/>
        </w:rPr>
        <w:t xml:space="preserve"> </w:t>
      </w:r>
      <w:r>
        <w:t>considerabil</w:t>
      </w:r>
      <w:r>
        <w:rPr>
          <w:spacing w:val="4"/>
        </w:rPr>
        <w:t xml:space="preserve"> </w:t>
      </w:r>
      <w:r>
        <w:t>mai</w:t>
      </w:r>
      <w:r>
        <w:rPr>
          <w:spacing w:val="8"/>
        </w:rPr>
        <w:t xml:space="preserve"> </w:t>
      </w:r>
      <w:r>
        <w:t>mică</w:t>
      </w:r>
      <w:r>
        <w:rPr>
          <w:spacing w:val="8"/>
        </w:rPr>
        <w:t xml:space="preserve"> </w:t>
      </w:r>
      <w:r>
        <w:t>decat</w:t>
      </w:r>
      <w:r>
        <w:rPr>
          <w:spacing w:val="13"/>
        </w:rPr>
        <w:t xml:space="preserve"> </w:t>
      </w:r>
      <w:r>
        <w:t>cea</w:t>
      </w:r>
      <w:r>
        <w:rPr>
          <w:spacing w:val="-57"/>
        </w:rPr>
        <w:t xml:space="preserve"> </w:t>
      </w:r>
      <w:r>
        <w:t>a fotipeak-ului (creasta Compton). Fotonii care interacționează prin împrăștiere Compton cu</w:t>
      </w:r>
      <w:r>
        <w:rPr>
          <w:spacing w:val="1"/>
        </w:rPr>
        <w:t xml:space="preserve"> </w:t>
      </w:r>
      <w:r>
        <w:t>materialele din jurul detectorului sub un unghi foarte mare (peste 110</w:t>
      </w:r>
      <w:r>
        <w:rPr>
          <w:vertAlign w:val="superscript"/>
        </w:rPr>
        <w:t>o</w:t>
      </w:r>
      <w:r>
        <w:t xml:space="preserve"> -120</w:t>
      </w:r>
      <w:r>
        <w:rPr>
          <w:vertAlign w:val="superscript"/>
        </w:rPr>
        <w:t>o</w:t>
      </w:r>
      <w:r>
        <w:t>) vor da în</w:t>
      </w:r>
      <w:r>
        <w:rPr>
          <w:spacing w:val="1"/>
        </w:rPr>
        <w:t xml:space="preserve"> </w:t>
      </w:r>
      <w:r>
        <w:t>spectrograma un</w:t>
      </w:r>
      <w:r>
        <w:rPr>
          <w:spacing w:val="-3"/>
        </w:rPr>
        <w:t xml:space="preserve"> </w:t>
      </w:r>
      <w:r>
        <w:t>varf</w:t>
      </w:r>
      <w:r>
        <w:rPr>
          <w:spacing w:val="-2"/>
        </w:rPr>
        <w:t xml:space="preserve"> </w:t>
      </w:r>
      <w:r>
        <w:t>numit</w:t>
      </w:r>
      <w:r>
        <w:rPr>
          <w:spacing w:val="7"/>
        </w:rPr>
        <w:t xml:space="preserve"> </w:t>
      </w:r>
      <w:r>
        <w:t>peak</w:t>
      </w:r>
      <w:r>
        <w:rPr>
          <w:spacing w:val="2"/>
        </w:rPr>
        <w:t xml:space="preserve"> </w:t>
      </w:r>
      <w:r>
        <w:t>de retroîmprăștiere.</w:t>
      </w:r>
    </w:p>
    <w:p w14:paraId="32533FEC" w14:textId="77777777" w:rsidR="00074523" w:rsidRDefault="003E6D6F">
      <w:pPr>
        <w:pStyle w:val="BodyText"/>
        <w:spacing w:before="156" w:line="259" w:lineRule="auto"/>
        <w:ind w:left="220" w:right="4945" w:firstLine="720"/>
        <w:jc w:val="both"/>
      </w:pPr>
      <w:r>
        <w:pict w14:anchorId="6C2CBCB0">
          <v:group id="_x0000_s1028" style="position:absolute;left:0;text-align:left;margin-left:296.15pt;margin-top:11.55pt;width:232.8pt;height:147.4pt;z-index:15728640;mso-position-horizontal-relative:page" coordorigin="5923,231" coordsize="4656,29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6104;top:283;width:4250;height:220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928;top:236;width:4647;height:2938" filled="f" strokeweight=".48pt">
              <v:textbox inset="0,0,0,0">
                <w:txbxContent>
                  <w:p w14:paraId="3DD64567" w14:textId="77777777" w:rsidR="00074523" w:rsidRDefault="00074523">
                    <w:pPr>
                      <w:rPr>
                        <w:sz w:val="30"/>
                      </w:rPr>
                    </w:pPr>
                  </w:p>
                  <w:p w14:paraId="60315C47" w14:textId="77777777" w:rsidR="00074523" w:rsidRDefault="00074523">
                    <w:pPr>
                      <w:rPr>
                        <w:sz w:val="30"/>
                      </w:rPr>
                    </w:pPr>
                  </w:p>
                  <w:p w14:paraId="60AE0428" w14:textId="77777777" w:rsidR="00074523" w:rsidRDefault="00074523">
                    <w:pPr>
                      <w:rPr>
                        <w:sz w:val="30"/>
                      </w:rPr>
                    </w:pPr>
                  </w:p>
                  <w:p w14:paraId="0EE24FBF" w14:textId="77777777" w:rsidR="00074523" w:rsidRDefault="00074523">
                    <w:pPr>
                      <w:rPr>
                        <w:sz w:val="30"/>
                      </w:rPr>
                    </w:pPr>
                  </w:p>
                  <w:p w14:paraId="1B1A045E" w14:textId="77777777" w:rsidR="00074523" w:rsidRDefault="00074523">
                    <w:pPr>
                      <w:rPr>
                        <w:sz w:val="30"/>
                      </w:rPr>
                    </w:pPr>
                  </w:p>
                  <w:p w14:paraId="5026438B" w14:textId="77777777" w:rsidR="00074523" w:rsidRDefault="00074523">
                    <w:pPr>
                      <w:rPr>
                        <w:sz w:val="30"/>
                      </w:rPr>
                    </w:pPr>
                  </w:p>
                  <w:p w14:paraId="66FA0A94" w14:textId="77777777" w:rsidR="00074523" w:rsidRDefault="00074523">
                    <w:pPr>
                      <w:spacing w:before="10"/>
                      <w:rPr>
                        <w:sz w:val="25"/>
                      </w:rPr>
                    </w:pPr>
                  </w:p>
                  <w:p w14:paraId="2174BCDD" w14:textId="77777777" w:rsidR="00074523" w:rsidRDefault="003B3E96">
                    <w:pPr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Fig.1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Spectrograma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vertAlign w:val="superscript"/>
                      </w:rPr>
                      <w:t>137</w:t>
                    </w:r>
                    <w:r>
                      <w:rPr>
                        <w:i/>
                        <w:sz w:val="24"/>
                      </w:rPr>
                      <w:t>Cs</w:t>
                    </w:r>
                  </w:p>
                </w:txbxContent>
              </v:textbox>
            </v:shape>
            <w10:wrap anchorx="page"/>
          </v:group>
        </w:pict>
      </w:r>
      <w:r w:rsidR="003B3E96">
        <w:t>Când</w:t>
      </w:r>
      <w:r w:rsidR="003B3E96">
        <w:rPr>
          <w:spacing w:val="1"/>
        </w:rPr>
        <w:t xml:space="preserve"> </w:t>
      </w:r>
      <w:r w:rsidR="003B3E96">
        <w:t>un</w:t>
      </w:r>
      <w:r w:rsidR="003B3E96">
        <w:rPr>
          <w:spacing w:val="1"/>
        </w:rPr>
        <w:t xml:space="preserve"> </w:t>
      </w:r>
      <w:r w:rsidR="003B3E96">
        <w:t>foton</w:t>
      </w:r>
      <w:r w:rsidR="003B3E96">
        <w:rPr>
          <w:spacing w:val="1"/>
        </w:rPr>
        <w:t xml:space="preserve"> </w:t>
      </w:r>
      <w:r w:rsidR="003B3E96">
        <w:t>de</w:t>
      </w:r>
      <w:r w:rsidR="003B3E96">
        <w:rPr>
          <w:spacing w:val="1"/>
        </w:rPr>
        <w:t xml:space="preserve"> </w:t>
      </w:r>
      <w:r w:rsidR="003B3E96">
        <w:t>energie</w:t>
      </w:r>
      <w:r w:rsidR="003B3E96">
        <w:rPr>
          <w:spacing w:val="61"/>
        </w:rPr>
        <w:t xml:space="preserve"> </w:t>
      </w:r>
      <w:r w:rsidR="003B3E96">
        <w:t>mare</w:t>
      </w:r>
      <w:r w:rsidR="003B3E96">
        <w:rPr>
          <w:spacing w:val="-57"/>
        </w:rPr>
        <w:t xml:space="preserve"> </w:t>
      </w:r>
      <w:r w:rsidR="003B3E96">
        <w:t>(peste 1,022 MeV), interacționează cu</w:t>
      </w:r>
      <w:r w:rsidR="003B3E96">
        <w:rPr>
          <w:spacing w:val="1"/>
        </w:rPr>
        <w:t xml:space="preserve"> </w:t>
      </w:r>
      <w:r w:rsidR="003B3E96">
        <w:t>un</w:t>
      </w:r>
      <w:r w:rsidR="003B3E96">
        <w:rPr>
          <w:spacing w:val="1"/>
        </w:rPr>
        <w:t xml:space="preserve"> </w:t>
      </w:r>
      <w:r w:rsidR="003B3E96">
        <w:t>câmp electromagnetic intens, precum acela</w:t>
      </w:r>
      <w:r w:rsidR="003B3E96">
        <w:rPr>
          <w:spacing w:val="1"/>
        </w:rPr>
        <w:t xml:space="preserve"> </w:t>
      </w:r>
      <w:r w:rsidR="003B3E96">
        <w:t>produs</w:t>
      </w:r>
      <w:r w:rsidR="003B3E96">
        <w:rPr>
          <w:spacing w:val="1"/>
        </w:rPr>
        <w:t xml:space="preserve"> </w:t>
      </w:r>
      <w:r w:rsidR="003B3E96">
        <w:t>de</w:t>
      </w:r>
      <w:r w:rsidR="003B3E96">
        <w:rPr>
          <w:spacing w:val="1"/>
        </w:rPr>
        <w:t xml:space="preserve"> </w:t>
      </w:r>
      <w:r w:rsidR="003B3E96">
        <w:t>un</w:t>
      </w:r>
      <w:r w:rsidR="003B3E96">
        <w:rPr>
          <w:spacing w:val="1"/>
        </w:rPr>
        <w:t xml:space="preserve"> </w:t>
      </w:r>
      <w:r w:rsidR="003B3E96">
        <w:t>nucleu,</w:t>
      </w:r>
      <w:r w:rsidR="003B3E96">
        <w:rPr>
          <w:spacing w:val="1"/>
        </w:rPr>
        <w:t xml:space="preserve"> </w:t>
      </w:r>
      <w:r w:rsidR="003B3E96">
        <w:t>energia</w:t>
      </w:r>
      <w:r w:rsidR="003B3E96">
        <w:rPr>
          <w:spacing w:val="1"/>
        </w:rPr>
        <w:t xml:space="preserve"> </w:t>
      </w:r>
      <w:r w:rsidR="003B3E96">
        <w:t>sa</w:t>
      </w:r>
      <w:r w:rsidR="003B3E96">
        <w:rPr>
          <w:spacing w:val="1"/>
        </w:rPr>
        <w:t xml:space="preserve"> </w:t>
      </w:r>
      <w:r w:rsidR="003B3E96">
        <w:t>poate</w:t>
      </w:r>
      <w:r w:rsidR="003B3E96">
        <w:rPr>
          <w:spacing w:val="1"/>
        </w:rPr>
        <w:t xml:space="preserve"> </w:t>
      </w:r>
      <w:r w:rsidR="003B3E96">
        <w:t>fi</w:t>
      </w:r>
      <w:r w:rsidR="003B3E96">
        <w:rPr>
          <w:spacing w:val="1"/>
        </w:rPr>
        <w:t xml:space="preserve"> </w:t>
      </w:r>
      <w:r w:rsidR="003B3E96">
        <w:t>convertita</w:t>
      </w:r>
      <w:r w:rsidR="003B3E96">
        <w:rPr>
          <w:spacing w:val="1"/>
        </w:rPr>
        <w:t xml:space="preserve"> </w:t>
      </w:r>
      <w:r w:rsidR="003B3E96">
        <w:t>fie</w:t>
      </w:r>
      <w:r w:rsidR="003B3E96">
        <w:rPr>
          <w:spacing w:val="1"/>
        </w:rPr>
        <w:t xml:space="preserve"> </w:t>
      </w:r>
      <w:r w:rsidR="003B3E96">
        <w:t>într-o</w:t>
      </w:r>
      <w:r w:rsidR="003B3E96">
        <w:rPr>
          <w:spacing w:val="1"/>
        </w:rPr>
        <w:t xml:space="preserve"> </w:t>
      </w:r>
      <w:r w:rsidR="003B3E96">
        <w:t>pereche</w:t>
      </w:r>
      <w:r w:rsidR="003B3E96">
        <w:rPr>
          <w:spacing w:val="1"/>
        </w:rPr>
        <w:t xml:space="preserve"> </w:t>
      </w:r>
      <w:r w:rsidR="003B3E96">
        <w:t>electron-</w:t>
      </w:r>
      <w:r w:rsidR="003B3E96">
        <w:rPr>
          <w:spacing w:val="1"/>
        </w:rPr>
        <w:t xml:space="preserve"> </w:t>
      </w:r>
      <w:r w:rsidR="003B3E96">
        <w:t>pozitron.</w:t>
      </w:r>
      <w:r w:rsidR="003B3E96">
        <w:rPr>
          <w:spacing w:val="1"/>
        </w:rPr>
        <w:t xml:space="preserve"> </w:t>
      </w:r>
      <w:r w:rsidR="003B3E96">
        <w:rPr>
          <w:b/>
          <w:i/>
        </w:rPr>
        <w:t>Producerea</w:t>
      </w:r>
      <w:r w:rsidR="003B3E96">
        <w:rPr>
          <w:b/>
          <w:i/>
          <w:spacing w:val="1"/>
        </w:rPr>
        <w:t xml:space="preserve"> </w:t>
      </w:r>
      <w:r w:rsidR="003B3E96">
        <w:rPr>
          <w:b/>
          <w:i/>
        </w:rPr>
        <w:t>de</w:t>
      </w:r>
      <w:r w:rsidR="003B3E96">
        <w:rPr>
          <w:b/>
          <w:i/>
          <w:spacing w:val="1"/>
        </w:rPr>
        <w:t xml:space="preserve"> </w:t>
      </w:r>
      <w:r w:rsidR="003B3E96">
        <w:rPr>
          <w:b/>
          <w:i/>
        </w:rPr>
        <w:t>perechi</w:t>
      </w:r>
      <w:r w:rsidR="003B3E96">
        <w:rPr>
          <w:b/>
          <w:i/>
          <w:spacing w:val="1"/>
        </w:rPr>
        <w:t xml:space="preserve"> </w:t>
      </w:r>
      <w:r w:rsidR="003B3E96">
        <w:t>este</w:t>
      </w:r>
      <w:r w:rsidR="003B3E96">
        <w:rPr>
          <w:spacing w:val="1"/>
        </w:rPr>
        <w:t xml:space="preserve"> </w:t>
      </w:r>
      <w:r w:rsidR="003B3E96">
        <w:t>un</w:t>
      </w:r>
      <w:r w:rsidR="003B3E96">
        <w:rPr>
          <w:spacing w:val="1"/>
        </w:rPr>
        <w:t xml:space="preserve"> </w:t>
      </w:r>
      <w:r w:rsidR="003B3E96">
        <w:t>exemplu</w:t>
      </w:r>
      <w:r w:rsidR="003B3E96">
        <w:rPr>
          <w:spacing w:val="1"/>
        </w:rPr>
        <w:t xml:space="preserve"> </w:t>
      </w:r>
      <w:r w:rsidR="003B3E96">
        <w:t>clasic</w:t>
      </w:r>
      <w:r w:rsidR="003B3E96">
        <w:rPr>
          <w:spacing w:val="1"/>
        </w:rPr>
        <w:t xml:space="preserve"> </w:t>
      </w:r>
      <w:r w:rsidR="003B3E96">
        <w:t>al teoriei relativității</w:t>
      </w:r>
      <w:r w:rsidR="003B3E96">
        <w:rPr>
          <w:spacing w:val="1"/>
        </w:rPr>
        <w:t xml:space="preserve"> </w:t>
      </w:r>
      <w:r w:rsidR="003B3E96">
        <w:t>a</w:t>
      </w:r>
      <w:r w:rsidR="003B3E96">
        <w:rPr>
          <w:spacing w:val="1"/>
        </w:rPr>
        <w:t xml:space="preserve"> </w:t>
      </w:r>
      <w:r w:rsidR="003B3E96">
        <w:t>lui</w:t>
      </w:r>
      <w:r w:rsidR="003B3E96">
        <w:rPr>
          <w:spacing w:val="1"/>
        </w:rPr>
        <w:t xml:space="preserve"> </w:t>
      </w:r>
      <w:r w:rsidR="003B3E96">
        <w:t>Einstein.</w:t>
      </w:r>
      <w:r w:rsidR="003B3E96">
        <w:rPr>
          <w:spacing w:val="1"/>
        </w:rPr>
        <w:t xml:space="preserve"> </w:t>
      </w:r>
      <w:r w:rsidR="003B3E96">
        <w:t>Energia</w:t>
      </w:r>
      <w:r w:rsidR="003B3E96">
        <w:rPr>
          <w:spacing w:val="1"/>
        </w:rPr>
        <w:t xml:space="preserve"> </w:t>
      </w:r>
      <w:r w:rsidR="003B3E96">
        <w:t>ramasă</w:t>
      </w:r>
      <w:r w:rsidR="003B3E96">
        <w:rPr>
          <w:spacing w:val="1"/>
        </w:rPr>
        <w:t xml:space="preserve"> </w:t>
      </w:r>
      <w:r w:rsidR="003B3E96">
        <w:t>dupa</w:t>
      </w:r>
      <w:r w:rsidR="003B3E96">
        <w:rPr>
          <w:spacing w:val="1"/>
        </w:rPr>
        <w:t xml:space="preserve"> </w:t>
      </w:r>
      <w:r w:rsidR="003B3E96">
        <w:t>proces</w:t>
      </w:r>
      <w:r w:rsidR="003B3E96">
        <w:rPr>
          <w:spacing w:val="1"/>
        </w:rPr>
        <w:t xml:space="preserve"> </w:t>
      </w:r>
      <w:r w:rsidR="003B3E96">
        <w:t>se</w:t>
      </w:r>
      <w:r w:rsidR="003B3E96">
        <w:rPr>
          <w:spacing w:val="1"/>
        </w:rPr>
        <w:t xml:space="preserve"> </w:t>
      </w:r>
      <w:r w:rsidR="003B3E96">
        <w:t>împarte între electron e</w:t>
      </w:r>
      <w:r w:rsidR="003B3E96">
        <w:rPr>
          <w:vertAlign w:val="superscript"/>
        </w:rPr>
        <w:t>-</w:t>
      </w:r>
      <w:r w:rsidR="003B3E96">
        <w:t xml:space="preserve"> și pozitron e</w:t>
      </w:r>
      <w:r w:rsidR="003B3E96">
        <w:rPr>
          <w:vertAlign w:val="superscript"/>
        </w:rPr>
        <w:t>+</w:t>
      </w:r>
      <w:r w:rsidR="003B3E96">
        <w:t xml:space="preserve"> dar</w:t>
      </w:r>
      <w:r w:rsidR="003B3E96">
        <w:rPr>
          <w:spacing w:val="1"/>
        </w:rPr>
        <w:t xml:space="preserve"> </w:t>
      </w:r>
      <w:r w:rsidR="003B3E96">
        <w:t>aceasta</w:t>
      </w:r>
      <w:r w:rsidR="003B3E96">
        <w:rPr>
          <w:spacing w:val="1"/>
        </w:rPr>
        <w:t xml:space="preserve"> </w:t>
      </w:r>
      <w:r w:rsidR="003B3E96">
        <w:t>nu</w:t>
      </w:r>
      <w:r w:rsidR="003B3E96">
        <w:rPr>
          <w:spacing w:val="1"/>
        </w:rPr>
        <w:t xml:space="preserve"> </w:t>
      </w:r>
      <w:r w:rsidR="003B3E96">
        <w:t>este</w:t>
      </w:r>
      <w:r w:rsidR="003B3E96">
        <w:rPr>
          <w:spacing w:val="1"/>
        </w:rPr>
        <w:t xml:space="preserve"> </w:t>
      </w:r>
      <w:r w:rsidR="003B3E96">
        <w:t>împarțită</w:t>
      </w:r>
      <w:r w:rsidR="003B3E96">
        <w:rPr>
          <w:spacing w:val="1"/>
        </w:rPr>
        <w:t xml:space="preserve"> </w:t>
      </w:r>
      <w:r w:rsidR="003B3E96">
        <w:t>în</w:t>
      </w:r>
      <w:r w:rsidR="003B3E96">
        <w:rPr>
          <w:spacing w:val="1"/>
        </w:rPr>
        <w:t xml:space="preserve"> </w:t>
      </w:r>
      <w:r w:rsidR="003B3E96">
        <w:t>mod</w:t>
      </w:r>
      <w:r w:rsidR="003B3E96">
        <w:rPr>
          <w:spacing w:val="1"/>
        </w:rPr>
        <w:t xml:space="preserve"> </w:t>
      </w:r>
      <w:r w:rsidR="003B3E96">
        <w:t>egal.</w:t>
      </w:r>
      <w:r w:rsidR="003B3E96">
        <w:rPr>
          <w:spacing w:val="1"/>
        </w:rPr>
        <w:t xml:space="preserve"> </w:t>
      </w:r>
      <w:r w:rsidR="003B3E96">
        <w:t>Pozitronul</w:t>
      </w:r>
      <w:r w:rsidR="003B3E96">
        <w:rPr>
          <w:spacing w:val="25"/>
        </w:rPr>
        <w:t xml:space="preserve"> </w:t>
      </w:r>
      <w:r w:rsidR="003B3E96">
        <w:t>primește</w:t>
      </w:r>
      <w:r w:rsidR="003B3E96">
        <w:rPr>
          <w:spacing w:val="33"/>
        </w:rPr>
        <w:t xml:space="preserve"> </w:t>
      </w:r>
      <w:r w:rsidR="003B3E96">
        <w:t>un</w:t>
      </w:r>
      <w:r w:rsidR="003B3E96">
        <w:rPr>
          <w:spacing w:val="30"/>
        </w:rPr>
        <w:t xml:space="preserve"> </w:t>
      </w:r>
      <w:r w:rsidR="003B3E96">
        <w:t>exces</w:t>
      </w:r>
      <w:r w:rsidR="003B3E96">
        <w:rPr>
          <w:spacing w:val="32"/>
        </w:rPr>
        <w:t xml:space="preserve"> </w:t>
      </w:r>
      <w:r w:rsidR="003B3E96">
        <w:t>de</w:t>
      </w:r>
      <w:r w:rsidR="003B3E96">
        <w:rPr>
          <w:spacing w:val="38"/>
        </w:rPr>
        <w:t xml:space="preserve"> </w:t>
      </w:r>
      <w:r w:rsidR="003B3E96">
        <w:t>energie</w:t>
      </w:r>
    </w:p>
    <w:p w14:paraId="3EC808E4" w14:textId="77777777" w:rsidR="00074523" w:rsidRDefault="00074523">
      <w:pPr>
        <w:spacing w:line="259" w:lineRule="auto"/>
        <w:jc w:val="both"/>
        <w:sectPr w:rsidR="00074523">
          <w:type w:val="continuous"/>
          <w:pgSz w:w="11900" w:h="16840"/>
          <w:pgMar w:top="1380" w:right="1200" w:bottom="280" w:left="1220" w:header="720" w:footer="720" w:gutter="0"/>
          <w:cols w:space="720"/>
        </w:sectPr>
      </w:pPr>
    </w:p>
    <w:p w14:paraId="1B09E999" w14:textId="0347D5B2" w:rsidR="00074523" w:rsidRDefault="003B3E96">
      <w:pPr>
        <w:pStyle w:val="BodyText"/>
        <w:spacing w:before="73" w:line="259" w:lineRule="auto"/>
        <w:ind w:left="220" w:right="226"/>
        <w:jc w:val="both"/>
      </w:pPr>
      <w:r>
        <w:lastRenderedPageBreak/>
        <w:t>deoarece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pozitronului</w:t>
      </w:r>
      <w:r>
        <w:rPr>
          <w:spacing w:val="1"/>
        </w:rPr>
        <w:t xml:space="preserve"> </w:t>
      </w:r>
      <w:r>
        <w:t>acționeaza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forță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respingere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nucleului,</w:t>
      </w:r>
      <w:r>
        <w:rPr>
          <w:spacing w:val="1"/>
        </w:rPr>
        <w:t xml:space="preserve"> </w:t>
      </w:r>
      <w:r>
        <w:t>iar</w:t>
      </w:r>
      <w:r>
        <w:rPr>
          <w:spacing w:val="1"/>
        </w:rPr>
        <w:t xml:space="preserve"> </w:t>
      </w:r>
      <w:r>
        <w:t>electronul este</w:t>
      </w:r>
      <w:r>
        <w:rPr>
          <w:spacing w:val="1"/>
        </w:rPr>
        <w:t xml:space="preserve"> </w:t>
      </w:r>
      <w:r>
        <w:t>încetinit. Și acest</w:t>
      </w:r>
      <w:r>
        <w:rPr>
          <w:spacing w:val="1"/>
        </w:rPr>
        <w:t xml:space="preserve"> </w:t>
      </w:r>
      <w:r>
        <w:t>proces va genera în histograma un peak bine conturat,</w:t>
      </w:r>
      <w:r>
        <w:rPr>
          <w:spacing w:val="1"/>
        </w:rPr>
        <w:t xml:space="preserve"> </w:t>
      </w:r>
      <w:r>
        <w:t>localizat la capătul spectrului, în zona energiilor foarte înalte.</w:t>
      </w:r>
    </w:p>
    <w:p w14:paraId="66535318" w14:textId="615F262B" w:rsidR="00074523" w:rsidRDefault="003B3E96">
      <w:pPr>
        <w:pStyle w:val="BodyText"/>
        <w:spacing w:before="162" w:line="259" w:lineRule="auto"/>
        <w:ind w:left="220" w:right="224"/>
        <w:jc w:val="both"/>
      </w:pPr>
      <w:r>
        <w:t>La trecerea radiatiei gamma printr-un material de grosime x, are loc o atenuare a intensitatii</w:t>
      </w:r>
      <w:r>
        <w:rPr>
          <w:spacing w:val="1"/>
        </w:rPr>
        <w:t xml:space="preserve"> </w:t>
      </w:r>
      <w:r>
        <w:t>radiatie data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legea</w:t>
      </w:r>
      <w:r>
        <w:rPr>
          <w:spacing w:val="-1"/>
        </w:rPr>
        <w:t xml:space="preserve"> </w:t>
      </w:r>
      <w:r>
        <w:t>:</w:t>
      </w:r>
    </w:p>
    <w:p w14:paraId="25A7A89F" w14:textId="77777777" w:rsidR="00074523" w:rsidRDefault="00074523">
      <w:pPr>
        <w:spacing w:line="259" w:lineRule="auto"/>
        <w:jc w:val="both"/>
        <w:sectPr w:rsidR="00074523">
          <w:pgSz w:w="11900" w:h="16840"/>
          <w:pgMar w:top="1360" w:right="1200" w:bottom="280" w:left="1220" w:header="720" w:footer="720" w:gutter="0"/>
          <w:cols w:space="720"/>
        </w:sectPr>
      </w:pPr>
    </w:p>
    <w:p w14:paraId="2BFC9AA1" w14:textId="0A4D89AE" w:rsidR="00074523" w:rsidRDefault="00074523">
      <w:pPr>
        <w:pStyle w:val="BodyText"/>
        <w:rPr>
          <w:sz w:val="26"/>
        </w:rPr>
      </w:pPr>
    </w:p>
    <w:p w14:paraId="14C4D52D" w14:textId="77777777" w:rsidR="00074523" w:rsidRDefault="00074523">
      <w:pPr>
        <w:pStyle w:val="BodyText"/>
        <w:rPr>
          <w:sz w:val="26"/>
        </w:rPr>
      </w:pPr>
    </w:p>
    <w:p w14:paraId="5E32EC26" w14:textId="5C275BC1" w:rsidR="00074523" w:rsidRDefault="003B3E96">
      <w:pPr>
        <w:pStyle w:val="BodyText"/>
        <w:spacing w:before="150"/>
        <w:ind w:left="220"/>
      </w:pPr>
      <w:r>
        <w:rPr>
          <w:spacing w:val="-2"/>
        </w:rPr>
        <w:t>unde</w:t>
      </w:r>
    </w:p>
    <w:p w14:paraId="629A4E9C" w14:textId="3AC9B547" w:rsidR="00074523" w:rsidRDefault="003B3E96">
      <w:pPr>
        <w:spacing w:before="188"/>
        <w:ind w:left="3915" w:right="3955"/>
        <w:jc w:val="center"/>
        <w:rPr>
          <w:i/>
          <w:sz w:val="24"/>
        </w:rPr>
      </w:pPr>
      <w:r>
        <w:br w:type="column"/>
      </w:r>
      <w:r>
        <w:rPr>
          <w:i/>
          <w:w w:val="95"/>
          <w:sz w:val="24"/>
        </w:rPr>
        <w:t>I</w:t>
      </w:r>
      <w:r>
        <w:rPr>
          <w:i/>
          <w:spacing w:val="19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I</w:t>
      </w:r>
      <w:r>
        <w:rPr>
          <w:i/>
          <w:spacing w:val="30"/>
          <w:w w:val="95"/>
          <w:sz w:val="24"/>
        </w:rPr>
        <w:t xml:space="preserve"> </w:t>
      </w:r>
      <w:r>
        <w:rPr>
          <w:i/>
          <w:w w:val="95"/>
          <w:sz w:val="24"/>
        </w:rPr>
        <w:t>e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rFonts w:ascii="Verdana" w:hAnsi="Verdana"/>
          <w:i/>
          <w:w w:val="95"/>
          <w:sz w:val="24"/>
          <w:vertAlign w:val="superscript"/>
        </w:rPr>
        <w:t>μ</w:t>
      </w:r>
      <w:r>
        <w:rPr>
          <w:i/>
          <w:w w:val="95"/>
          <w:sz w:val="24"/>
          <w:vertAlign w:val="superscript"/>
        </w:rPr>
        <w:t>x</w:t>
      </w:r>
    </w:p>
    <w:p w14:paraId="54C6AA96" w14:textId="77777777" w:rsidR="00074523" w:rsidRDefault="003E6D6F">
      <w:pPr>
        <w:pStyle w:val="BodyText"/>
        <w:spacing w:before="265"/>
        <w:ind w:left="78"/>
      </w:pPr>
      <w:r>
        <w:pict w14:anchorId="0B4FADA4">
          <v:shape id="_x0000_s1027" type="#_x0000_t202" style="position:absolute;left:0;text-align:left;margin-left:315.1pt;margin-top:-5.8pt;width:3.55pt;height:7.8pt;z-index:-15860224;mso-position-horizontal-relative:page" filled="f" stroked="f">
            <v:textbox style="mso-next-textbox:#_x0000_s1027" inset="0,0,0,0">
              <w:txbxContent>
                <w:p w14:paraId="01FA747A" w14:textId="77777777" w:rsidR="00074523" w:rsidRDefault="003B3E96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3B3E96">
        <w:rPr>
          <w:i/>
          <w:spacing w:val="-1"/>
        </w:rPr>
        <w:t>I</w:t>
      </w:r>
      <w:r w:rsidR="003B3E96">
        <w:rPr>
          <w:spacing w:val="-1"/>
          <w:position w:val="-5"/>
          <w:sz w:val="20"/>
        </w:rPr>
        <w:t>0</w:t>
      </w:r>
      <w:r w:rsidR="003B3E96">
        <w:rPr>
          <w:spacing w:val="-13"/>
          <w:position w:val="-5"/>
          <w:sz w:val="20"/>
        </w:rPr>
        <w:t xml:space="preserve"> </w:t>
      </w:r>
      <w:r w:rsidR="003B3E96">
        <w:rPr>
          <w:spacing w:val="-1"/>
        </w:rPr>
        <w:t>reprezintă</w:t>
      </w:r>
      <w:r w:rsidR="003B3E96">
        <w:rPr>
          <w:spacing w:val="11"/>
        </w:rPr>
        <w:t xml:space="preserve"> </w:t>
      </w:r>
      <w:r w:rsidR="003B3E96">
        <w:rPr>
          <w:spacing w:val="-1"/>
        </w:rPr>
        <w:t>intensitatea</w:t>
      </w:r>
      <w:r w:rsidR="003B3E96">
        <w:rPr>
          <w:spacing w:val="11"/>
        </w:rPr>
        <w:t xml:space="preserve"> </w:t>
      </w:r>
      <w:r w:rsidR="003B3E96">
        <w:rPr>
          <w:spacing w:val="-1"/>
        </w:rPr>
        <w:t>fasciculului</w:t>
      </w:r>
      <w:r w:rsidR="003B3E96">
        <w:rPr>
          <w:spacing w:val="4"/>
        </w:rPr>
        <w:t xml:space="preserve"> </w:t>
      </w:r>
      <w:r w:rsidR="003B3E96">
        <w:t>de</w:t>
      </w:r>
      <w:r w:rsidR="003B3E96">
        <w:rPr>
          <w:spacing w:val="11"/>
        </w:rPr>
        <w:t xml:space="preserve"> </w:t>
      </w:r>
      <w:r w:rsidR="003B3E96">
        <w:t>radiaţii</w:t>
      </w:r>
      <w:r w:rsidR="003B3E96">
        <w:rPr>
          <w:spacing w:val="12"/>
        </w:rPr>
        <w:t xml:space="preserve"> </w:t>
      </w:r>
      <w:r w:rsidR="003B3E96">
        <w:t>la</w:t>
      </w:r>
      <w:r w:rsidR="003B3E96">
        <w:rPr>
          <w:spacing w:val="16"/>
        </w:rPr>
        <w:t xml:space="preserve"> </w:t>
      </w:r>
      <w:r w:rsidR="003B3E96">
        <w:t>intrarea</w:t>
      </w:r>
      <w:r w:rsidR="003B3E96">
        <w:rPr>
          <w:spacing w:val="11"/>
        </w:rPr>
        <w:t xml:space="preserve"> </w:t>
      </w:r>
      <w:r w:rsidR="003B3E96">
        <w:t>în</w:t>
      </w:r>
      <w:r w:rsidR="003B3E96">
        <w:rPr>
          <w:spacing w:val="8"/>
        </w:rPr>
        <w:t xml:space="preserve"> </w:t>
      </w:r>
      <w:r w:rsidR="003B3E96">
        <w:t>substanţă</w:t>
      </w:r>
      <w:r w:rsidR="003B3E96">
        <w:rPr>
          <w:spacing w:val="6"/>
        </w:rPr>
        <w:t xml:space="preserve"> </w:t>
      </w:r>
      <w:r w:rsidR="003B3E96">
        <w:t>(</w:t>
      </w:r>
      <w:r w:rsidR="003B3E96">
        <w:rPr>
          <w:i/>
        </w:rPr>
        <w:t>x=0</w:t>
      </w:r>
      <w:r w:rsidR="003B3E96">
        <w:t>),</w:t>
      </w:r>
      <w:r w:rsidR="003B3E96">
        <w:rPr>
          <w:spacing w:val="14"/>
        </w:rPr>
        <w:t xml:space="preserve"> </w:t>
      </w:r>
      <w:r w:rsidR="003B3E96">
        <w:t>iar</w:t>
      </w:r>
      <w:r w:rsidR="003B3E96">
        <w:rPr>
          <w:spacing w:val="9"/>
        </w:rPr>
        <w:t xml:space="preserve"> </w:t>
      </w:r>
      <w:r w:rsidR="003B3E96">
        <w:rPr>
          <w:i/>
        </w:rPr>
        <w:t>I</w:t>
      </w:r>
      <w:r w:rsidR="003B3E96">
        <w:rPr>
          <w:i/>
          <w:spacing w:val="8"/>
        </w:rPr>
        <w:t xml:space="preserve"> </w:t>
      </w:r>
      <w:r w:rsidR="003B3E96">
        <w:t>este</w:t>
      </w:r>
    </w:p>
    <w:p w14:paraId="648B1641" w14:textId="77777777" w:rsidR="00074523" w:rsidRDefault="00074523">
      <w:pPr>
        <w:sectPr w:rsidR="00074523">
          <w:type w:val="continuous"/>
          <w:pgSz w:w="11900" w:h="16840"/>
          <w:pgMar w:top="1380" w:right="1200" w:bottom="280" w:left="1220" w:header="720" w:footer="720" w:gutter="0"/>
          <w:cols w:num="2" w:space="720" w:equalWidth="0">
            <w:col w:w="682" w:space="40"/>
            <w:col w:w="8758"/>
          </w:cols>
        </w:sectPr>
      </w:pPr>
    </w:p>
    <w:p w14:paraId="0956BB98" w14:textId="6D4A1E9F" w:rsidR="00074523" w:rsidRDefault="003B3E96" w:rsidP="003B3E96">
      <w:pPr>
        <w:spacing w:before="33" w:line="259" w:lineRule="auto"/>
        <w:ind w:left="220" w:right="236"/>
        <w:jc w:val="both"/>
        <w:rPr>
          <w:sz w:val="24"/>
        </w:rPr>
      </w:pPr>
      <w:r>
        <w:rPr>
          <w:sz w:val="24"/>
        </w:rPr>
        <w:t xml:space="preserve">intensitatea fasciculului după traversarea stratului de grosime x. Coeficientul µ </w:t>
      </w:r>
      <w:r>
        <w:rPr>
          <w:i/>
          <w:sz w:val="24"/>
        </w:rPr>
        <w:t>reprezintă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inversul grosimii pentru care intensitatea fasciculului se reduce de e ori</w:t>
      </w:r>
      <w:r>
        <w:rPr>
          <w:sz w:val="24"/>
        </w:rPr>
        <w:t>. Valoare lui depinde</w:t>
      </w:r>
      <w:r>
        <w:rPr>
          <w:spacing w:val="1"/>
          <w:sz w:val="24"/>
        </w:rPr>
        <w:t xml:space="preserve"> </w:t>
      </w:r>
      <w:r>
        <w:rPr>
          <w:sz w:val="24"/>
        </w:rPr>
        <w:t>de natura</w:t>
      </w:r>
      <w:r>
        <w:rPr>
          <w:spacing w:val="-1"/>
          <w:sz w:val="24"/>
        </w:rPr>
        <w:t xml:space="preserve"> </w:t>
      </w:r>
      <w:r>
        <w:rPr>
          <w:sz w:val="24"/>
        </w:rPr>
        <w:t>materialului</w:t>
      </w:r>
      <w:r>
        <w:rPr>
          <w:spacing w:val="-8"/>
          <w:sz w:val="24"/>
        </w:rPr>
        <w:t xml:space="preserve"> </w:t>
      </w:r>
      <w:r>
        <w:rPr>
          <w:sz w:val="24"/>
        </w:rPr>
        <w:t>atenuator</w:t>
      </w:r>
      <w:r>
        <w:rPr>
          <w:spacing w:val="3"/>
          <w:sz w:val="24"/>
        </w:rPr>
        <w:t xml:space="preserve"> </w:t>
      </w:r>
      <w:r>
        <w:rPr>
          <w:sz w:val="24"/>
        </w:rPr>
        <w:t>dar si</w:t>
      </w:r>
      <w:r>
        <w:rPr>
          <w:spacing w:val="-8"/>
          <w:sz w:val="24"/>
        </w:rPr>
        <w:t xml:space="preserve"> </w:t>
      </w:r>
      <w:r>
        <w:rPr>
          <w:sz w:val="24"/>
        </w:rPr>
        <w:t>de energia cuantelor</w:t>
      </w:r>
      <w:r>
        <w:rPr>
          <w:spacing w:val="3"/>
          <w:sz w:val="24"/>
        </w:rPr>
        <w:t xml:space="preserve"> </w:t>
      </w:r>
      <w:r>
        <w:rPr>
          <w:sz w:val="24"/>
        </w:rPr>
        <w:t>gamma</w:t>
      </w:r>
      <w:r>
        <w:rPr>
          <w:spacing w:val="5"/>
          <w:sz w:val="24"/>
        </w:rPr>
        <w:t xml:space="preserve"> </w:t>
      </w:r>
      <w:r>
        <w:rPr>
          <w:sz w:val="24"/>
        </w:rPr>
        <w:t>incidente</w:t>
      </w:r>
      <w:r w:rsidR="00BF4598">
        <w:rPr>
          <w:sz w:val="24"/>
        </w:rPr>
        <w:t>.</w:t>
      </w:r>
    </w:p>
    <w:p w14:paraId="1EBE92C9" w14:textId="1867E256" w:rsidR="00BF4598" w:rsidRDefault="00BF4598" w:rsidP="003B3E96">
      <w:pPr>
        <w:spacing w:before="33" w:line="259" w:lineRule="auto"/>
        <w:ind w:left="220" w:right="236"/>
        <w:jc w:val="both"/>
        <w:rPr>
          <w:sz w:val="24"/>
        </w:rPr>
      </w:pPr>
    </w:p>
    <w:p w14:paraId="19A37609" w14:textId="2DDA2776" w:rsidR="00BF4598" w:rsidRDefault="00BF4598" w:rsidP="003B3E96">
      <w:pPr>
        <w:spacing w:before="33" w:line="259" w:lineRule="auto"/>
        <w:ind w:left="220" w:right="236"/>
        <w:jc w:val="both"/>
        <w:rPr>
          <w:sz w:val="24"/>
        </w:rPr>
      </w:pPr>
      <w:r w:rsidRPr="00BF4598">
        <w:rPr>
          <w:sz w:val="24"/>
        </w:rPr>
        <w:drawing>
          <wp:anchor distT="0" distB="0" distL="114300" distR="114300" simplePos="0" relativeHeight="251644928" behindDoc="1" locked="0" layoutInCell="1" allowOverlap="1" wp14:anchorId="3A2B46C8" wp14:editId="07AB8C2F">
            <wp:simplePos x="0" y="0"/>
            <wp:positionH relativeFrom="column">
              <wp:posOffset>1311275</wp:posOffset>
            </wp:positionH>
            <wp:positionV relativeFrom="paragraph">
              <wp:posOffset>120015</wp:posOffset>
            </wp:positionV>
            <wp:extent cx="3208391" cy="1190625"/>
            <wp:effectExtent l="0" t="0" r="0" b="0"/>
            <wp:wrapNone/>
            <wp:docPr id="34846570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65707" name="Picture 1" descr="A screenshot of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39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8F0F6" w14:textId="067073DF" w:rsidR="00BF4598" w:rsidRDefault="00BF4598" w:rsidP="003B3E96">
      <w:pPr>
        <w:spacing w:before="33" w:line="259" w:lineRule="auto"/>
        <w:ind w:left="220" w:right="236"/>
        <w:jc w:val="both"/>
        <w:rPr>
          <w:sz w:val="24"/>
        </w:rPr>
      </w:pPr>
    </w:p>
    <w:p w14:paraId="50283381" w14:textId="596F7BD1" w:rsidR="00BF4598" w:rsidRPr="00BF4598" w:rsidRDefault="00BF4598" w:rsidP="00BF4598">
      <w:pPr>
        <w:rPr>
          <w:sz w:val="24"/>
        </w:rPr>
      </w:pPr>
    </w:p>
    <w:p w14:paraId="65A19A8C" w14:textId="77777777" w:rsidR="00BF4598" w:rsidRPr="00BF4598" w:rsidRDefault="00BF4598" w:rsidP="00BF4598">
      <w:pPr>
        <w:rPr>
          <w:sz w:val="24"/>
        </w:rPr>
      </w:pPr>
    </w:p>
    <w:p w14:paraId="7C9A5167" w14:textId="389B8493" w:rsidR="00BF4598" w:rsidRPr="00BF4598" w:rsidRDefault="00BF4598" w:rsidP="00BF4598">
      <w:pPr>
        <w:rPr>
          <w:sz w:val="24"/>
        </w:rPr>
      </w:pPr>
    </w:p>
    <w:p w14:paraId="5E6B1733" w14:textId="7FFE1E80" w:rsidR="00BF4598" w:rsidRDefault="00BF4598" w:rsidP="00BF4598">
      <w:pPr>
        <w:rPr>
          <w:sz w:val="24"/>
        </w:rPr>
      </w:pPr>
    </w:p>
    <w:p w14:paraId="56B863AC" w14:textId="6AB732A8" w:rsidR="00BF4598" w:rsidRDefault="00BF4598" w:rsidP="00BF4598">
      <w:pPr>
        <w:tabs>
          <w:tab w:val="left" w:pos="3540"/>
        </w:tabs>
        <w:rPr>
          <w:sz w:val="24"/>
        </w:rPr>
      </w:pPr>
      <w:r>
        <w:rPr>
          <w:sz w:val="24"/>
        </w:rPr>
        <w:tab/>
      </w:r>
    </w:p>
    <w:p w14:paraId="7A8BA215" w14:textId="141C75B5" w:rsidR="00BF4598" w:rsidRPr="00BF4598" w:rsidRDefault="00BF4598" w:rsidP="00BF4598">
      <w:pPr>
        <w:tabs>
          <w:tab w:val="left" w:pos="3540"/>
        </w:tabs>
        <w:rPr>
          <w:sz w:val="24"/>
        </w:rPr>
        <w:sectPr w:rsidR="00BF4598" w:rsidRPr="00BF4598" w:rsidSect="00BF4598">
          <w:type w:val="continuous"/>
          <w:pgSz w:w="11900" w:h="16840"/>
          <w:pgMar w:top="1260" w:right="1200" w:bottom="10" w:left="1220" w:header="720" w:footer="720" w:gutter="0"/>
          <w:cols w:space="720"/>
        </w:sectPr>
      </w:pPr>
      <w:r w:rsidRPr="00BF4598">
        <w:rPr>
          <w:sz w:val="24"/>
        </w:rPr>
        <w:drawing>
          <wp:anchor distT="0" distB="0" distL="114300" distR="114300" simplePos="0" relativeHeight="251641856" behindDoc="1" locked="0" layoutInCell="1" allowOverlap="1" wp14:anchorId="77CB0EC4" wp14:editId="7586F1E4">
            <wp:simplePos x="0" y="0"/>
            <wp:positionH relativeFrom="column">
              <wp:posOffset>825500</wp:posOffset>
            </wp:positionH>
            <wp:positionV relativeFrom="paragraph">
              <wp:posOffset>224790</wp:posOffset>
            </wp:positionV>
            <wp:extent cx="4105275" cy="4942205"/>
            <wp:effectExtent l="0" t="0" r="0" b="0"/>
            <wp:wrapNone/>
            <wp:docPr id="19560293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9363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ab/>
      </w:r>
    </w:p>
    <w:p w14:paraId="7216B50E" w14:textId="0C785226" w:rsidR="00074523" w:rsidRDefault="003E6D6F">
      <w:pPr>
        <w:pStyle w:val="BodyText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5AE4250" wp14:editId="6BB466FC">
            <wp:simplePos x="0" y="0"/>
            <wp:positionH relativeFrom="column">
              <wp:posOffset>610235</wp:posOffset>
            </wp:positionH>
            <wp:positionV relativeFrom="paragraph">
              <wp:posOffset>6033770</wp:posOffset>
            </wp:positionV>
            <wp:extent cx="4358640" cy="3276600"/>
            <wp:effectExtent l="0" t="0" r="3810" b="0"/>
            <wp:wrapNone/>
            <wp:docPr id="1076394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3BE528B" wp14:editId="39563B35">
            <wp:simplePos x="0" y="0"/>
            <wp:positionH relativeFrom="column">
              <wp:posOffset>606425</wp:posOffset>
            </wp:positionH>
            <wp:positionV relativeFrom="paragraph">
              <wp:posOffset>2780665</wp:posOffset>
            </wp:positionV>
            <wp:extent cx="4305300" cy="3297431"/>
            <wp:effectExtent l="0" t="0" r="0" b="0"/>
            <wp:wrapNone/>
            <wp:docPr id="113147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8"/>
                    <a:stretch/>
                  </pic:blipFill>
                  <pic:spPr bwMode="auto">
                    <a:xfrm>
                      <a:off x="0" y="0"/>
                      <a:ext cx="4305300" cy="32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51272D0" wp14:editId="3D2FAFF5">
            <wp:simplePos x="0" y="0"/>
            <wp:positionH relativeFrom="column">
              <wp:posOffset>603885</wp:posOffset>
            </wp:positionH>
            <wp:positionV relativeFrom="paragraph">
              <wp:posOffset>-577750</wp:posOffset>
            </wp:positionV>
            <wp:extent cx="4488313" cy="3362325"/>
            <wp:effectExtent l="0" t="0" r="7620" b="0"/>
            <wp:wrapNone/>
            <wp:docPr id="97735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13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4523">
      <w:pgSz w:w="1190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8A3"/>
    <w:multiLevelType w:val="hybridMultilevel"/>
    <w:tmpl w:val="E85CD578"/>
    <w:lvl w:ilvl="0" w:tplc="D9506196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w w:val="99"/>
        <w:lang w:val="ro-RO" w:eastAsia="en-US" w:bidi="ar-SA"/>
      </w:rPr>
    </w:lvl>
    <w:lvl w:ilvl="1" w:tplc="1A0EFA5A">
      <w:numFmt w:val="bullet"/>
      <w:lvlText w:val="-"/>
      <w:lvlJc w:val="left"/>
      <w:pPr>
        <w:ind w:left="1803" w:hanging="144"/>
      </w:pPr>
      <w:rPr>
        <w:rFonts w:ascii="Times New Roman" w:eastAsia="Times New Roman" w:hAnsi="Times New Roman" w:cs="Times New Roman" w:hint="default"/>
        <w:color w:val="221E1F"/>
        <w:w w:val="99"/>
        <w:sz w:val="24"/>
        <w:szCs w:val="24"/>
        <w:lang w:val="ro-RO" w:eastAsia="en-US" w:bidi="ar-SA"/>
      </w:rPr>
    </w:lvl>
    <w:lvl w:ilvl="2" w:tplc="064258CA">
      <w:numFmt w:val="bullet"/>
      <w:lvlText w:val="•"/>
      <w:lvlJc w:val="left"/>
      <w:pPr>
        <w:ind w:left="2288" w:hanging="144"/>
      </w:pPr>
      <w:rPr>
        <w:rFonts w:hint="default"/>
        <w:lang w:val="ro-RO" w:eastAsia="en-US" w:bidi="ar-SA"/>
      </w:rPr>
    </w:lvl>
    <w:lvl w:ilvl="3" w:tplc="9B48A0D8">
      <w:numFmt w:val="bullet"/>
      <w:lvlText w:val="•"/>
      <w:lvlJc w:val="left"/>
      <w:pPr>
        <w:ind w:left="2776" w:hanging="144"/>
      </w:pPr>
      <w:rPr>
        <w:rFonts w:hint="default"/>
        <w:lang w:val="ro-RO" w:eastAsia="en-US" w:bidi="ar-SA"/>
      </w:rPr>
    </w:lvl>
    <w:lvl w:ilvl="4" w:tplc="29589AFE">
      <w:numFmt w:val="bullet"/>
      <w:lvlText w:val="•"/>
      <w:lvlJc w:val="left"/>
      <w:pPr>
        <w:ind w:left="3264" w:hanging="144"/>
      </w:pPr>
      <w:rPr>
        <w:rFonts w:hint="default"/>
        <w:lang w:val="ro-RO" w:eastAsia="en-US" w:bidi="ar-SA"/>
      </w:rPr>
    </w:lvl>
    <w:lvl w:ilvl="5" w:tplc="8DC08BEE">
      <w:numFmt w:val="bullet"/>
      <w:lvlText w:val="•"/>
      <w:lvlJc w:val="left"/>
      <w:pPr>
        <w:ind w:left="3752" w:hanging="144"/>
      </w:pPr>
      <w:rPr>
        <w:rFonts w:hint="default"/>
        <w:lang w:val="ro-RO" w:eastAsia="en-US" w:bidi="ar-SA"/>
      </w:rPr>
    </w:lvl>
    <w:lvl w:ilvl="6" w:tplc="D0E0B6FC">
      <w:numFmt w:val="bullet"/>
      <w:lvlText w:val="•"/>
      <w:lvlJc w:val="left"/>
      <w:pPr>
        <w:ind w:left="4241" w:hanging="144"/>
      </w:pPr>
      <w:rPr>
        <w:rFonts w:hint="default"/>
        <w:lang w:val="ro-RO" w:eastAsia="en-US" w:bidi="ar-SA"/>
      </w:rPr>
    </w:lvl>
    <w:lvl w:ilvl="7" w:tplc="5B065F68">
      <w:numFmt w:val="bullet"/>
      <w:lvlText w:val="•"/>
      <w:lvlJc w:val="left"/>
      <w:pPr>
        <w:ind w:left="4729" w:hanging="144"/>
      </w:pPr>
      <w:rPr>
        <w:rFonts w:hint="default"/>
        <w:lang w:val="ro-RO" w:eastAsia="en-US" w:bidi="ar-SA"/>
      </w:rPr>
    </w:lvl>
    <w:lvl w:ilvl="8" w:tplc="71EA82D4">
      <w:numFmt w:val="bullet"/>
      <w:lvlText w:val="•"/>
      <w:lvlJc w:val="left"/>
      <w:pPr>
        <w:ind w:left="5217" w:hanging="144"/>
      </w:pPr>
      <w:rPr>
        <w:rFonts w:hint="default"/>
        <w:lang w:val="ro-RO" w:eastAsia="en-US" w:bidi="ar-SA"/>
      </w:rPr>
    </w:lvl>
  </w:abstractNum>
  <w:num w:numId="1" w16cid:durableId="15133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523"/>
    <w:rsid w:val="00074523"/>
    <w:rsid w:val="003B3E96"/>
    <w:rsid w:val="003E6D6F"/>
    <w:rsid w:val="00B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6AA8CFB"/>
  <w15:docId w15:val="{B79A9F7D-E268-4892-85D5-19236ABB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485" w:hanging="13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660B-8752-402B-A0CD-8E1EFE73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CONSTANTINESCU (132236)</cp:lastModifiedBy>
  <cp:revision>3</cp:revision>
  <dcterms:created xsi:type="dcterms:W3CDTF">2023-10-24T19:07:00Z</dcterms:created>
  <dcterms:modified xsi:type="dcterms:W3CDTF">2023-10-25T07:13:00Z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LastSaved">
    <vt:filetime>2017-11-21T00:00:00Z</vt:filetime>
  </property>
</Properties>
</file>