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EMENTA</w:t>
      </w:r>
    </w:p>
    <w:p/>
    <w:p>
      <w:r>
        <w:t>Dispensa de licitação. Lei nº 14.133/2021. Art. 75.</w:t>
      </w:r>
    </w:p>
    <w:p/>
    <w:p>
      <w:r>
        <w:t>RELATÓRIO</w:t>
      </w:r>
    </w:p>
    <w:p/>
    <w:p>
      <w:r>
        <w:t>Trata-se de análise jurídica de procedimento de contratação direta por dispensa de licitação.</w:t>
      </w:r>
    </w:p>
    <w:p/>
    <w:p>
      <w:r>
        <w:t>FUNDAMENTAÇÃO</w:t>
      </w:r>
    </w:p>
    <w:p/>
    <w:p>
      <w:r>
        <w:t>Nos termos do art. 75 da Lei nº 14.133/2021, é dispensável a licitação nas hipóteses legalmente previstas.</w:t>
      </w:r>
    </w:p>
    <w:p/>
    <w:p>
      <w:r>
        <w:t>A Administração deve demonstrar:</w:t>
      </w:r>
    </w:p>
    <w:p/>
    <w:p>
      <w:r>
        <w:t>- justificativa da contratação</w:t>
      </w:r>
    </w:p>
    <w:p>
      <w:r>
        <w:t>- pesquisa de preços</w:t>
      </w:r>
    </w:p>
    <w:p>
      <w:r>
        <w:t>- escolha do fornecedor</w:t>
      </w:r>
    </w:p>
    <w:p>
      <w:r>
        <w:t>- disponibilidade orçamentária</w:t>
      </w:r>
    </w:p>
    <w:p/>
    <w:p>
      <w:r>
        <w:t>CONCLUSÃO</w:t>
      </w:r>
    </w:p>
    <w:p/>
    <w:p>
      <w:r>
        <w:t>Presentes os requisitos legais, é juridicamente possível a contratação direta por dispensa.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