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EMENTA</w:t>
      </w:r>
    </w:p>
    <w:p/>
    <w:p>
      <w:r>
        <w:t>Licitacao. Lei 14.133/2021. Planejamento. Edital. Habilitacao. Julgamento. Contrato.</w:t>
      </w:r>
    </w:p>
    <w:p/>
    <w:p>
      <w:r>
        <w:t>RELATORIO</w:t>
      </w:r>
    </w:p>
    <w:p/>
    <w:p>
      <w:r>
        <w:t>Trata-se de analise juridica do procedimento licitatorio, com exame da fase interna e do instrumento convocatorio, visando verificar a conformidade com a Lei 14.133/2021 e a jurisprudencia aplicavel.</w:t>
      </w:r>
    </w:p>
    <w:p/>
    <w:p>
      <w:r>
        <w:t>FUNDAMENTACAO</w:t>
      </w:r>
    </w:p>
    <w:p/>
    <w:p>
      <w:r>
        <w:t>1. Enquadramento e competencia</w:t>
      </w:r>
    </w:p>
    <w:p/>
    <w:p>
      <w:r>
        <w:t>O procedimento esta sujeito ao regime da Lei 14.133/2021, com observancia dos principios da legalidade, isonomia, competitividade, planejamento, motivacao e transparencia.</w:t>
      </w:r>
    </w:p>
    <w:p/>
    <w:p>
      <w:r>
        <w:t>2. Planejamento e instrucao</w:t>
      </w:r>
    </w:p>
    <w:p/>
    <w:p>
      <w:r>
        <w:t>Deve constar estudo tecnico preliminar, termo de referencia/projeto basico, estimativa de custos com metodologia adequada, e justificativa da escolha do objeto e do critério de julgamento.</w:t>
      </w:r>
    </w:p>
    <w:p/>
    <w:p>
      <w:r>
        <w:t>3. Edital e regras do certame</w:t>
      </w:r>
    </w:p>
    <w:p/>
    <w:p>
      <w:r>
        <w:t>O edital deve definir objeto, criterios, prazos, exigencias de habilitacao proporcionais e requisitos tecnicos compatíveis, evitando clausulas restritivas. Deve incluir regras claras de lances, recursos, impugnacoes e criterios de desempate.</w:t>
      </w:r>
    </w:p>
    <w:p/>
    <w:p>
      <w:r>
        <w:t>4. Habilitacao e julgamento</w:t>
      </w:r>
    </w:p>
    <w:p/>
    <w:p>
      <w:r>
        <w:t>As exigencias de habilitacao devem ser objetivas, pertinentes e proporcionais. O julgamento deve seguir estritamente o criterio definido, com motivacao e publicidade dos atos.</w:t>
      </w:r>
    </w:p>
    <w:p/>
    <w:p>
      <w:r>
        <w:t>5. Contratacao e gestao</w:t>
      </w:r>
    </w:p>
    <w:p/>
    <w:p>
      <w:r>
        <w:t>Devem ser previstas clausulas essenciais do contrato, matriz de riscos quando cabivel, regras de fiscalizacao, reajuste, revisao, e garantias. A formalizacao deve observar as condicoes editalicias.</w:t>
      </w:r>
    </w:p>
    <w:p/>
    <w:p>
      <w:r>
        <w:t>6. Transparencia e controle</w:t>
      </w:r>
    </w:p>
    <w:p/>
    <w:p>
      <w:r>
        <w:t>Atos e documentos devem ser publicizados nos meios oficiais, garantindo rastreabilidade, integridade dos documentos e possibilidade de controle pelos orgaos competentes.</w:t>
      </w:r>
    </w:p>
    <w:p/>
    <w:p>
      <w:r>
        <w:t>CONCLUSAO</w:t>
      </w:r>
    </w:p>
    <w:p/>
    <w:p>
      <w:r>
        <w:t>Em regra, atendidos os requisitos de planejamento, instrucao, edital, habilitacao e julgamento, e ausentes vicios formais ou materiais relevantes, o procedimento licitatorio e juridicamente viavel, com recomendacoes pontuais de ajuste se necessario.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