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3578" w14:textId="21144163" w:rsidR="00480179" w:rsidRPr="000827AE" w:rsidRDefault="000827AE" w:rsidP="00480179">
      <w:pPr>
        <w:pStyle w:val="Els-Title"/>
        <w:spacing w:line="240" w:lineRule="auto"/>
      </w:pPr>
      <w:bookmarkStart w:id="0" w:name="_Hlk87454296"/>
      <w:r>
        <w:rPr>
          <w:bCs/>
        </w:rPr>
        <w:t xml:space="preserve">Assignment 2: </w:t>
      </w:r>
      <w:r>
        <w:rPr>
          <w:bCs/>
          <w:i/>
          <w:iCs/>
        </w:rPr>
        <w:t>Nested CV on Hepatitis C dataset</w:t>
      </w:r>
    </w:p>
    <w:bookmarkEnd w:id="0"/>
    <w:p w14:paraId="73C7115C" w14:textId="7695132B" w:rsidR="00DD3D9E" w:rsidRDefault="004D1B21">
      <w:pPr>
        <w:pStyle w:val="Els-Author"/>
      </w:pPr>
      <w:r>
        <w:t>Konstantinos Mexis</w:t>
      </w:r>
      <w:r w:rsidRPr="004D1B21">
        <w:t xml:space="preserve"> </w:t>
      </w:r>
    </w:p>
    <w:p w14:paraId="6EBFE355" w14:textId="5E2FC443" w:rsidR="0020320D" w:rsidRDefault="00480179" w:rsidP="00480179">
      <w:pPr>
        <w:pStyle w:val="Els-Affiliation"/>
      </w:pPr>
      <w:r w:rsidRPr="00480179">
        <w:t>Department of Process Engineering, NTUA, Iroon Politechniou 6 Zografou, Athens, Greece</w:t>
      </w:r>
    </w:p>
    <w:p w14:paraId="4E9836B6" w14:textId="7EA38170" w:rsidR="00DD3D9E" w:rsidRDefault="00DD3D9E">
      <w:pPr>
        <w:pStyle w:val="Els-Abstract"/>
      </w:pPr>
      <w:r>
        <w:t>Abstract</w:t>
      </w:r>
    </w:p>
    <w:p w14:paraId="23C7DEBB" w14:textId="45298056" w:rsidR="00741AD8" w:rsidRPr="000827AE" w:rsidRDefault="0055360E" w:rsidP="000827AE">
      <w:pPr>
        <w:pStyle w:val="Els-body-text"/>
      </w:pPr>
      <w:r>
        <w:t>Hepatitis C is a significant public health concern, resulting in substantial morbidity and mortality worldwide. Early diagnosis and effective treatment are essential to prevent the disease’s progression to chronic liver disease. Machine learning algorithms have been increasingly used to develop predictive models for various diseases, including hepatitis C.</w:t>
      </w:r>
      <w:r w:rsidR="00741AD8">
        <w:t xml:space="preserve"> In this study, a complete machine learning pipeline was developed to classify individuals as either Hepatitis C patients or healthy blood donors. To achieve this, a </w:t>
      </w:r>
      <w:r w:rsidR="00741AD8" w:rsidRPr="00741AD8">
        <w:rPr>
          <w:i/>
          <w:iCs/>
        </w:rPr>
        <w:t>nested cross-validation</w:t>
      </w:r>
      <w:r w:rsidR="00741AD8">
        <w:t xml:space="preserve"> pipeline was utilized to systematically compare the performance of multiple classification algorithms on new, unseen data. This pipeline offers a promising alternative method for the diagnosis of Hepatitis C-related diseases.</w:t>
      </w:r>
    </w:p>
    <w:p w14:paraId="5FCE5EF8" w14:textId="77777777" w:rsidR="0031221A" w:rsidRDefault="0031221A" w:rsidP="0031221A">
      <w:pPr>
        <w:pStyle w:val="Els-body-text"/>
      </w:pPr>
    </w:p>
    <w:p w14:paraId="0B1E468F" w14:textId="25876931" w:rsidR="0031221A" w:rsidRDefault="0031221A" w:rsidP="0031221A">
      <w:pPr>
        <w:pStyle w:val="Els-body-text"/>
      </w:pPr>
      <w:r w:rsidRPr="00480179">
        <w:rPr>
          <w:b/>
          <w:bCs/>
        </w:rPr>
        <w:t>Keywords</w:t>
      </w:r>
      <w:r>
        <w:t>:</w:t>
      </w:r>
      <w:r w:rsidR="000827AE">
        <w:t xml:space="preserve"> Hepatitis C; machine learning; nested </w:t>
      </w:r>
      <w:r w:rsidR="00565794">
        <w:t xml:space="preserve">cross </w:t>
      </w:r>
      <w:proofErr w:type="gramStart"/>
      <w:r w:rsidR="00565794">
        <w:t>validation</w:t>
      </w:r>
      <w:r w:rsidR="000827AE">
        <w:t>;</w:t>
      </w:r>
      <w:proofErr w:type="gramEnd"/>
    </w:p>
    <w:p w14:paraId="753A2BED" w14:textId="14DD8495" w:rsidR="00DD3D9E" w:rsidRDefault="00480179">
      <w:pPr>
        <w:pStyle w:val="Els-1storder-head"/>
      </w:pPr>
      <w:r>
        <w:t>Introduction</w:t>
      </w:r>
    </w:p>
    <w:p w14:paraId="4BE2C4D8" w14:textId="5FFED145" w:rsidR="00203472" w:rsidRPr="00203472" w:rsidRDefault="00203472" w:rsidP="00203472">
      <w:pPr>
        <w:pStyle w:val="Els-body-text"/>
      </w:pPr>
      <w:r>
        <w:t xml:space="preserve">Hepatitis C is a viral infection that causes the inflammation of the liver. It is caused by the hepatitis C virus (HCV), which is one of the most important global health problems in the world. Worldwide, 350,000 people out of 185 million patients infected with HCV die from diseases caused by HCV. HCV infections pose serious problems on a global scale. Since there is no vaccine yet to prevent HCV infection, it is essential to prevent infection. </w:t>
      </w:r>
      <w:r w:rsidR="0055360E">
        <w:t>HCV is a disease that can be difficult to diagnose in its early stages, which can have serious consequences. Early diagnosis and treatment have an important place for the disease</w:t>
      </w:r>
      <w:r w:rsidR="000D0356">
        <w:t>.</w:t>
      </w:r>
      <w:r w:rsidR="0055360E">
        <w:t xml:space="preserve"> The diagnosis of the disease can be made with the use of machine learning methods</w:t>
      </w:r>
      <w:r w:rsidR="003A4C5F">
        <w:t>.</w:t>
      </w:r>
      <w:r w:rsidR="0055360E">
        <w:t xml:space="preserve"> </w:t>
      </w:r>
      <w:r>
        <w:t>Early detection of patients and people at risk is critical to prevent the spread of HCV infection. The contribution of this study is to create a complete ML pipeline to process the collected data and classify successfully future patients</w:t>
      </w:r>
      <w:r w:rsidR="00436D37">
        <w:t>.</w:t>
      </w:r>
      <w:r w:rsidR="004727A7">
        <w:t xml:space="preserve"> </w:t>
      </w:r>
    </w:p>
    <w:p w14:paraId="1B83FC52" w14:textId="1E124438" w:rsidR="006849C1" w:rsidRDefault="00CA2EEA" w:rsidP="006849C1">
      <w:pPr>
        <w:pStyle w:val="Els-1storder-head"/>
      </w:pPr>
      <w:r>
        <w:t>Methods</w:t>
      </w:r>
    </w:p>
    <w:p w14:paraId="2A539CA0" w14:textId="5423D2A8" w:rsidR="006849C1" w:rsidRDefault="006849C1" w:rsidP="006849C1">
      <w:pPr>
        <w:pStyle w:val="Els-2ndorder-head"/>
      </w:pPr>
      <w:r>
        <w:t>Dataset description</w:t>
      </w:r>
    </w:p>
    <w:p w14:paraId="2EB1B194" w14:textId="1CD9A793" w:rsidR="006849C1" w:rsidRDefault="006849C1" w:rsidP="006849C1">
      <w:pPr>
        <w:pStyle w:val="Els-body-text"/>
      </w:pPr>
      <w:r>
        <w:t xml:space="preserve">The data set used in this study is a part of the HCV data set in the UCI Machine Learning Repository. The given dataset consists of 204 rows and </w:t>
      </w:r>
      <w:r w:rsidR="00503596">
        <w:t>12 features. The features are described in the following table:</w:t>
      </w:r>
    </w:p>
    <w:p w14:paraId="04EDF68C" w14:textId="77777777" w:rsidR="00503596" w:rsidRDefault="00503596" w:rsidP="006849C1">
      <w:pPr>
        <w:pStyle w:val="Els-body-text"/>
      </w:pPr>
    </w:p>
    <w:tbl>
      <w:tblPr>
        <w:tblStyle w:val="TableGrid"/>
        <w:tblW w:w="0" w:type="auto"/>
        <w:tblLook w:val="04A0" w:firstRow="1" w:lastRow="0" w:firstColumn="1" w:lastColumn="0" w:noHBand="0" w:noVBand="1"/>
      </w:tblPr>
      <w:tblGrid>
        <w:gridCol w:w="1075"/>
        <w:gridCol w:w="3642"/>
        <w:gridCol w:w="1218"/>
      </w:tblGrid>
      <w:tr w:rsidR="00503596" w14:paraId="2B5C07C4" w14:textId="77777777" w:rsidTr="00503596">
        <w:tc>
          <w:tcPr>
            <w:tcW w:w="1075" w:type="dxa"/>
          </w:tcPr>
          <w:p w14:paraId="667EC46C" w14:textId="3BD9D535" w:rsidR="00503596" w:rsidRPr="00503596" w:rsidRDefault="00503596" w:rsidP="006849C1">
            <w:pPr>
              <w:pStyle w:val="Els-body-text"/>
              <w:rPr>
                <w:b/>
                <w:bCs/>
              </w:rPr>
            </w:pPr>
            <w:r w:rsidRPr="00503596">
              <w:rPr>
                <w:b/>
                <w:bCs/>
              </w:rPr>
              <w:t>Feature</w:t>
            </w:r>
          </w:p>
        </w:tc>
        <w:tc>
          <w:tcPr>
            <w:tcW w:w="3642" w:type="dxa"/>
          </w:tcPr>
          <w:p w14:paraId="28424551" w14:textId="4248A1E4" w:rsidR="00503596" w:rsidRPr="00503596" w:rsidRDefault="00503596" w:rsidP="006849C1">
            <w:pPr>
              <w:pStyle w:val="Els-body-text"/>
              <w:rPr>
                <w:b/>
                <w:bCs/>
              </w:rPr>
            </w:pPr>
            <w:r w:rsidRPr="00503596">
              <w:rPr>
                <w:b/>
                <w:bCs/>
              </w:rPr>
              <w:t>Description</w:t>
            </w:r>
          </w:p>
        </w:tc>
        <w:tc>
          <w:tcPr>
            <w:tcW w:w="1218" w:type="dxa"/>
          </w:tcPr>
          <w:p w14:paraId="116A055A" w14:textId="313A75A4" w:rsidR="00503596" w:rsidRPr="00503596" w:rsidRDefault="00503596" w:rsidP="006849C1">
            <w:pPr>
              <w:pStyle w:val="Els-body-text"/>
              <w:rPr>
                <w:b/>
                <w:bCs/>
              </w:rPr>
            </w:pPr>
            <w:r w:rsidRPr="00503596">
              <w:rPr>
                <w:b/>
                <w:bCs/>
              </w:rPr>
              <w:t>Data type</w:t>
            </w:r>
          </w:p>
        </w:tc>
      </w:tr>
      <w:tr w:rsidR="00503596" w14:paraId="2DB40018" w14:textId="77777777" w:rsidTr="00503596">
        <w:tc>
          <w:tcPr>
            <w:tcW w:w="1075" w:type="dxa"/>
          </w:tcPr>
          <w:p w14:paraId="04A2BB48" w14:textId="3A7B7DFB" w:rsidR="00503596" w:rsidRDefault="00503596" w:rsidP="006849C1">
            <w:pPr>
              <w:pStyle w:val="Els-body-text"/>
            </w:pPr>
            <w:r>
              <w:t>Age</w:t>
            </w:r>
          </w:p>
        </w:tc>
        <w:tc>
          <w:tcPr>
            <w:tcW w:w="3642" w:type="dxa"/>
          </w:tcPr>
          <w:p w14:paraId="71F75ACC" w14:textId="0CFF6FB0" w:rsidR="00503596" w:rsidRDefault="00503596" w:rsidP="006849C1">
            <w:pPr>
              <w:pStyle w:val="Els-body-text"/>
            </w:pPr>
            <w:r>
              <w:t>Numerically it is the age value in years</w:t>
            </w:r>
          </w:p>
        </w:tc>
        <w:tc>
          <w:tcPr>
            <w:tcW w:w="1218" w:type="dxa"/>
          </w:tcPr>
          <w:p w14:paraId="3963334E" w14:textId="613CCA13" w:rsidR="00503596" w:rsidRDefault="00503596" w:rsidP="006849C1">
            <w:pPr>
              <w:pStyle w:val="Els-body-text"/>
            </w:pPr>
            <w:r>
              <w:t>int64</w:t>
            </w:r>
          </w:p>
        </w:tc>
      </w:tr>
      <w:tr w:rsidR="00503596" w14:paraId="77AFC3E3" w14:textId="77777777" w:rsidTr="00503596">
        <w:tc>
          <w:tcPr>
            <w:tcW w:w="1075" w:type="dxa"/>
          </w:tcPr>
          <w:p w14:paraId="51AA453A" w14:textId="034D0228" w:rsidR="00503596" w:rsidRDefault="00503596" w:rsidP="006849C1">
            <w:pPr>
              <w:pStyle w:val="Els-body-text"/>
            </w:pPr>
            <w:r>
              <w:t>Sex</w:t>
            </w:r>
          </w:p>
        </w:tc>
        <w:tc>
          <w:tcPr>
            <w:tcW w:w="3642" w:type="dxa"/>
          </w:tcPr>
          <w:p w14:paraId="0C2EB1CB" w14:textId="4242D7BD" w:rsidR="00503596" w:rsidRDefault="00503596" w:rsidP="006849C1">
            <w:pPr>
              <w:pStyle w:val="Els-body-text"/>
            </w:pPr>
            <w:r>
              <w:t>Female=1, Male=0</w:t>
            </w:r>
          </w:p>
        </w:tc>
        <w:tc>
          <w:tcPr>
            <w:tcW w:w="1218" w:type="dxa"/>
          </w:tcPr>
          <w:p w14:paraId="7667658D" w14:textId="4C0E4586" w:rsidR="00503596" w:rsidRDefault="00503596" w:rsidP="006849C1">
            <w:pPr>
              <w:pStyle w:val="Els-body-text"/>
            </w:pPr>
            <w:r>
              <w:t>int64</w:t>
            </w:r>
          </w:p>
        </w:tc>
      </w:tr>
      <w:tr w:rsidR="00503596" w14:paraId="1CB0DFBF" w14:textId="77777777" w:rsidTr="00503596">
        <w:tc>
          <w:tcPr>
            <w:tcW w:w="1075" w:type="dxa"/>
          </w:tcPr>
          <w:p w14:paraId="7DD8839F" w14:textId="3A3E9F32" w:rsidR="00503596" w:rsidRDefault="00503596" w:rsidP="006849C1">
            <w:pPr>
              <w:pStyle w:val="Els-body-text"/>
            </w:pPr>
            <w:r>
              <w:t>ALB</w:t>
            </w:r>
          </w:p>
        </w:tc>
        <w:tc>
          <w:tcPr>
            <w:tcW w:w="3642" w:type="dxa"/>
          </w:tcPr>
          <w:p w14:paraId="763E57C8" w14:textId="5E2C9B79" w:rsidR="00503596" w:rsidRDefault="00503596" w:rsidP="006849C1">
            <w:pPr>
              <w:pStyle w:val="Els-body-text"/>
            </w:pPr>
            <w:r>
              <w:t>Numerical value of laboratory test data</w:t>
            </w:r>
          </w:p>
        </w:tc>
        <w:tc>
          <w:tcPr>
            <w:tcW w:w="1218" w:type="dxa"/>
          </w:tcPr>
          <w:p w14:paraId="50BA7895" w14:textId="6D968EC3" w:rsidR="00503596" w:rsidRDefault="00503596" w:rsidP="006849C1">
            <w:pPr>
              <w:pStyle w:val="Els-body-text"/>
            </w:pPr>
            <w:r>
              <w:t>float64</w:t>
            </w:r>
          </w:p>
        </w:tc>
      </w:tr>
      <w:tr w:rsidR="00503596" w14:paraId="6D4E7FAA" w14:textId="77777777" w:rsidTr="00503596">
        <w:tc>
          <w:tcPr>
            <w:tcW w:w="1075" w:type="dxa"/>
          </w:tcPr>
          <w:p w14:paraId="5298504C" w14:textId="25BF798D" w:rsidR="00503596" w:rsidRDefault="00503596" w:rsidP="00503596">
            <w:pPr>
              <w:pStyle w:val="Els-body-text"/>
            </w:pPr>
            <w:r>
              <w:t>ALP</w:t>
            </w:r>
          </w:p>
        </w:tc>
        <w:tc>
          <w:tcPr>
            <w:tcW w:w="3642" w:type="dxa"/>
          </w:tcPr>
          <w:p w14:paraId="384D4FD9" w14:textId="76FEFD43" w:rsidR="00503596" w:rsidRDefault="00503596" w:rsidP="00503596">
            <w:pPr>
              <w:pStyle w:val="Els-body-text"/>
            </w:pPr>
            <w:r>
              <w:t>Numerical value of laboratory test data</w:t>
            </w:r>
          </w:p>
        </w:tc>
        <w:tc>
          <w:tcPr>
            <w:tcW w:w="1218" w:type="dxa"/>
          </w:tcPr>
          <w:p w14:paraId="08FD0250" w14:textId="340738ED" w:rsidR="00503596" w:rsidRDefault="00503596" w:rsidP="00503596">
            <w:pPr>
              <w:pStyle w:val="Els-body-text"/>
            </w:pPr>
            <w:r>
              <w:t>float64</w:t>
            </w:r>
          </w:p>
        </w:tc>
      </w:tr>
      <w:tr w:rsidR="00503596" w14:paraId="70C41DFB" w14:textId="77777777" w:rsidTr="00503596">
        <w:tc>
          <w:tcPr>
            <w:tcW w:w="1075" w:type="dxa"/>
          </w:tcPr>
          <w:p w14:paraId="1924D46A" w14:textId="6D7CC1CD" w:rsidR="00503596" w:rsidRDefault="00503596" w:rsidP="00503596">
            <w:pPr>
              <w:pStyle w:val="Els-body-text"/>
            </w:pPr>
            <w:r>
              <w:t>ALT</w:t>
            </w:r>
          </w:p>
        </w:tc>
        <w:tc>
          <w:tcPr>
            <w:tcW w:w="3642" w:type="dxa"/>
          </w:tcPr>
          <w:p w14:paraId="34F59B2F" w14:textId="48E74942" w:rsidR="00503596" w:rsidRDefault="00503596" w:rsidP="00503596">
            <w:pPr>
              <w:pStyle w:val="Els-body-text"/>
            </w:pPr>
            <w:r>
              <w:t>Numerical value of laboratory test data</w:t>
            </w:r>
          </w:p>
        </w:tc>
        <w:tc>
          <w:tcPr>
            <w:tcW w:w="1218" w:type="dxa"/>
          </w:tcPr>
          <w:p w14:paraId="4D4F2826" w14:textId="141FA335" w:rsidR="00503596" w:rsidRDefault="00503596" w:rsidP="00503596">
            <w:pPr>
              <w:pStyle w:val="Els-body-text"/>
            </w:pPr>
            <w:r>
              <w:t>float64</w:t>
            </w:r>
          </w:p>
        </w:tc>
      </w:tr>
      <w:tr w:rsidR="00503596" w14:paraId="38EAB693" w14:textId="77777777" w:rsidTr="00503596">
        <w:tc>
          <w:tcPr>
            <w:tcW w:w="1075" w:type="dxa"/>
          </w:tcPr>
          <w:p w14:paraId="46E7F6A0" w14:textId="244B8057" w:rsidR="00503596" w:rsidRDefault="00503596" w:rsidP="00503596">
            <w:pPr>
              <w:pStyle w:val="Els-body-text"/>
            </w:pPr>
            <w:r>
              <w:t>AST</w:t>
            </w:r>
          </w:p>
        </w:tc>
        <w:tc>
          <w:tcPr>
            <w:tcW w:w="3642" w:type="dxa"/>
          </w:tcPr>
          <w:p w14:paraId="4BED363C" w14:textId="00DEA9CA" w:rsidR="00503596" w:rsidRDefault="00503596" w:rsidP="00503596">
            <w:pPr>
              <w:pStyle w:val="Els-body-text"/>
            </w:pPr>
            <w:r>
              <w:t>Numerical value of laboratory test data</w:t>
            </w:r>
          </w:p>
        </w:tc>
        <w:tc>
          <w:tcPr>
            <w:tcW w:w="1218" w:type="dxa"/>
          </w:tcPr>
          <w:p w14:paraId="66467B07" w14:textId="1CC4EA31" w:rsidR="00503596" w:rsidRDefault="00503596" w:rsidP="00503596">
            <w:pPr>
              <w:pStyle w:val="Els-body-text"/>
            </w:pPr>
            <w:r>
              <w:t>float64</w:t>
            </w:r>
          </w:p>
        </w:tc>
      </w:tr>
      <w:tr w:rsidR="00503596" w14:paraId="7D52731E" w14:textId="77777777" w:rsidTr="00503596">
        <w:tc>
          <w:tcPr>
            <w:tcW w:w="1075" w:type="dxa"/>
          </w:tcPr>
          <w:p w14:paraId="306AC940" w14:textId="7D22AC2D" w:rsidR="00503596" w:rsidRDefault="00503596" w:rsidP="00503596">
            <w:pPr>
              <w:pStyle w:val="Els-body-text"/>
            </w:pPr>
            <w:r>
              <w:t>BIL</w:t>
            </w:r>
          </w:p>
        </w:tc>
        <w:tc>
          <w:tcPr>
            <w:tcW w:w="3642" w:type="dxa"/>
          </w:tcPr>
          <w:p w14:paraId="0BB77964" w14:textId="3DFC3322" w:rsidR="00503596" w:rsidRDefault="00503596" w:rsidP="00503596">
            <w:pPr>
              <w:pStyle w:val="Els-body-text"/>
            </w:pPr>
            <w:r>
              <w:t>Numerical value of laboratory test data</w:t>
            </w:r>
          </w:p>
        </w:tc>
        <w:tc>
          <w:tcPr>
            <w:tcW w:w="1218" w:type="dxa"/>
          </w:tcPr>
          <w:p w14:paraId="18B89C57" w14:textId="49592DA5" w:rsidR="00503596" w:rsidRDefault="00503596" w:rsidP="00503596">
            <w:pPr>
              <w:pStyle w:val="Els-body-text"/>
            </w:pPr>
            <w:r>
              <w:t>float64</w:t>
            </w:r>
          </w:p>
        </w:tc>
      </w:tr>
      <w:tr w:rsidR="00503596" w14:paraId="31EE2D2E" w14:textId="77777777" w:rsidTr="00503596">
        <w:tc>
          <w:tcPr>
            <w:tcW w:w="1075" w:type="dxa"/>
          </w:tcPr>
          <w:p w14:paraId="301B34B7" w14:textId="63845224" w:rsidR="00503596" w:rsidRDefault="00503596" w:rsidP="00503596">
            <w:pPr>
              <w:pStyle w:val="Els-body-text"/>
            </w:pPr>
            <w:r>
              <w:lastRenderedPageBreak/>
              <w:t>CHE</w:t>
            </w:r>
          </w:p>
        </w:tc>
        <w:tc>
          <w:tcPr>
            <w:tcW w:w="3642" w:type="dxa"/>
          </w:tcPr>
          <w:p w14:paraId="1EC22BBF" w14:textId="0C34A7B2" w:rsidR="00503596" w:rsidRDefault="00503596" w:rsidP="00503596">
            <w:pPr>
              <w:pStyle w:val="Els-body-text"/>
            </w:pPr>
            <w:r>
              <w:t>Numerical value of laboratory test data</w:t>
            </w:r>
          </w:p>
        </w:tc>
        <w:tc>
          <w:tcPr>
            <w:tcW w:w="1218" w:type="dxa"/>
          </w:tcPr>
          <w:p w14:paraId="1A14FB02" w14:textId="7D38F698" w:rsidR="00503596" w:rsidRDefault="00503596" w:rsidP="00503596">
            <w:pPr>
              <w:pStyle w:val="Els-body-text"/>
            </w:pPr>
            <w:r>
              <w:t>float64</w:t>
            </w:r>
          </w:p>
        </w:tc>
      </w:tr>
      <w:tr w:rsidR="00503596" w14:paraId="563D13E1" w14:textId="77777777" w:rsidTr="00503596">
        <w:tc>
          <w:tcPr>
            <w:tcW w:w="1075" w:type="dxa"/>
          </w:tcPr>
          <w:p w14:paraId="79B02BF2" w14:textId="3E9527C1" w:rsidR="00503596" w:rsidRDefault="00503596" w:rsidP="00503596">
            <w:pPr>
              <w:pStyle w:val="Els-body-text"/>
            </w:pPr>
            <w:r>
              <w:t>CHOL</w:t>
            </w:r>
          </w:p>
        </w:tc>
        <w:tc>
          <w:tcPr>
            <w:tcW w:w="3642" w:type="dxa"/>
          </w:tcPr>
          <w:p w14:paraId="7692EF1A" w14:textId="5C64EF8C" w:rsidR="00503596" w:rsidRDefault="00503596" w:rsidP="00503596">
            <w:pPr>
              <w:pStyle w:val="Els-body-text"/>
            </w:pPr>
            <w:r>
              <w:t>Numerical value of laboratory test data</w:t>
            </w:r>
          </w:p>
        </w:tc>
        <w:tc>
          <w:tcPr>
            <w:tcW w:w="1218" w:type="dxa"/>
          </w:tcPr>
          <w:p w14:paraId="7DEBB2F3" w14:textId="0D591564" w:rsidR="00503596" w:rsidRDefault="00503596" w:rsidP="00503596">
            <w:pPr>
              <w:pStyle w:val="Els-body-text"/>
            </w:pPr>
            <w:r>
              <w:t>float64</w:t>
            </w:r>
          </w:p>
        </w:tc>
      </w:tr>
      <w:tr w:rsidR="00503596" w14:paraId="065C6893" w14:textId="77777777" w:rsidTr="00503596">
        <w:tc>
          <w:tcPr>
            <w:tcW w:w="1075" w:type="dxa"/>
          </w:tcPr>
          <w:p w14:paraId="384F32E9" w14:textId="296775A1" w:rsidR="00503596" w:rsidRDefault="00503596" w:rsidP="00503596">
            <w:pPr>
              <w:pStyle w:val="Els-body-text"/>
            </w:pPr>
            <w:r>
              <w:t>CREA</w:t>
            </w:r>
          </w:p>
        </w:tc>
        <w:tc>
          <w:tcPr>
            <w:tcW w:w="3642" w:type="dxa"/>
          </w:tcPr>
          <w:p w14:paraId="5160E08C" w14:textId="6055420E" w:rsidR="00503596" w:rsidRDefault="00503596" w:rsidP="00503596">
            <w:pPr>
              <w:pStyle w:val="Els-body-text"/>
            </w:pPr>
            <w:r>
              <w:t>Numerical value of laboratory test data</w:t>
            </w:r>
          </w:p>
        </w:tc>
        <w:tc>
          <w:tcPr>
            <w:tcW w:w="1218" w:type="dxa"/>
          </w:tcPr>
          <w:p w14:paraId="0C9334C7" w14:textId="2D964DA9" w:rsidR="00503596" w:rsidRDefault="00503596" w:rsidP="00503596">
            <w:pPr>
              <w:pStyle w:val="Els-body-text"/>
            </w:pPr>
            <w:r>
              <w:t>float64</w:t>
            </w:r>
          </w:p>
        </w:tc>
      </w:tr>
      <w:tr w:rsidR="00503596" w14:paraId="757684DF" w14:textId="77777777" w:rsidTr="00503596">
        <w:tc>
          <w:tcPr>
            <w:tcW w:w="1075" w:type="dxa"/>
          </w:tcPr>
          <w:p w14:paraId="0216300F" w14:textId="1A5D6A86" w:rsidR="00503596" w:rsidRDefault="00503596" w:rsidP="00503596">
            <w:pPr>
              <w:pStyle w:val="Els-body-text"/>
            </w:pPr>
            <w:r>
              <w:t>GGT</w:t>
            </w:r>
          </w:p>
        </w:tc>
        <w:tc>
          <w:tcPr>
            <w:tcW w:w="3642" w:type="dxa"/>
          </w:tcPr>
          <w:p w14:paraId="283E6669" w14:textId="1B45EBCD" w:rsidR="00503596" w:rsidRDefault="00503596" w:rsidP="00503596">
            <w:pPr>
              <w:pStyle w:val="Els-body-text"/>
            </w:pPr>
            <w:r>
              <w:t>Numerical value of laboratory test data</w:t>
            </w:r>
          </w:p>
        </w:tc>
        <w:tc>
          <w:tcPr>
            <w:tcW w:w="1218" w:type="dxa"/>
          </w:tcPr>
          <w:p w14:paraId="7CEB99C1" w14:textId="7A2E05F0" w:rsidR="00503596" w:rsidRDefault="00503596" w:rsidP="00503596">
            <w:pPr>
              <w:pStyle w:val="Els-body-text"/>
            </w:pPr>
            <w:r>
              <w:t>float64</w:t>
            </w:r>
          </w:p>
        </w:tc>
      </w:tr>
      <w:tr w:rsidR="00503596" w14:paraId="0A43D45E" w14:textId="77777777" w:rsidTr="00503596">
        <w:tc>
          <w:tcPr>
            <w:tcW w:w="1075" w:type="dxa"/>
          </w:tcPr>
          <w:p w14:paraId="5E7EC109" w14:textId="3D05A9CF" w:rsidR="00503596" w:rsidRDefault="00503596" w:rsidP="00503596">
            <w:pPr>
              <w:pStyle w:val="Els-body-text"/>
            </w:pPr>
            <w:r>
              <w:t>PROT</w:t>
            </w:r>
          </w:p>
        </w:tc>
        <w:tc>
          <w:tcPr>
            <w:tcW w:w="3642" w:type="dxa"/>
          </w:tcPr>
          <w:p w14:paraId="3FC0574D" w14:textId="38D54FA9" w:rsidR="00503596" w:rsidRDefault="00503596" w:rsidP="00503596">
            <w:pPr>
              <w:pStyle w:val="Els-body-text"/>
            </w:pPr>
            <w:r>
              <w:t>Numerical value of laboratory test data</w:t>
            </w:r>
          </w:p>
        </w:tc>
        <w:tc>
          <w:tcPr>
            <w:tcW w:w="1218" w:type="dxa"/>
          </w:tcPr>
          <w:p w14:paraId="50E2076D" w14:textId="52A6B535" w:rsidR="00503596" w:rsidRDefault="00503596" w:rsidP="00503596">
            <w:pPr>
              <w:pStyle w:val="Els-body-text"/>
            </w:pPr>
            <w:r>
              <w:t>float64</w:t>
            </w:r>
          </w:p>
        </w:tc>
      </w:tr>
    </w:tbl>
    <w:p w14:paraId="642EC50C" w14:textId="77777777" w:rsidR="00503596" w:rsidRDefault="00503596" w:rsidP="006849C1">
      <w:pPr>
        <w:pStyle w:val="Els-body-text"/>
      </w:pPr>
    </w:p>
    <w:p w14:paraId="6B602A22" w14:textId="0BC059E4" w:rsidR="005F6234" w:rsidRPr="005F6234" w:rsidRDefault="005F6234" w:rsidP="006849C1">
      <w:pPr>
        <w:pStyle w:val="Els-body-text"/>
      </w:pPr>
      <w:r>
        <w:t xml:space="preserve">The target variable is the </w:t>
      </w:r>
      <w:r>
        <w:rPr>
          <w:i/>
          <w:iCs/>
        </w:rPr>
        <w:t>label</w:t>
      </w:r>
      <w:r>
        <w:t xml:space="preserve"> column. </w:t>
      </w:r>
      <w:r w:rsidRPr="00BF309C">
        <w:rPr>
          <w:i/>
          <w:iCs/>
        </w:rPr>
        <w:t>‘label=1’</w:t>
      </w:r>
      <w:r>
        <w:t xml:space="preserve"> corresponds to a Hepatitis C patient (positive class) and </w:t>
      </w:r>
      <w:r w:rsidRPr="00BF309C">
        <w:rPr>
          <w:i/>
          <w:iCs/>
        </w:rPr>
        <w:t>‘label=0’</w:t>
      </w:r>
      <w:r>
        <w:t xml:space="preserve"> corresponds to a healthy blood donor (negative class).</w:t>
      </w:r>
    </w:p>
    <w:p w14:paraId="34676D1F" w14:textId="77777777" w:rsidR="005F6234" w:rsidRPr="006849C1" w:rsidRDefault="005F6234" w:rsidP="006849C1">
      <w:pPr>
        <w:pStyle w:val="Els-body-text"/>
      </w:pPr>
    </w:p>
    <w:p w14:paraId="694A78F1" w14:textId="7FE2BA17" w:rsidR="004727A7" w:rsidRDefault="00503596" w:rsidP="00503596">
      <w:pPr>
        <w:pStyle w:val="Els-2ndorder-head"/>
      </w:pPr>
      <w:r>
        <w:t>Data pre-processing</w:t>
      </w:r>
    </w:p>
    <w:p w14:paraId="42E95978" w14:textId="77777777" w:rsidR="00BF309C" w:rsidRDefault="00503596" w:rsidP="00BF309C">
      <w:pPr>
        <w:pStyle w:val="Els-body-text"/>
        <w:spacing w:after="120"/>
      </w:pPr>
      <w:r>
        <w:t xml:space="preserve">Data pre-processing is very important for the correct operation and high performance of AI algorithms. </w:t>
      </w:r>
      <w:r w:rsidR="005F6234">
        <w:t xml:space="preserve">In the given dataset, there </w:t>
      </w:r>
      <w:r w:rsidR="006703FF">
        <w:t>was</w:t>
      </w:r>
      <w:r w:rsidR="005F6234">
        <w:t xml:space="preserve"> no missing data.</w:t>
      </w:r>
      <w:r w:rsidR="00E333F4">
        <w:t xml:space="preserve"> As a result, no data imputation techniques were used in this study.</w:t>
      </w:r>
    </w:p>
    <w:p w14:paraId="710A4ED2" w14:textId="6B9A30FD" w:rsidR="00E333F4" w:rsidRDefault="00BF309C" w:rsidP="00BF309C">
      <w:pPr>
        <w:pStyle w:val="Els-body-text"/>
        <w:spacing w:after="120"/>
      </w:pPr>
      <w:r>
        <w:t xml:space="preserve">The given dataset was observed to be imbalanced, with a significant disparity in the number of instances belonging to each class or category. In </w:t>
      </w:r>
      <w:r w:rsidR="00810513">
        <w:rPr>
          <w:b/>
          <w:bCs/>
        </w:rPr>
        <w:t>Figure 1</w:t>
      </w:r>
      <w:r>
        <w:t xml:space="preserve"> </w:t>
      </w:r>
      <w:r w:rsidR="00810513">
        <w:rPr>
          <w:i/>
          <w:iCs/>
        </w:rPr>
        <w:t>(Supplementary Material</w:t>
      </w:r>
      <w:r w:rsidR="00810513">
        <w:t>)</w:t>
      </w:r>
      <w:r>
        <w:t xml:space="preserve">, we can see the plot of the class distribution, which illustrates the imbalanced nature of the dataset with </w:t>
      </w:r>
      <w:proofErr w:type="gramStart"/>
      <w:r>
        <w:t>the majority of</w:t>
      </w:r>
      <w:proofErr w:type="gramEnd"/>
      <w:r>
        <w:t xml:space="preserve"> instances belonging to one class and relatively few instances belonging to the other class</w:t>
      </w:r>
      <w:r w:rsidR="008878E0">
        <w:t>.</w:t>
      </w:r>
    </w:p>
    <w:p w14:paraId="713B8C44" w14:textId="590701C2" w:rsidR="00503596" w:rsidRDefault="006703FF" w:rsidP="00503596">
      <w:pPr>
        <w:pStyle w:val="Els-body-text"/>
      </w:pPr>
      <w:r>
        <w:t>As a preprocessing step, we performed data normalization on all the numerical features, meaning all the dataset features except the categorical feature ‘</w:t>
      </w:r>
      <w:r w:rsidRPr="00BF309C">
        <w:rPr>
          <w:i/>
          <w:iCs/>
        </w:rPr>
        <w:t>Sex’</w:t>
      </w:r>
      <w:r>
        <w:t xml:space="preserve">. Data normalization ensures that each feature is on the same scale, reducing the impact of outliers and extreme values. Normalization helps improve the performance and reliability of a machine learning model. In this study, we used the </w:t>
      </w:r>
      <w:r>
        <w:rPr>
          <w:i/>
          <w:iCs/>
        </w:rPr>
        <w:t xml:space="preserve">Standardization Scaling, </w:t>
      </w:r>
      <w:r>
        <w:t xml:space="preserve">subtracting the mean of each observation and diving by the standard deviation. </w:t>
      </w:r>
    </w:p>
    <w:p w14:paraId="48E9C2A0" w14:textId="77777777" w:rsidR="00043C3C" w:rsidRDefault="00043C3C" w:rsidP="00503596">
      <w:pPr>
        <w:pStyle w:val="Els-body-text"/>
      </w:pPr>
    </w:p>
    <w:p w14:paraId="34715844" w14:textId="35A2953F" w:rsidR="00E333F4" w:rsidRDefault="00043C3C" w:rsidP="006C2E76">
      <w:pPr>
        <w:pStyle w:val="Els-2ndorder-head"/>
      </w:pPr>
      <w:r>
        <w:t>Pipeline</w:t>
      </w:r>
    </w:p>
    <w:p w14:paraId="60345E83" w14:textId="2B746E6B" w:rsidR="00E333F4" w:rsidRDefault="00E333F4" w:rsidP="00503596">
      <w:pPr>
        <w:pStyle w:val="Els-body-text"/>
      </w:pPr>
      <w:r>
        <w:t xml:space="preserve">In this study, the expected performance </w:t>
      </w:r>
      <w:r w:rsidR="00C75D37">
        <w:t>of the</w:t>
      </w:r>
      <w:r>
        <w:t xml:space="preserve"> following classification algorithms was examined in the problem of diagnosis of Hepatitis C patients:</w:t>
      </w:r>
    </w:p>
    <w:p w14:paraId="59EAC051" w14:textId="77777777" w:rsidR="00E333F4" w:rsidRDefault="00E333F4" w:rsidP="00503596">
      <w:pPr>
        <w:pStyle w:val="Els-body-text"/>
      </w:pPr>
    </w:p>
    <w:tbl>
      <w:tblPr>
        <w:tblStyle w:val="TableGrid"/>
        <w:tblW w:w="0" w:type="auto"/>
        <w:jc w:val="center"/>
        <w:tblLook w:val="04A0" w:firstRow="1" w:lastRow="0" w:firstColumn="1" w:lastColumn="0" w:noHBand="0" w:noVBand="1"/>
      </w:tblPr>
      <w:tblGrid>
        <w:gridCol w:w="3325"/>
      </w:tblGrid>
      <w:tr w:rsidR="00E333F4" w14:paraId="68D97D00" w14:textId="77777777" w:rsidTr="00E333F4">
        <w:trPr>
          <w:jc w:val="center"/>
        </w:trPr>
        <w:tc>
          <w:tcPr>
            <w:tcW w:w="3325" w:type="dxa"/>
          </w:tcPr>
          <w:p w14:paraId="0D32970D" w14:textId="308AAD3F" w:rsidR="00E333F4" w:rsidRPr="00E333F4" w:rsidRDefault="00E333F4" w:rsidP="00503596">
            <w:pPr>
              <w:pStyle w:val="Els-body-text"/>
              <w:rPr>
                <w:b/>
                <w:bCs/>
              </w:rPr>
            </w:pPr>
            <w:r w:rsidRPr="00E333F4">
              <w:rPr>
                <w:b/>
                <w:bCs/>
              </w:rPr>
              <w:t>Classification algorithm</w:t>
            </w:r>
          </w:p>
        </w:tc>
      </w:tr>
      <w:tr w:rsidR="00E333F4" w14:paraId="01A37B0B" w14:textId="77777777" w:rsidTr="00E333F4">
        <w:trPr>
          <w:jc w:val="center"/>
        </w:trPr>
        <w:tc>
          <w:tcPr>
            <w:tcW w:w="3325" w:type="dxa"/>
          </w:tcPr>
          <w:p w14:paraId="7A9D5A70" w14:textId="6EAEA496" w:rsidR="00E333F4" w:rsidRPr="00E333F4" w:rsidRDefault="00E333F4" w:rsidP="00503596">
            <w:pPr>
              <w:pStyle w:val="Els-body-text"/>
            </w:pPr>
            <w:r>
              <w:t>Logistic Regression (LR)</w:t>
            </w:r>
          </w:p>
        </w:tc>
      </w:tr>
      <w:tr w:rsidR="00E333F4" w14:paraId="7724A168" w14:textId="77777777" w:rsidTr="00E333F4">
        <w:trPr>
          <w:jc w:val="center"/>
        </w:trPr>
        <w:tc>
          <w:tcPr>
            <w:tcW w:w="3325" w:type="dxa"/>
          </w:tcPr>
          <w:p w14:paraId="38E653AB" w14:textId="252A9BCC" w:rsidR="00E333F4" w:rsidRDefault="00E333F4" w:rsidP="00503596">
            <w:pPr>
              <w:pStyle w:val="Els-body-text"/>
            </w:pPr>
            <w:r>
              <w:t>Gaussian Naïve Bayes (GNB)</w:t>
            </w:r>
          </w:p>
        </w:tc>
      </w:tr>
      <w:tr w:rsidR="00E333F4" w14:paraId="0EE541CC" w14:textId="77777777" w:rsidTr="00E333F4">
        <w:trPr>
          <w:jc w:val="center"/>
        </w:trPr>
        <w:tc>
          <w:tcPr>
            <w:tcW w:w="3325" w:type="dxa"/>
          </w:tcPr>
          <w:p w14:paraId="7C1A1003" w14:textId="2DE6C44C" w:rsidR="00E333F4" w:rsidRDefault="00E333F4" w:rsidP="00503596">
            <w:pPr>
              <w:pStyle w:val="Els-body-text"/>
            </w:pPr>
            <w:r>
              <w:t>K-Nearest Neighbors (</w:t>
            </w:r>
            <w:proofErr w:type="spellStart"/>
            <w:r>
              <w:t>kNN</w:t>
            </w:r>
            <w:proofErr w:type="spellEnd"/>
            <w:r>
              <w:t>)</w:t>
            </w:r>
          </w:p>
        </w:tc>
      </w:tr>
      <w:tr w:rsidR="00E333F4" w14:paraId="645B49E6" w14:textId="77777777" w:rsidTr="00E333F4">
        <w:trPr>
          <w:jc w:val="center"/>
        </w:trPr>
        <w:tc>
          <w:tcPr>
            <w:tcW w:w="3325" w:type="dxa"/>
          </w:tcPr>
          <w:p w14:paraId="58FC5BD1" w14:textId="0244F4F4" w:rsidR="00E333F4" w:rsidRDefault="00E333F4" w:rsidP="00503596">
            <w:pPr>
              <w:pStyle w:val="Els-body-text"/>
            </w:pPr>
            <w:r>
              <w:t>Linear Discriminant Analysis (LDA)</w:t>
            </w:r>
          </w:p>
        </w:tc>
      </w:tr>
      <w:tr w:rsidR="00E333F4" w14:paraId="1CAE506B" w14:textId="77777777" w:rsidTr="00E333F4">
        <w:trPr>
          <w:jc w:val="center"/>
        </w:trPr>
        <w:tc>
          <w:tcPr>
            <w:tcW w:w="3325" w:type="dxa"/>
          </w:tcPr>
          <w:p w14:paraId="083CB9BE" w14:textId="56CA32B6" w:rsidR="00E333F4" w:rsidRDefault="00E333F4" w:rsidP="00503596">
            <w:pPr>
              <w:pStyle w:val="Els-body-text"/>
            </w:pPr>
            <w:r>
              <w:t>Support Vector Machines (SVM)</w:t>
            </w:r>
          </w:p>
        </w:tc>
      </w:tr>
    </w:tbl>
    <w:p w14:paraId="0A449ADE" w14:textId="77777777" w:rsidR="00E333F4" w:rsidRDefault="00E333F4" w:rsidP="00503596">
      <w:pPr>
        <w:pStyle w:val="Els-body-text"/>
      </w:pPr>
    </w:p>
    <w:p w14:paraId="365F7DD3" w14:textId="7BFEF544" w:rsidR="009D2961" w:rsidRDefault="00043C3C" w:rsidP="00BF309C">
      <w:pPr>
        <w:pStyle w:val="Els-body-text"/>
        <w:spacing w:after="120"/>
      </w:pPr>
      <w:proofErr w:type="gramStart"/>
      <w:r>
        <w:t>In order to</w:t>
      </w:r>
      <w:proofErr w:type="gramEnd"/>
      <w:r>
        <w:t xml:space="preserve"> select the best machine learning model, we built a nested Cross Validation pipeline to systematically compare the performance of the mentioned algorithms. </w:t>
      </w:r>
    </w:p>
    <w:p w14:paraId="17E18FD8" w14:textId="77777777" w:rsidR="009E05AC" w:rsidRDefault="00BF309C" w:rsidP="009E05AC">
      <w:pPr>
        <w:pStyle w:val="Els-body-text"/>
        <w:spacing w:after="120"/>
      </w:pPr>
      <w:r>
        <w:t>W</w:t>
      </w:r>
      <w:r w:rsidR="00B41FF6">
        <w:t xml:space="preserve">e performed a </w:t>
      </w:r>
      <w:r w:rsidR="00B41FF6" w:rsidRPr="00C40C9A">
        <w:rPr>
          <w:b/>
          <w:bCs/>
        </w:rPr>
        <w:t>nested Cross Validation</w:t>
      </w:r>
      <w:r w:rsidR="00B41FF6">
        <w:t>, using a K=5 fold for the outer loop and a L=3 folds for the inner loop.</w:t>
      </w:r>
      <w:r w:rsidR="009E05AC">
        <w:t xml:space="preserve"> We used a </w:t>
      </w:r>
      <w:r w:rsidR="009E05AC" w:rsidRPr="009E05AC">
        <w:rPr>
          <w:i/>
          <w:iCs/>
        </w:rPr>
        <w:t>Stratified k-fold cross-validation</w:t>
      </w:r>
      <w:r w:rsidR="009E05AC">
        <w:t xml:space="preserve"> approach to evaluate the performance of the classification algorithms on the dataset. This was necessary because the dataset was observed to be imbalanced. By using a stratified k-fold approach, we ensured that each fold of the cross-validation retained the same class distribution as the original dataset, which helped to prevent bias in our evaluation results.</w:t>
      </w:r>
    </w:p>
    <w:p w14:paraId="7B72CE21" w14:textId="43581581" w:rsidR="002C0BE4" w:rsidRDefault="00B41FF6" w:rsidP="00503596">
      <w:pPr>
        <w:pStyle w:val="Els-body-text"/>
      </w:pPr>
      <w:r w:rsidRPr="00B41FF6">
        <w:t>Nested cross-validation is an approach to model hyperparameter optimization and model selection that attempts to overcome the problem of overfitting the training dataset.</w:t>
      </w:r>
      <w:r>
        <w:t xml:space="preserve"> </w:t>
      </w:r>
      <w:r w:rsidRPr="00B41FF6">
        <w:t xml:space="preserve">The </w:t>
      </w:r>
      <w:r w:rsidRPr="00B41FF6">
        <w:lastRenderedPageBreak/>
        <w:t>procedure involves treating model hyperparameter optimization as part of the model itself and evaluating it within the broader k-fold cross-validation procedure for evaluating models for comparison and selection.</w:t>
      </w:r>
      <w:r w:rsidR="002C0BE4">
        <w:t xml:space="preserve"> For the evaluation of the algorithms (outer loop), we used the Mathews Correlation Coefficient (MCC). </w:t>
      </w:r>
      <w:r w:rsidR="00E05482">
        <w:t xml:space="preserve">For training and model selection (inner loop) we used the F1 score. </w:t>
      </w:r>
    </w:p>
    <w:p w14:paraId="02FD7FD2" w14:textId="2F19A124" w:rsidR="00CC11EF" w:rsidRPr="00CC11EF" w:rsidRDefault="00CC11EF" w:rsidP="00503596">
      <w:pPr>
        <w:pStyle w:val="Els-body-text"/>
      </w:pPr>
      <w:r>
        <w:t xml:space="preserve">After finding the winner algorithm using nested CV, we used the whole dataset and a simple 5-fold Cross Validation to determine the </w:t>
      </w:r>
      <w:r>
        <w:rPr>
          <w:i/>
          <w:iCs/>
        </w:rPr>
        <w:t xml:space="preserve">final model </w:t>
      </w:r>
      <w:r>
        <w:t>that will be deployed in th</w:t>
      </w:r>
      <w:r w:rsidR="009E05AC">
        <w:t>e</w:t>
      </w:r>
      <w:r>
        <w:t xml:space="preserve"> field. </w:t>
      </w:r>
      <w:r w:rsidR="00DC48A3">
        <w:t>To</w:t>
      </w:r>
      <w:r>
        <w:t xml:space="preserve"> find the optimal set of hyperparameters for that model, we defined a grid and performed a Randomized Search. For training and model selection we used the Mathews Correlation Coefficient (MCC). </w:t>
      </w:r>
    </w:p>
    <w:p w14:paraId="33DE5804" w14:textId="057FAA33" w:rsidR="00C375E9" w:rsidRDefault="00C375E9" w:rsidP="00D062FD">
      <w:pPr>
        <w:pStyle w:val="Els-1storder-head"/>
      </w:pPr>
      <w:r>
        <w:t>Results and Discussion</w:t>
      </w:r>
    </w:p>
    <w:p w14:paraId="04069F1C" w14:textId="548CBFFD" w:rsidR="00D062FD" w:rsidRDefault="00D062FD" w:rsidP="00955425">
      <w:pPr>
        <w:pStyle w:val="Els-body-text"/>
        <w:spacing w:after="120"/>
      </w:pPr>
      <w:proofErr w:type="gramStart"/>
      <w:r w:rsidRPr="00D062FD">
        <w:t xml:space="preserve">After performing </w:t>
      </w:r>
      <w:r>
        <w:t>the</w:t>
      </w:r>
      <w:r w:rsidRPr="00D062FD">
        <w:t xml:space="preserve"> nested Cross Validation pipeline, it</w:t>
      </w:r>
      <w:proofErr w:type="gramEnd"/>
      <w:r w:rsidRPr="00D062FD">
        <w:t xml:space="preserve"> was found that the </w:t>
      </w:r>
      <w:r w:rsidRPr="00D062FD">
        <w:rPr>
          <w:i/>
          <w:iCs/>
        </w:rPr>
        <w:t>Support Vector Machines</w:t>
      </w:r>
      <w:r w:rsidRPr="00D062FD">
        <w:t xml:space="preserve"> (SVM) algorithm achieved the best performance among the considered methods.</w:t>
      </w:r>
      <w:r>
        <w:t xml:space="preserve"> </w:t>
      </w:r>
      <w:r w:rsidRPr="00D062FD">
        <w:t>The mean score for each model, in terms of the Matthews Correlation Coefficient</w:t>
      </w:r>
      <w:r>
        <w:t xml:space="preserve"> (MCC)</w:t>
      </w:r>
      <w:r w:rsidRPr="00D062FD">
        <w:t xml:space="preserve">, was computed for the 50 </w:t>
      </w:r>
      <w:proofErr w:type="spellStart"/>
      <w:r w:rsidRPr="00D062FD">
        <w:t>nCV</w:t>
      </w:r>
      <w:proofErr w:type="spellEnd"/>
      <w:r w:rsidRPr="00D062FD">
        <w:t xml:space="preserve"> folds and reported in </w:t>
      </w:r>
      <w:r w:rsidRPr="00D062FD">
        <w:rPr>
          <w:b/>
          <w:bCs/>
        </w:rPr>
        <w:t>Table 1</w:t>
      </w:r>
      <w:r w:rsidRPr="00D062FD">
        <w:t xml:space="preserve"> of the </w:t>
      </w:r>
      <w:r w:rsidRPr="00D062FD">
        <w:rPr>
          <w:i/>
          <w:iCs/>
        </w:rPr>
        <w:t>Supplementary Material</w:t>
      </w:r>
      <w:r w:rsidRPr="00D062FD">
        <w:t xml:space="preserve">. Additionally, we generated boxplots of the evaluation metrics over the 50 </w:t>
      </w:r>
      <w:proofErr w:type="spellStart"/>
      <w:r w:rsidRPr="00D062FD">
        <w:t>nCV</w:t>
      </w:r>
      <w:proofErr w:type="spellEnd"/>
      <w:r w:rsidRPr="00D062FD">
        <w:t xml:space="preserve"> outer loop folds for all algorithms, which are shown in </w:t>
      </w:r>
      <w:r w:rsidRPr="00D062FD">
        <w:rPr>
          <w:b/>
          <w:bCs/>
        </w:rPr>
        <w:t>Figure 2</w:t>
      </w:r>
      <w:r w:rsidRPr="00D062FD">
        <w:t xml:space="preserve"> of the </w:t>
      </w:r>
      <w:r w:rsidRPr="00D062FD">
        <w:rPr>
          <w:i/>
          <w:iCs/>
        </w:rPr>
        <w:t>Supplementary Material</w:t>
      </w:r>
      <w:r w:rsidRPr="00D062FD">
        <w:t>.</w:t>
      </w:r>
    </w:p>
    <w:p w14:paraId="6BC17C08" w14:textId="63A547BC" w:rsidR="00955425" w:rsidRDefault="00955425" w:rsidP="00D062FD">
      <w:pPr>
        <w:pStyle w:val="Els-body-text"/>
      </w:pPr>
      <w:r w:rsidRPr="00955425">
        <w:t>To select the final model for deployment, a 5-fold cross validation was performed on the entire dataset. The resulting model achieved a cross validation score of 0.8674 in terms of MCC. Details of the hyperparameters used for the model can be found in Table 2 of the Supplementary Material. The trained model was saved using the pickle library in Python for future use.</w:t>
      </w:r>
    </w:p>
    <w:p w14:paraId="0EA7089C" w14:textId="59DD966B" w:rsidR="00806F25" w:rsidRDefault="00806F25" w:rsidP="004D1017">
      <w:pPr>
        <w:pStyle w:val="Els-1storder-head"/>
      </w:pPr>
      <w:r>
        <w:t>Conclusion</w:t>
      </w:r>
    </w:p>
    <w:p w14:paraId="0FD42B95" w14:textId="7D2EC062" w:rsidR="0055360E" w:rsidRDefault="0055360E" w:rsidP="0055360E">
      <w:pPr>
        <w:pStyle w:val="Els-body-text"/>
      </w:pPr>
      <w:r>
        <w:t xml:space="preserve">The identification of patients at risk for Hepatitis C viral infection is a challenge for the clinicians and public health specialists. The aim of this study was to evaluate and compare the predictive performances of machine learning-based models for the prediction of HCV status using a nested Cross Validation pipeline. </w:t>
      </w:r>
    </w:p>
    <w:p w14:paraId="44C26D91" w14:textId="55E3F179" w:rsidR="0055360E" w:rsidRDefault="0055360E" w:rsidP="0055360E">
      <w:pPr>
        <w:pStyle w:val="Els-body-text"/>
      </w:pPr>
      <w:r>
        <w:t xml:space="preserve">Our results showed that the Support Vector Machines achieved the highest predictive performance over the 50 </w:t>
      </w:r>
      <w:proofErr w:type="spellStart"/>
      <w:r>
        <w:t>nCV</w:t>
      </w:r>
      <w:proofErr w:type="spellEnd"/>
      <w:r>
        <w:t xml:space="preserve"> outer loop folds. SVM increases class separation and reduces expected prediction error and is applicable for the analysis of high-dimensionality data with small sample size [1]. </w:t>
      </w:r>
    </w:p>
    <w:p w14:paraId="5DA73715" w14:textId="1DF32219" w:rsidR="0031675B" w:rsidRDefault="0031675B" w:rsidP="0055360E">
      <w:pPr>
        <w:pStyle w:val="Els-body-text"/>
      </w:pPr>
      <w:r>
        <w:t xml:space="preserve">To further improve the prediction accuracy, data augmentation techniques such as the Synthetic Minority Oversampling Technique (SMOTE) could be utilized to handle the imbalance data and increase the size of the dataset [2]. </w:t>
      </w:r>
    </w:p>
    <w:p w14:paraId="046140C5" w14:textId="59B8B32A" w:rsidR="00FC6796" w:rsidRDefault="00FC6796" w:rsidP="0055360E">
      <w:pPr>
        <w:pStyle w:val="Els-body-text"/>
      </w:pPr>
      <w:r>
        <w:t xml:space="preserve">Feature Selection techniques should also be implemented </w:t>
      </w:r>
      <w:proofErr w:type="gramStart"/>
      <w:r>
        <w:t>in order to</w:t>
      </w:r>
      <w:proofErr w:type="gramEnd"/>
      <w:r>
        <w:t xml:space="preserve"> select the most informative features from the dataset. F</w:t>
      </w:r>
      <w:r w:rsidRPr="00FC6796">
        <w:t>eature selection techniques</w:t>
      </w:r>
      <w:r>
        <w:t xml:space="preserve">, such as Recursive Feature Elimination and </w:t>
      </w:r>
      <w:proofErr w:type="spellStart"/>
      <w:r>
        <w:t>SelectKBest</w:t>
      </w:r>
      <w:proofErr w:type="spellEnd"/>
      <w:r>
        <w:t xml:space="preserve">, </w:t>
      </w:r>
      <w:r w:rsidRPr="00FC6796">
        <w:t>can play a critical role in improving the performance of the classification models. By selecting the most relevant features, one can reduce the noise in the dataset and focus on the most informative signals, leading to better generalization and more accurate predictions.</w:t>
      </w:r>
    </w:p>
    <w:p w14:paraId="23A5ED25" w14:textId="0B1C2113" w:rsidR="00FC6796" w:rsidRDefault="00FC6796" w:rsidP="0055360E">
      <w:pPr>
        <w:pStyle w:val="Els-body-text"/>
      </w:pPr>
      <w:r>
        <w:t xml:space="preserve">Finally, explainable AI techniques could also be used to better understand the problem of Hepatitis C diagnosis. </w:t>
      </w:r>
      <w:proofErr w:type="gramStart"/>
      <w:r w:rsidRPr="00FC6796">
        <w:t>he</w:t>
      </w:r>
      <w:proofErr w:type="gramEnd"/>
      <w:r w:rsidRPr="00FC6796">
        <w:t xml:space="preserve"> complexity of the hepatitis C data and the presence of numerous confounding variables make it difficult to understand how a model arrives at its decision. Therefore, by using explainable machine learning techniques such as SHAP values, we can identify which features are most critical in making predictions, understand the direction and magnitude of their influence, and potentially reveal previously unknown </w:t>
      </w:r>
      <w:r w:rsidRPr="00FC6796">
        <w:lastRenderedPageBreak/>
        <w:t>relationships between the predictors and the response variable. These techniques can provide insights into the underlying biological mechanisms driving the disease and help clinicians make informed decisions based on the model's predictions.</w:t>
      </w:r>
    </w:p>
    <w:p w14:paraId="1DEB20AF" w14:textId="79CF59A4" w:rsidR="00F04B87" w:rsidRDefault="0055360E" w:rsidP="0055360E">
      <w:pPr>
        <w:pStyle w:val="Els-body-text"/>
      </w:pPr>
      <w:r>
        <w:t xml:space="preserve">The machine learning-based models could be useful tools for HCV infection prediction and for the risk stratification process of adult patients who undergo a viral hepatitis screening program. These findings are important for clinicians and public health specialists because they can be further validated and incorporated into national screening programs </w:t>
      </w:r>
      <w:proofErr w:type="gramStart"/>
      <w:r>
        <w:t>in order to</w:t>
      </w:r>
      <w:proofErr w:type="gramEnd"/>
      <w:r>
        <w:t xml:space="preserve"> optimize them and to reduce their costs.</w:t>
      </w:r>
    </w:p>
    <w:p w14:paraId="5AFA3439" w14:textId="1C982BD2" w:rsidR="00DD3D9E" w:rsidRDefault="004D1017">
      <w:pPr>
        <w:pStyle w:val="Els-reference-head"/>
      </w:pPr>
      <w:r>
        <w:t>Re</w:t>
      </w:r>
      <w:r w:rsidR="00DD3D9E">
        <w:t>ferences</w:t>
      </w:r>
    </w:p>
    <w:p w14:paraId="32561D80" w14:textId="2676761D" w:rsidR="0055360E" w:rsidRDefault="0055360E" w:rsidP="0055360E">
      <w:pPr>
        <w:pStyle w:val="Els-referenceno-number"/>
        <w:rPr>
          <w:rStyle w:val="element-citation"/>
        </w:rPr>
      </w:pPr>
      <w:r>
        <w:rPr>
          <w:rStyle w:val="element-citation"/>
        </w:rPr>
        <w:t xml:space="preserve">[1] Knights D., Costello E.K., Knight R. Supervised classification of human microbiota. </w:t>
      </w:r>
      <w:r>
        <w:rPr>
          <w:rStyle w:val="ref-journal"/>
        </w:rPr>
        <w:t xml:space="preserve">FEMS Microbiol. Rev. </w:t>
      </w:r>
      <w:r>
        <w:rPr>
          <w:rStyle w:val="element-citation"/>
        </w:rPr>
        <w:t>2011;</w:t>
      </w:r>
      <w:r>
        <w:rPr>
          <w:rStyle w:val="ref-vol"/>
        </w:rPr>
        <w:t>35</w:t>
      </w:r>
      <w:r>
        <w:rPr>
          <w:rStyle w:val="element-citation"/>
        </w:rPr>
        <w:t>:343–359. doi: 10.1111/j.1574-6976.2010.00251.x</w:t>
      </w:r>
    </w:p>
    <w:p w14:paraId="17B61EB9" w14:textId="2B2CDAFF" w:rsidR="0055360E" w:rsidRPr="0055360E" w:rsidRDefault="0055360E" w:rsidP="0055360E">
      <w:pPr>
        <w:pStyle w:val="Els-referenceno-number"/>
        <w:rPr>
          <w:lang w:val="en-US"/>
        </w:rPr>
      </w:pPr>
      <w:r>
        <w:rPr>
          <w:lang w:val="en-US"/>
        </w:rPr>
        <w:t xml:space="preserve">[2] </w:t>
      </w:r>
      <w:r w:rsidRPr="0055360E">
        <w:rPr>
          <w:lang w:val="en-US"/>
        </w:rPr>
        <w:t>Ali, Ali Mohd, Mohammad R. Hassan, Faisal Aburub, Mohammad Alauthman, Amjad Aldweesh, Ahmad Al-Qerem, Issam Jebreen, and Ahmad Nabot. 2023. "Explainable Machine Learning Approach for Hepatitis C Diagnosis Using SFS Feature Selection" Machines 11, no. 3: 391. https://doi.org/10.3390/machines11030391</w:t>
      </w:r>
    </w:p>
    <w:p w14:paraId="3D54447D" w14:textId="0EFF067A" w:rsidR="00BF309C" w:rsidRDefault="00BF309C" w:rsidP="00BF309C">
      <w:pPr>
        <w:pStyle w:val="Els-reference-head"/>
      </w:pPr>
      <w:r>
        <w:t>Supplementary Material</w:t>
      </w:r>
    </w:p>
    <w:p w14:paraId="5EFE5F07" w14:textId="77777777" w:rsidR="00BF309C" w:rsidRDefault="00BF309C" w:rsidP="00BF309C">
      <w:pPr>
        <w:pStyle w:val="Els-referenceno-number"/>
        <w:keepNext/>
        <w:jc w:val="center"/>
      </w:pPr>
      <w:r>
        <w:drawing>
          <wp:inline distT="0" distB="0" distL="0" distR="0" wp14:anchorId="45A2220D" wp14:editId="09F49C00">
            <wp:extent cx="3423513" cy="2699773"/>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1952" cy="2706428"/>
                    </a:xfrm>
                    <a:prstGeom prst="rect">
                      <a:avLst/>
                    </a:prstGeom>
                    <a:noFill/>
                    <a:ln>
                      <a:noFill/>
                    </a:ln>
                  </pic:spPr>
                </pic:pic>
              </a:graphicData>
            </a:graphic>
          </wp:inline>
        </w:drawing>
      </w:r>
    </w:p>
    <w:p w14:paraId="17A5B9C8" w14:textId="2791B0A4" w:rsidR="00BF309C" w:rsidRPr="00BF309C" w:rsidRDefault="00BF309C" w:rsidP="00BF309C">
      <w:pPr>
        <w:pStyle w:val="Caption"/>
      </w:pPr>
      <w:r w:rsidRPr="00BF309C">
        <w:rPr>
          <w:b/>
          <w:bCs/>
        </w:rPr>
        <w:t xml:space="preserve">Figure </w:t>
      </w:r>
      <w:r w:rsidRPr="00BF309C">
        <w:rPr>
          <w:b/>
          <w:bCs/>
        </w:rPr>
        <w:fldChar w:fldCharType="begin"/>
      </w:r>
      <w:r w:rsidRPr="00BF309C">
        <w:rPr>
          <w:b/>
          <w:bCs/>
        </w:rPr>
        <w:instrText xml:space="preserve"> SEQ Figure \* ARABIC </w:instrText>
      </w:r>
      <w:r w:rsidRPr="00BF309C">
        <w:rPr>
          <w:b/>
          <w:bCs/>
        </w:rPr>
        <w:fldChar w:fldCharType="separate"/>
      </w:r>
      <w:r w:rsidR="00A562FE">
        <w:rPr>
          <w:b/>
          <w:bCs/>
          <w:noProof/>
        </w:rPr>
        <w:t>1</w:t>
      </w:r>
      <w:r w:rsidRPr="00BF309C">
        <w:rPr>
          <w:b/>
          <w:bCs/>
        </w:rPr>
        <w:fldChar w:fldCharType="end"/>
      </w:r>
      <w:r>
        <w:t>: C</w:t>
      </w:r>
      <w:r w:rsidRPr="001F66F8">
        <w:t xml:space="preserve">lass distribution </w:t>
      </w:r>
      <w:r>
        <w:t xml:space="preserve">for </w:t>
      </w:r>
      <w:r w:rsidRPr="001F66F8">
        <w:t>the dataset</w:t>
      </w:r>
      <w:r>
        <w:t xml:space="preserve">. </w:t>
      </w:r>
      <w:r w:rsidR="00280E44">
        <w:t xml:space="preserve"> Negative Class</w:t>
      </w:r>
      <w:r>
        <w:t xml:space="preserve"> (</w:t>
      </w:r>
      <w:r w:rsidR="00280E44">
        <w:t xml:space="preserve">label 0 - </w:t>
      </w:r>
      <w:r w:rsidR="00280E44">
        <w:rPr>
          <w:i/>
          <w:iCs/>
        </w:rPr>
        <w:t>healthy blood doners</w:t>
      </w:r>
      <w:r>
        <w:t>)</w:t>
      </w:r>
      <w:r w:rsidRPr="001F66F8">
        <w:t xml:space="preserve"> </w:t>
      </w:r>
      <w:proofErr w:type="gramStart"/>
      <w:r w:rsidRPr="001F66F8">
        <w:t>accounting</w:t>
      </w:r>
      <w:proofErr w:type="gramEnd"/>
      <w:r w:rsidRPr="001F66F8">
        <w:t xml:space="preserve"> for </w:t>
      </w:r>
      <w:r w:rsidR="00280E44">
        <w:t>67</w:t>
      </w:r>
      <w:r w:rsidRPr="001F66F8">
        <w:t xml:space="preserve">% of the instances and </w:t>
      </w:r>
      <w:r w:rsidR="00280E44">
        <w:t xml:space="preserve">Positive Class (label 1 - </w:t>
      </w:r>
      <w:r w:rsidR="00280E44">
        <w:rPr>
          <w:i/>
          <w:iCs/>
        </w:rPr>
        <w:t>Hepatitis C patient</w:t>
      </w:r>
      <w:r w:rsidR="00280E44">
        <w:t>)</w:t>
      </w:r>
      <w:r w:rsidRPr="001F66F8">
        <w:t xml:space="preserve"> accounting for the remaining </w:t>
      </w:r>
      <w:r w:rsidR="00280E44">
        <w:t>33</w:t>
      </w:r>
      <w:r w:rsidRPr="001F66F8">
        <w:t xml:space="preserve">%. This suggests that the dataset may pose a challenge for classification </w:t>
      </w:r>
      <w:proofErr w:type="gramStart"/>
      <w:r w:rsidR="00280E44">
        <w:t>tasks</w:t>
      </w:r>
      <w:proofErr w:type="gramEnd"/>
    </w:p>
    <w:p w14:paraId="48609C2D" w14:textId="77777777" w:rsidR="00BF309C" w:rsidRDefault="00BF309C" w:rsidP="00BF309C">
      <w:pPr>
        <w:pStyle w:val="Els-referenceno-number"/>
        <w:rPr>
          <w:lang w:val="en-US"/>
        </w:rPr>
      </w:pPr>
    </w:p>
    <w:p w14:paraId="57A310BC" w14:textId="77777777" w:rsidR="00F61307" w:rsidRDefault="00F61307" w:rsidP="00BF309C">
      <w:pPr>
        <w:pStyle w:val="Els-referenceno-number"/>
        <w:rPr>
          <w:lang w:val="en-US"/>
        </w:rPr>
      </w:pPr>
    </w:p>
    <w:tbl>
      <w:tblPr>
        <w:tblStyle w:val="TableGrid"/>
        <w:tblW w:w="6505" w:type="dxa"/>
        <w:jc w:val="center"/>
        <w:tblLook w:val="04A0" w:firstRow="1" w:lastRow="0" w:firstColumn="1" w:lastColumn="0" w:noHBand="0" w:noVBand="1"/>
      </w:tblPr>
      <w:tblGrid>
        <w:gridCol w:w="2995"/>
        <w:gridCol w:w="3510"/>
      </w:tblGrid>
      <w:tr w:rsidR="00F61307" w14:paraId="3540E582" w14:textId="77777777" w:rsidTr="00F61307">
        <w:trPr>
          <w:jc w:val="center"/>
        </w:trPr>
        <w:tc>
          <w:tcPr>
            <w:tcW w:w="2995" w:type="dxa"/>
          </w:tcPr>
          <w:p w14:paraId="4662DD9C" w14:textId="5D35B6B4" w:rsidR="00F61307" w:rsidRDefault="00F61307" w:rsidP="00F61307">
            <w:pPr>
              <w:pStyle w:val="Els-referenceno-number"/>
              <w:ind w:left="0" w:firstLine="0"/>
              <w:rPr>
                <w:lang w:val="en-US"/>
              </w:rPr>
            </w:pPr>
            <w:r w:rsidRPr="00E333F4">
              <w:rPr>
                <w:b/>
                <w:bCs/>
              </w:rPr>
              <w:t>Classification algorithm</w:t>
            </w:r>
          </w:p>
        </w:tc>
        <w:tc>
          <w:tcPr>
            <w:tcW w:w="3510" w:type="dxa"/>
          </w:tcPr>
          <w:p w14:paraId="26986615" w14:textId="0938CC4C" w:rsidR="00F61307" w:rsidRPr="00F61307" w:rsidRDefault="00F61307" w:rsidP="00F61307">
            <w:pPr>
              <w:pStyle w:val="Els-referenceno-number"/>
              <w:ind w:left="0" w:firstLine="0"/>
              <w:rPr>
                <w:b/>
                <w:bCs/>
                <w:lang w:val="en-US"/>
              </w:rPr>
            </w:pPr>
            <w:r w:rsidRPr="00F61307">
              <w:rPr>
                <w:b/>
                <w:bCs/>
                <w:lang w:val="en-US"/>
              </w:rPr>
              <w:t>Mean MCC over 50 nCV outer loop folds</w:t>
            </w:r>
          </w:p>
        </w:tc>
      </w:tr>
      <w:tr w:rsidR="00F61307" w14:paraId="63F0323A" w14:textId="77777777" w:rsidTr="00F61307">
        <w:trPr>
          <w:jc w:val="center"/>
        </w:trPr>
        <w:tc>
          <w:tcPr>
            <w:tcW w:w="2995" w:type="dxa"/>
          </w:tcPr>
          <w:p w14:paraId="7DF2B022" w14:textId="70AF1112" w:rsidR="00F61307" w:rsidRDefault="00F61307" w:rsidP="00F61307">
            <w:pPr>
              <w:pStyle w:val="Els-referenceno-number"/>
              <w:ind w:left="0" w:firstLine="0"/>
              <w:rPr>
                <w:lang w:val="en-US"/>
              </w:rPr>
            </w:pPr>
            <w:r>
              <w:t>Logistic Regression (LR)</w:t>
            </w:r>
          </w:p>
        </w:tc>
        <w:tc>
          <w:tcPr>
            <w:tcW w:w="3510" w:type="dxa"/>
          </w:tcPr>
          <w:p w14:paraId="15B17390" w14:textId="400B0B11" w:rsidR="00F61307" w:rsidRDefault="00F61307" w:rsidP="00F61307">
            <w:pPr>
              <w:pStyle w:val="Els-referenceno-number"/>
              <w:ind w:left="0" w:firstLine="0"/>
              <w:jc w:val="center"/>
              <w:rPr>
                <w:lang w:val="en-US"/>
              </w:rPr>
            </w:pPr>
            <w:r>
              <w:rPr>
                <w:lang w:val="en-US"/>
              </w:rPr>
              <w:t>0.82</w:t>
            </w:r>
          </w:p>
        </w:tc>
      </w:tr>
      <w:tr w:rsidR="00F61307" w14:paraId="670D00DA" w14:textId="77777777" w:rsidTr="00F61307">
        <w:trPr>
          <w:jc w:val="center"/>
        </w:trPr>
        <w:tc>
          <w:tcPr>
            <w:tcW w:w="2995" w:type="dxa"/>
          </w:tcPr>
          <w:p w14:paraId="016A6E32" w14:textId="072EDF25" w:rsidR="00F61307" w:rsidRDefault="00F61307" w:rsidP="00F61307">
            <w:pPr>
              <w:pStyle w:val="Els-referenceno-number"/>
              <w:ind w:left="0" w:firstLine="0"/>
              <w:rPr>
                <w:lang w:val="en-US"/>
              </w:rPr>
            </w:pPr>
            <w:r>
              <w:t>Gaussian Naïve Bayes (GNB)</w:t>
            </w:r>
          </w:p>
        </w:tc>
        <w:tc>
          <w:tcPr>
            <w:tcW w:w="3510" w:type="dxa"/>
          </w:tcPr>
          <w:p w14:paraId="10C3BFDA" w14:textId="04C3BFF3" w:rsidR="00F61307" w:rsidRDefault="00F61307" w:rsidP="00F61307">
            <w:pPr>
              <w:pStyle w:val="Els-referenceno-number"/>
              <w:ind w:left="0" w:firstLine="0"/>
              <w:jc w:val="center"/>
              <w:rPr>
                <w:lang w:val="en-US"/>
              </w:rPr>
            </w:pPr>
            <w:r>
              <w:rPr>
                <w:lang w:val="en-US"/>
              </w:rPr>
              <w:t>0.72</w:t>
            </w:r>
          </w:p>
        </w:tc>
      </w:tr>
      <w:tr w:rsidR="00F61307" w14:paraId="0515B522" w14:textId="77777777" w:rsidTr="00F61307">
        <w:trPr>
          <w:jc w:val="center"/>
        </w:trPr>
        <w:tc>
          <w:tcPr>
            <w:tcW w:w="2995" w:type="dxa"/>
          </w:tcPr>
          <w:p w14:paraId="34171E47" w14:textId="2C334ECE" w:rsidR="00F61307" w:rsidRDefault="00F61307" w:rsidP="00F61307">
            <w:pPr>
              <w:pStyle w:val="Els-referenceno-number"/>
              <w:ind w:left="0" w:firstLine="0"/>
              <w:rPr>
                <w:lang w:val="en-US"/>
              </w:rPr>
            </w:pPr>
            <w:r>
              <w:t>K-Nearest Neighbors (kNN)</w:t>
            </w:r>
          </w:p>
        </w:tc>
        <w:tc>
          <w:tcPr>
            <w:tcW w:w="3510" w:type="dxa"/>
          </w:tcPr>
          <w:p w14:paraId="78E689C0" w14:textId="30D51524" w:rsidR="00F61307" w:rsidRDefault="00F61307" w:rsidP="00F61307">
            <w:pPr>
              <w:pStyle w:val="Els-referenceno-number"/>
              <w:ind w:left="0" w:firstLine="0"/>
              <w:jc w:val="center"/>
              <w:rPr>
                <w:lang w:val="en-US"/>
              </w:rPr>
            </w:pPr>
            <w:r>
              <w:rPr>
                <w:lang w:val="en-US"/>
              </w:rPr>
              <w:t>0.71</w:t>
            </w:r>
          </w:p>
        </w:tc>
      </w:tr>
      <w:tr w:rsidR="00F61307" w14:paraId="52844975" w14:textId="77777777" w:rsidTr="00F61307">
        <w:trPr>
          <w:jc w:val="center"/>
        </w:trPr>
        <w:tc>
          <w:tcPr>
            <w:tcW w:w="2995" w:type="dxa"/>
          </w:tcPr>
          <w:p w14:paraId="04A36006" w14:textId="3802E672" w:rsidR="00F61307" w:rsidRDefault="00F61307" w:rsidP="00F61307">
            <w:pPr>
              <w:pStyle w:val="Els-referenceno-number"/>
              <w:ind w:left="0" w:firstLine="0"/>
            </w:pPr>
            <w:r>
              <w:t>Linear Discriminant Analysis (LDA)</w:t>
            </w:r>
          </w:p>
        </w:tc>
        <w:tc>
          <w:tcPr>
            <w:tcW w:w="3510" w:type="dxa"/>
          </w:tcPr>
          <w:p w14:paraId="0AA7837A" w14:textId="5C3FBE07" w:rsidR="00F61307" w:rsidRDefault="00F61307" w:rsidP="00F61307">
            <w:pPr>
              <w:pStyle w:val="Els-referenceno-number"/>
              <w:ind w:left="0" w:firstLine="0"/>
              <w:jc w:val="center"/>
              <w:rPr>
                <w:lang w:val="en-US"/>
              </w:rPr>
            </w:pPr>
            <w:r>
              <w:rPr>
                <w:lang w:val="en-US"/>
              </w:rPr>
              <w:t>0.72</w:t>
            </w:r>
          </w:p>
        </w:tc>
      </w:tr>
      <w:tr w:rsidR="00F61307" w14:paraId="16D5348D" w14:textId="77777777" w:rsidTr="00F61307">
        <w:trPr>
          <w:jc w:val="center"/>
        </w:trPr>
        <w:tc>
          <w:tcPr>
            <w:tcW w:w="2995" w:type="dxa"/>
          </w:tcPr>
          <w:p w14:paraId="0D3D7D1E" w14:textId="0C4DBD33" w:rsidR="00F61307" w:rsidRDefault="00F61307" w:rsidP="00F61307">
            <w:pPr>
              <w:pStyle w:val="Els-referenceno-number"/>
              <w:ind w:left="0" w:firstLine="0"/>
            </w:pPr>
            <w:r>
              <w:t>Support Vector Machines (SVM)</w:t>
            </w:r>
          </w:p>
        </w:tc>
        <w:tc>
          <w:tcPr>
            <w:tcW w:w="3510" w:type="dxa"/>
          </w:tcPr>
          <w:p w14:paraId="0AF59E9A" w14:textId="4332DE3C" w:rsidR="00F61307" w:rsidRDefault="00F61307" w:rsidP="00370E4E">
            <w:pPr>
              <w:pStyle w:val="Els-referenceno-number"/>
              <w:keepNext/>
              <w:ind w:left="0" w:firstLine="0"/>
              <w:jc w:val="center"/>
              <w:rPr>
                <w:lang w:val="en-US"/>
              </w:rPr>
            </w:pPr>
            <w:r>
              <w:rPr>
                <w:lang w:val="en-US"/>
              </w:rPr>
              <w:t>0.84</w:t>
            </w:r>
          </w:p>
        </w:tc>
      </w:tr>
    </w:tbl>
    <w:p w14:paraId="39673105" w14:textId="71C6C24D" w:rsidR="00370E4E" w:rsidRDefault="00370E4E" w:rsidP="00370E4E">
      <w:pPr>
        <w:pStyle w:val="Caption"/>
        <w:keepNext/>
        <w:jc w:val="center"/>
      </w:pPr>
      <w:r w:rsidRPr="001C5998">
        <w:rPr>
          <w:b/>
          <w:bCs/>
        </w:rPr>
        <w:lastRenderedPageBreak/>
        <w:t xml:space="preserve">Table </w:t>
      </w:r>
      <w:r w:rsidRPr="001C5998">
        <w:rPr>
          <w:b/>
          <w:bCs/>
        </w:rPr>
        <w:fldChar w:fldCharType="begin"/>
      </w:r>
      <w:r w:rsidRPr="001C5998">
        <w:rPr>
          <w:b/>
          <w:bCs/>
        </w:rPr>
        <w:instrText xml:space="preserve"> SEQ Table \* ARABIC </w:instrText>
      </w:r>
      <w:r w:rsidRPr="001C5998">
        <w:rPr>
          <w:b/>
          <w:bCs/>
        </w:rPr>
        <w:fldChar w:fldCharType="separate"/>
      </w:r>
      <w:r w:rsidR="00A562FE">
        <w:rPr>
          <w:b/>
          <w:bCs/>
          <w:noProof/>
        </w:rPr>
        <w:t>1</w:t>
      </w:r>
      <w:r w:rsidRPr="001C5998">
        <w:rPr>
          <w:b/>
          <w:bCs/>
        </w:rPr>
        <w:fldChar w:fldCharType="end"/>
      </w:r>
      <w:r>
        <w:t xml:space="preserve">: Average MCC score over the 50 </w:t>
      </w:r>
      <w:proofErr w:type="spellStart"/>
      <w:r>
        <w:t>nCV</w:t>
      </w:r>
      <w:proofErr w:type="spellEnd"/>
      <w:r>
        <w:t xml:space="preserve"> outer loop folds for all </w:t>
      </w:r>
      <w:proofErr w:type="gramStart"/>
      <w:r>
        <w:t>algorithms</w:t>
      </w:r>
      <w:proofErr w:type="gramEnd"/>
    </w:p>
    <w:p w14:paraId="1DEFF837" w14:textId="46D057AB" w:rsidR="00F61307" w:rsidRDefault="00F61307" w:rsidP="00370E4E">
      <w:pPr>
        <w:pStyle w:val="Caption"/>
      </w:pPr>
    </w:p>
    <w:p w14:paraId="47197D89" w14:textId="77777777" w:rsidR="00C04E51" w:rsidRDefault="00C04E51" w:rsidP="00C04E51">
      <w:pPr>
        <w:pStyle w:val="Els-caption"/>
        <w:keepNext/>
        <w:jc w:val="center"/>
      </w:pPr>
      <w:r>
        <w:rPr>
          <w:noProof/>
        </w:rPr>
        <w:drawing>
          <wp:inline distT="0" distB="0" distL="0" distR="0" wp14:anchorId="65D1CD18" wp14:editId="64E5D308">
            <wp:extent cx="4271162" cy="3277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469" cy="3278980"/>
                    </a:xfrm>
                    <a:prstGeom prst="rect">
                      <a:avLst/>
                    </a:prstGeom>
                    <a:noFill/>
                    <a:ln>
                      <a:noFill/>
                    </a:ln>
                  </pic:spPr>
                </pic:pic>
              </a:graphicData>
            </a:graphic>
          </wp:inline>
        </w:drawing>
      </w:r>
    </w:p>
    <w:p w14:paraId="33761B89" w14:textId="683D8AE5" w:rsidR="00C04E51" w:rsidRDefault="00C04E51" w:rsidP="001C5998">
      <w:pPr>
        <w:pStyle w:val="Caption"/>
        <w:jc w:val="center"/>
      </w:pPr>
      <w:r w:rsidRPr="001C5998">
        <w:rPr>
          <w:b/>
          <w:bCs/>
        </w:rPr>
        <w:t xml:space="preserve">Figure </w:t>
      </w:r>
      <w:r w:rsidRPr="001C5998">
        <w:rPr>
          <w:b/>
          <w:bCs/>
        </w:rPr>
        <w:fldChar w:fldCharType="begin"/>
      </w:r>
      <w:r w:rsidRPr="001C5998">
        <w:rPr>
          <w:b/>
          <w:bCs/>
        </w:rPr>
        <w:instrText xml:space="preserve"> SEQ Figure \* ARABIC </w:instrText>
      </w:r>
      <w:r w:rsidRPr="001C5998">
        <w:rPr>
          <w:b/>
          <w:bCs/>
        </w:rPr>
        <w:fldChar w:fldCharType="separate"/>
      </w:r>
      <w:r w:rsidR="00A562FE">
        <w:rPr>
          <w:b/>
          <w:bCs/>
          <w:noProof/>
        </w:rPr>
        <w:t>2</w:t>
      </w:r>
      <w:r w:rsidRPr="001C5998">
        <w:rPr>
          <w:b/>
          <w:bCs/>
        </w:rPr>
        <w:fldChar w:fldCharType="end"/>
      </w:r>
      <w:r>
        <w:t xml:space="preserve">: Boxplots of the MCC score over the 50 </w:t>
      </w:r>
      <w:proofErr w:type="spellStart"/>
      <w:r>
        <w:t>nCV</w:t>
      </w:r>
      <w:proofErr w:type="spellEnd"/>
      <w:r>
        <w:t xml:space="preserve"> outer loop folds for all </w:t>
      </w:r>
      <w:proofErr w:type="gramStart"/>
      <w:r>
        <w:t>algorithms</w:t>
      </w:r>
      <w:proofErr w:type="gramEnd"/>
    </w:p>
    <w:p w14:paraId="258C4801" w14:textId="77777777" w:rsidR="009317C2" w:rsidRDefault="009317C2" w:rsidP="009317C2">
      <w:pPr>
        <w:pStyle w:val="Els-caption"/>
      </w:pPr>
    </w:p>
    <w:tbl>
      <w:tblPr>
        <w:tblStyle w:val="TableGrid"/>
        <w:tblW w:w="0" w:type="auto"/>
        <w:jc w:val="center"/>
        <w:tblLook w:val="04A0" w:firstRow="1" w:lastRow="0" w:firstColumn="1" w:lastColumn="0" w:noHBand="0" w:noVBand="1"/>
      </w:tblPr>
      <w:tblGrid>
        <w:gridCol w:w="1516"/>
        <w:gridCol w:w="1791"/>
      </w:tblGrid>
      <w:tr w:rsidR="009317C2" w14:paraId="523F5785" w14:textId="77777777" w:rsidTr="009317C2">
        <w:trPr>
          <w:jc w:val="center"/>
        </w:trPr>
        <w:tc>
          <w:tcPr>
            <w:tcW w:w="0" w:type="auto"/>
            <w:gridSpan w:val="2"/>
          </w:tcPr>
          <w:p w14:paraId="08C03F0C" w14:textId="425D9B6A" w:rsidR="009317C2" w:rsidRDefault="009317C2" w:rsidP="009317C2">
            <w:pPr>
              <w:pStyle w:val="Els-referenceno-number"/>
              <w:ind w:left="0" w:firstLine="0"/>
              <w:jc w:val="center"/>
              <w:rPr>
                <w:b/>
                <w:bCs/>
                <w:lang w:val="en-US"/>
              </w:rPr>
            </w:pPr>
            <w:r>
              <w:rPr>
                <w:b/>
                <w:bCs/>
                <w:lang w:val="en-US"/>
              </w:rPr>
              <w:t>Support Vector Machines (SVM)</w:t>
            </w:r>
          </w:p>
        </w:tc>
      </w:tr>
      <w:tr w:rsidR="009317C2" w14:paraId="79C17FBC" w14:textId="77777777" w:rsidTr="009317C2">
        <w:trPr>
          <w:jc w:val="center"/>
        </w:trPr>
        <w:tc>
          <w:tcPr>
            <w:tcW w:w="0" w:type="auto"/>
          </w:tcPr>
          <w:p w14:paraId="48462E64" w14:textId="66AE8B65" w:rsidR="009317C2" w:rsidRPr="009317C2" w:rsidRDefault="009317C2" w:rsidP="009317C2">
            <w:pPr>
              <w:pStyle w:val="Els-referenceno-number"/>
              <w:ind w:left="0" w:firstLine="0"/>
              <w:jc w:val="center"/>
              <w:rPr>
                <w:b/>
                <w:bCs/>
                <w:lang w:val="en-US"/>
              </w:rPr>
            </w:pPr>
            <w:r w:rsidRPr="009317C2">
              <w:rPr>
                <w:b/>
                <w:bCs/>
                <w:lang w:val="en-US"/>
              </w:rPr>
              <w:t>Hyperparameter</w:t>
            </w:r>
          </w:p>
        </w:tc>
        <w:tc>
          <w:tcPr>
            <w:tcW w:w="0" w:type="auto"/>
          </w:tcPr>
          <w:p w14:paraId="476E9E73" w14:textId="698171BC" w:rsidR="009317C2" w:rsidRPr="00F61307" w:rsidRDefault="009317C2" w:rsidP="009317C2">
            <w:pPr>
              <w:pStyle w:val="Els-referenceno-number"/>
              <w:ind w:left="0" w:firstLine="0"/>
              <w:jc w:val="center"/>
              <w:rPr>
                <w:b/>
                <w:bCs/>
                <w:lang w:val="en-US"/>
              </w:rPr>
            </w:pPr>
            <w:r>
              <w:rPr>
                <w:b/>
                <w:bCs/>
                <w:lang w:val="en-US"/>
              </w:rPr>
              <w:t>Value</w:t>
            </w:r>
          </w:p>
        </w:tc>
      </w:tr>
      <w:tr w:rsidR="009317C2" w14:paraId="602A30B5" w14:textId="77777777" w:rsidTr="009317C2">
        <w:trPr>
          <w:jc w:val="center"/>
        </w:trPr>
        <w:tc>
          <w:tcPr>
            <w:tcW w:w="0" w:type="auto"/>
          </w:tcPr>
          <w:p w14:paraId="0F4E46F6" w14:textId="0F2BC565" w:rsidR="009317C2" w:rsidRDefault="009317C2" w:rsidP="000578A7">
            <w:pPr>
              <w:pStyle w:val="Els-referenceno-number"/>
              <w:ind w:left="0" w:firstLine="0"/>
              <w:rPr>
                <w:lang w:val="en-US"/>
              </w:rPr>
            </w:pPr>
            <w:r>
              <w:t>kernel</w:t>
            </w:r>
          </w:p>
        </w:tc>
        <w:tc>
          <w:tcPr>
            <w:tcW w:w="0" w:type="auto"/>
          </w:tcPr>
          <w:p w14:paraId="490501FD" w14:textId="4ED115C1" w:rsidR="009317C2" w:rsidRDefault="009317C2" w:rsidP="000578A7">
            <w:pPr>
              <w:pStyle w:val="Els-referenceno-number"/>
              <w:ind w:left="0" w:firstLine="0"/>
              <w:jc w:val="center"/>
              <w:rPr>
                <w:lang w:val="en-US"/>
              </w:rPr>
            </w:pPr>
            <w:r>
              <w:rPr>
                <w:lang w:val="en-US"/>
              </w:rPr>
              <w:t>linear</w:t>
            </w:r>
          </w:p>
        </w:tc>
      </w:tr>
      <w:tr w:rsidR="009317C2" w14:paraId="5D549A8A" w14:textId="77777777" w:rsidTr="009317C2">
        <w:trPr>
          <w:jc w:val="center"/>
        </w:trPr>
        <w:tc>
          <w:tcPr>
            <w:tcW w:w="0" w:type="auto"/>
          </w:tcPr>
          <w:p w14:paraId="4D9B7BE0" w14:textId="495E49D5" w:rsidR="009317C2" w:rsidRDefault="009317C2" w:rsidP="000578A7">
            <w:pPr>
              <w:pStyle w:val="Els-referenceno-number"/>
              <w:ind w:left="0" w:firstLine="0"/>
              <w:rPr>
                <w:lang w:val="en-US"/>
              </w:rPr>
            </w:pPr>
            <w:r>
              <w:t>C</w:t>
            </w:r>
          </w:p>
        </w:tc>
        <w:tc>
          <w:tcPr>
            <w:tcW w:w="0" w:type="auto"/>
          </w:tcPr>
          <w:p w14:paraId="60EC1E55" w14:textId="44378CEE" w:rsidR="009317C2" w:rsidRDefault="009317C2" w:rsidP="000578A7">
            <w:pPr>
              <w:pStyle w:val="Els-referenceno-number"/>
              <w:ind w:left="0" w:firstLine="0"/>
              <w:jc w:val="center"/>
              <w:rPr>
                <w:lang w:val="en-US"/>
              </w:rPr>
            </w:pPr>
            <w:r>
              <w:rPr>
                <w:lang w:val="en-US"/>
              </w:rPr>
              <w:t>0.4013603603603604</w:t>
            </w:r>
          </w:p>
        </w:tc>
      </w:tr>
      <w:tr w:rsidR="009317C2" w14:paraId="36901BE5" w14:textId="77777777" w:rsidTr="009317C2">
        <w:trPr>
          <w:jc w:val="center"/>
        </w:trPr>
        <w:tc>
          <w:tcPr>
            <w:tcW w:w="0" w:type="auto"/>
          </w:tcPr>
          <w:p w14:paraId="11B97D0C" w14:textId="0D38C9DE" w:rsidR="009317C2" w:rsidRDefault="009317C2" w:rsidP="000578A7">
            <w:pPr>
              <w:pStyle w:val="Els-referenceno-number"/>
              <w:ind w:left="0" w:firstLine="0"/>
              <w:rPr>
                <w:lang w:val="en-US"/>
              </w:rPr>
            </w:pPr>
            <w:r>
              <w:t>gamma</w:t>
            </w:r>
          </w:p>
        </w:tc>
        <w:tc>
          <w:tcPr>
            <w:tcW w:w="0" w:type="auto"/>
          </w:tcPr>
          <w:p w14:paraId="13FEF1D4" w14:textId="647EE624" w:rsidR="009317C2" w:rsidRDefault="009317C2" w:rsidP="009317C2">
            <w:pPr>
              <w:pStyle w:val="Els-referenceno-number"/>
              <w:keepNext/>
              <w:ind w:left="0" w:firstLine="0"/>
              <w:jc w:val="center"/>
              <w:rPr>
                <w:lang w:val="en-US"/>
              </w:rPr>
            </w:pPr>
            <w:r>
              <w:rPr>
                <w:lang w:val="en-US"/>
              </w:rPr>
              <w:t>6.650289333776228</w:t>
            </w:r>
          </w:p>
        </w:tc>
      </w:tr>
    </w:tbl>
    <w:p w14:paraId="1EB3003E" w14:textId="7DBB6140" w:rsidR="009317C2" w:rsidRDefault="009317C2" w:rsidP="009317C2">
      <w:pPr>
        <w:pStyle w:val="Caption"/>
        <w:jc w:val="center"/>
      </w:pPr>
      <w:r w:rsidRPr="009317C2">
        <w:rPr>
          <w:b/>
          <w:bCs/>
        </w:rPr>
        <w:t xml:space="preserve">Table </w:t>
      </w:r>
      <w:r w:rsidRPr="009317C2">
        <w:rPr>
          <w:b/>
          <w:bCs/>
        </w:rPr>
        <w:fldChar w:fldCharType="begin"/>
      </w:r>
      <w:r w:rsidRPr="009317C2">
        <w:rPr>
          <w:b/>
          <w:bCs/>
        </w:rPr>
        <w:instrText xml:space="preserve"> SEQ Table \* ARABIC </w:instrText>
      </w:r>
      <w:r w:rsidRPr="009317C2">
        <w:rPr>
          <w:b/>
          <w:bCs/>
        </w:rPr>
        <w:fldChar w:fldCharType="separate"/>
      </w:r>
      <w:r w:rsidR="00A562FE">
        <w:rPr>
          <w:b/>
          <w:bCs/>
          <w:noProof/>
        </w:rPr>
        <w:t>2</w:t>
      </w:r>
      <w:r w:rsidRPr="009317C2">
        <w:rPr>
          <w:b/>
          <w:bCs/>
        </w:rPr>
        <w:fldChar w:fldCharType="end"/>
      </w:r>
      <w:r>
        <w:t xml:space="preserve">: Hyperparameter values of the final model to be deployed in the </w:t>
      </w:r>
      <w:proofErr w:type="gramStart"/>
      <w:r>
        <w:t>field</w:t>
      </w:r>
      <w:proofErr w:type="gramEnd"/>
    </w:p>
    <w:p w14:paraId="57EC01CF" w14:textId="77777777" w:rsidR="00F33D0E" w:rsidRDefault="00F33D0E" w:rsidP="00F33D0E">
      <w:pPr>
        <w:pStyle w:val="Els-caption"/>
      </w:pPr>
    </w:p>
    <w:p w14:paraId="0019A935" w14:textId="28233927" w:rsidR="00F33D0E" w:rsidRDefault="00F33D0E" w:rsidP="00F33D0E">
      <w:pPr>
        <w:pStyle w:val="Els-caption"/>
        <w:rPr>
          <w:b/>
          <w:bCs/>
        </w:rPr>
      </w:pPr>
      <w:r>
        <w:rPr>
          <w:b/>
          <w:bCs/>
        </w:rPr>
        <w:t>Appendix</w:t>
      </w:r>
    </w:p>
    <w:p w14:paraId="434893C3" w14:textId="3A041D8B" w:rsidR="006B2465" w:rsidRDefault="006B2465" w:rsidP="00F33D0E">
      <w:pPr>
        <w:pStyle w:val="Els-caption"/>
      </w:pPr>
      <w:r w:rsidRPr="006B2465">
        <w:t xml:space="preserve">The analysis presented in this technical report was performed using Python programming language. The code was executed in </w:t>
      </w:r>
      <w:proofErr w:type="spellStart"/>
      <w:r w:rsidRPr="006B2465">
        <w:t>Jupyter</w:t>
      </w:r>
      <w:proofErr w:type="spellEnd"/>
      <w:r w:rsidRPr="006B2465">
        <w:t xml:space="preserve"> notebooks, which allows for easy documentation of the code and results.</w:t>
      </w:r>
    </w:p>
    <w:p w14:paraId="2293D568" w14:textId="40756791" w:rsidR="006B2465" w:rsidRDefault="006B2465" w:rsidP="00F33D0E">
      <w:pPr>
        <w:pStyle w:val="Els-caption"/>
      </w:pPr>
      <w:proofErr w:type="gramStart"/>
      <w:r w:rsidRPr="006B2465">
        <w:t>In order to</w:t>
      </w:r>
      <w:proofErr w:type="gramEnd"/>
      <w:r w:rsidRPr="006B2465">
        <w:t xml:space="preserve"> successfully run the notebooks, the following Python libraries are required: pandas, </w:t>
      </w:r>
      <w:proofErr w:type="spellStart"/>
      <w:r w:rsidRPr="006B2465">
        <w:t>numpy</w:t>
      </w:r>
      <w:proofErr w:type="spellEnd"/>
      <w:r w:rsidRPr="006B2465">
        <w:t>, matplotlib, seaborn, scikit-learn, and</w:t>
      </w:r>
      <w:r>
        <w:t xml:space="preserve"> </w:t>
      </w:r>
      <w:proofErr w:type="spellStart"/>
      <w:r>
        <w:t>tqdm</w:t>
      </w:r>
      <w:proofErr w:type="spellEnd"/>
      <w:r w:rsidRPr="006B2465">
        <w:t xml:space="preserve">. These can be installed via pip or </w:t>
      </w:r>
      <w:proofErr w:type="spellStart"/>
      <w:r w:rsidRPr="006B2465">
        <w:t>conda</w:t>
      </w:r>
      <w:proofErr w:type="spellEnd"/>
      <w:r w:rsidRPr="006B2465">
        <w:t>.</w:t>
      </w:r>
    </w:p>
    <w:p w14:paraId="5D66DCF1" w14:textId="1BEBBB99" w:rsidR="00A23EE3" w:rsidRDefault="00A23EE3" w:rsidP="00F33D0E">
      <w:pPr>
        <w:pStyle w:val="Els-caption"/>
      </w:pPr>
      <w:r w:rsidRPr="00A23EE3">
        <w:t>To install the required libraries via pip, simply run the following command in the command line:</w:t>
      </w:r>
      <w:r>
        <w:t xml:space="preserve"> `</w:t>
      </w:r>
      <w:r w:rsidRPr="00A23EE3">
        <w:t xml:space="preserve">pip install pandas </w:t>
      </w:r>
      <w:proofErr w:type="spellStart"/>
      <w:r w:rsidRPr="00A23EE3">
        <w:t>numpy</w:t>
      </w:r>
      <w:proofErr w:type="spellEnd"/>
      <w:r w:rsidRPr="00A23EE3">
        <w:t xml:space="preserve"> matplotlib seaborn scikit-learn </w:t>
      </w:r>
      <w:proofErr w:type="spellStart"/>
      <w:r>
        <w:t>tqdm</w:t>
      </w:r>
      <w:proofErr w:type="spellEnd"/>
      <w:r>
        <w:t>`</w:t>
      </w:r>
    </w:p>
    <w:p w14:paraId="6A51EB09" w14:textId="417D7DC6" w:rsidR="00A23EE3" w:rsidRDefault="00A23EE3" w:rsidP="00F33D0E">
      <w:pPr>
        <w:pStyle w:val="Els-caption"/>
      </w:pPr>
      <w:r w:rsidRPr="00A23EE3">
        <w:t xml:space="preserve">To install the required libraries via </w:t>
      </w:r>
      <w:proofErr w:type="spellStart"/>
      <w:r w:rsidRPr="00A23EE3">
        <w:t>conda</w:t>
      </w:r>
      <w:proofErr w:type="spellEnd"/>
      <w:r w:rsidRPr="00A23EE3">
        <w:t>, simply run the following command in the command line:</w:t>
      </w:r>
      <w:r>
        <w:t xml:space="preserve"> `</w:t>
      </w:r>
      <w:proofErr w:type="spellStart"/>
      <w:r w:rsidRPr="00A23EE3">
        <w:t>conda</w:t>
      </w:r>
      <w:proofErr w:type="spellEnd"/>
      <w:r w:rsidRPr="00A23EE3">
        <w:t xml:space="preserve"> install pandas </w:t>
      </w:r>
      <w:proofErr w:type="spellStart"/>
      <w:r w:rsidRPr="00A23EE3">
        <w:t>numpy</w:t>
      </w:r>
      <w:proofErr w:type="spellEnd"/>
      <w:r w:rsidRPr="00A23EE3">
        <w:t xml:space="preserve"> matplotlib seaborn scikit-learn </w:t>
      </w:r>
      <w:proofErr w:type="spellStart"/>
      <w:r>
        <w:t>tqdm</w:t>
      </w:r>
      <w:proofErr w:type="spellEnd"/>
      <w:r>
        <w:t>`</w:t>
      </w:r>
    </w:p>
    <w:p w14:paraId="60C0D99B" w14:textId="7D9B8E2B" w:rsidR="006B2465" w:rsidRPr="006B2465" w:rsidRDefault="006B2465" w:rsidP="00F33D0E">
      <w:pPr>
        <w:pStyle w:val="Els-caption"/>
      </w:pPr>
      <w:r w:rsidRPr="006B2465">
        <w:t>It is recommended to use Python version 3.7 or higher for running the notebooks.</w:t>
      </w:r>
    </w:p>
    <w:sectPr w:rsidR="006B2465" w:rsidRPr="006B2465" w:rsidSect="008B0184">
      <w:headerReference w:type="even" r:id="rId10"/>
      <w:headerReference w:type="default" r:id="rId11"/>
      <w:headerReference w:type="first" r:id="rId12"/>
      <w:type w:val="continuous"/>
      <w:pgSz w:w="11906" w:h="16838" w:code="9"/>
      <w:pgMar w:top="2377" w:right="2410" w:bottom="2892" w:left="2410" w:header="1701" w:footer="2892" w:gutter="0"/>
      <w:cols w:space="720" w:equalWidth="0">
        <w:col w:w="7087"/>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B1544" w14:textId="77777777" w:rsidR="00567000" w:rsidRDefault="00567000">
      <w:r>
        <w:separator/>
      </w:r>
    </w:p>
  </w:endnote>
  <w:endnote w:type="continuationSeparator" w:id="0">
    <w:p w14:paraId="4A1431F9" w14:textId="77777777" w:rsidR="00567000" w:rsidRDefault="00567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BCC9B" w14:textId="77777777" w:rsidR="00567000" w:rsidRDefault="00567000">
      <w:r>
        <w:separator/>
      </w:r>
    </w:p>
  </w:footnote>
  <w:footnote w:type="continuationSeparator" w:id="0">
    <w:p w14:paraId="40719921" w14:textId="77777777" w:rsidR="00567000" w:rsidRDefault="00567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7F6E" w14:textId="3CEBD2A8" w:rsidR="00DD3D9E" w:rsidRPr="004727A7" w:rsidRDefault="00D10E22">
    <w:pPr>
      <w:pStyle w:val="Header"/>
      <w:tabs>
        <w:tab w:val="clear" w:pos="7200"/>
        <w:tab w:val="right" w:pos="7088"/>
      </w:tabs>
      <w:rPr>
        <w:i/>
      </w:rPr>
    </w:pPr>
    <w:r>
      <w:rPr>
        <w:rStyle w:val="PageNumber"/>
      </w:rPr>
      <w:fldChar w:fldCharType="begin"/>
    </w:r>
    <w:r w:rsidR="00DD3D9E">
      <w:rPr>
        <w:rStyle w:val="PageNumber"/>
      </w:rPr>
      <w:instrText xml:space="preserve"> PAGE </w:instrText>
    </w:r>
    <w:r>
      <w:rPr>
        <w:rStyle w:val="PageNumber"/>
      </w:rPr>
      <w:fldChar w:fldCharType="separate"/>
    </w:r>
    <w:r w:rsidR="00DD3D9E">
      <w:rPr>
        <w:rStyle w:val="PageNumber"/>
      </w:rPr>
      <w:t>2</w:t>
    </w:r>
    <w:r>
      <w:rPr>
        <w:rStyle w:val="PageNumber"/>
      </w:rPr>
      <w:fldChar w:fldCharType="end"/>
    </w:r>
    <w:r w:rsidR="00DD3D9E">
      <w:rPr>
        <w:rStyle w:val="PageNumber"/>
      </w:rPr>
      <w:tab/>
    </w:r>
    <w:r w:rsidR="00DD3D9E">
      <w:rPr>
        <w:rStyle w:val="PageNumber"/>
        <w:i/>
      </w:rPr>
      <w:tab/>
    </w:r>
    <w:r w:rsidR="0031221A">
      <w:rPr>
        <w:rStyle w:val="PageNumber"/>
        <w:i/>
      </w:rPr>
      <w:t>Konstantinos Mexis</w:t>
    </w:r>
    <w:r w:rsidR="00480179">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2004" w14:textId="7F57A1E4" w:rsidR="00DD3D9E" w:rsidRPr="00DC48A3" w:rsidRDefault="00DC48A3" w:rsidP="00DC48A3">
    <w:pPr>
      <w:pStyle w:val="Header"/>
    </w:pPr>
    <w:r w:rsidRPr="00DC48A3">
      <w:rPr>
        <w:i/>
      </w:rPr>
      <w:t>Assignment 2: Nested CV on Hepatitis C dataset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91A35" w14:textId="3BB3C1F2" w:rsidR="00DD3D9E" w:rsidRDefault="000827AE" w:rsidP="00684389">
    <w:pPr>
      <w:pStyle w:val="NoSpacing"/>
      <w:rPr>
        <w:rFonts w:ascii="Times New Roman" w:hAnsi="Times New Roman" w:cs="Times New Roman"/>
        <w:noProof/>
        <w:sz w:val="18"/>
        <w:szCs w:val="18"/>
        <w:lang w:val="en-US"/>
      </w:rPr>
    </w:pPr>
    <w:r>
      <w:rPr>
        <w:rFonts w:ascii="Times New Roman" w:hAnsi="Times New Roman" w:cs="Times New Roman"/>
        <w:noProof/>
        <w:sz w:val="18"/>
        <w:szCs w:val="18"/>
        <w:lang w:val="en-US"/>
      </w:rPr>
      <w:t>National and Kapodistrian Univercity of Athens</w:t>
    </w:r>
  </w:p>
  <w:p w14:paraId="58680CE2" w14:textId="4A1A17C7" w:rsidR="000827AE" w:rsidRDefault="000827AE" w:rsidP="00684389">
    <w:pPr>
      <w:pStyle w:val="NoSpacing"/>
      <w:rPr>
        <w:rFonts w:ascii="Times New Roman" w:hAnsi="Times New Roman" w:cs="Times New Roman"/>
        <w:noProof/>
        <w:sz w:val="18"/>
        <w:szCs w:val="18"/>
        <w:lang w:val="en-US"/>
      </w:rPr>
    </w:pPr>
    <w:r>
      <w:rPr>
        <w:rFonts w:ascii="Times New Roman" w:hAnsi="Times New Roman" w:cs="Times New Roman"/>
        <w:noProof/>
        <w:sz w:val="18"/>
        <w:szCs w:val="18"/>
        <w:lang w:val="en-US"/>
      </w:rPr>
      <w:t>Machine Learning on Computational Biology</w:t>
    </w:r>
  </w:p>
  <w:p w14:paraId="6C20E5EC" w14:textId="74935290" w:rsidR="000827AE" w:rsidRPr="000827AE" w:rsidRDefault="000827AE" w:rsidP="00684389">
    <w:pPr>
      <w:pStyle w:val="NoSpacing"/>
      <w:rPr>
        <w:rFonts w:ascii="Times New Roman" w:hAnsi="Times New Roman" w:cs="Times New Roman"/>
        <w:i/>
        <w:iCs/>
        <w:sz w:val="18"/>
        <w:szCs w:val="18"/>
        <w:lang w:val="en-US"/>
      </w:rPr>
    </w:pPr>
    <w:r>
      <w:rPr>
        <w:rFonts w:ascii="Times New Roman" w:hAnsi="Times New Roman" w:cs="Times New Roman"/>
        <w:noProof/>
        <w:sz w:val="18"/>
        <w:szCs w:val="18"/>
        <w:lang w:val="en-US"/>
      </w:rPr>
      <w:t xml:space="preserve">Assignment #2: </w:t>
    </w:r>
    <w:r>
      <w:rPr>
        <w:rFonts w:ascii="Times New Roman" w:hAnsi="Times New Roman" w:cs="Times New Roman"/>
        <w:i/>
        <w:iCs/>
        <w:noProof/>
        <w:sz w:val="18"/>
        <w:szCs w:val="18"/>
        <w:lang w:val="en-US"/>
      </w:rPr>
      <w:t>Nested Cross Validation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400"/>
    <w:multiLevelType w:val="multilevel"/>
    <w:tmpl w:val="55D2B3DA"/>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 w15:restartNumberingAfterBreak="0">
    <w:nsid w:val="1A2E0393"/>
    <w:multiLevelType w:val="multilevel"/>
    <w:tmpl w:val="77CA1008"/>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15:restartNumberingAfterBreak="0">
    <w:nsid w:val="1D0C7A89"/>
    <w:multiLevelType w:val="singleLevel"/>
    <w:tmpl w:val="3814B02C"/>
    <w:lvl w:ilvl="0">
      <w:start w:val="1"/>
      <w:numFmt w:val="decimal"/>
      <w:lvlText w:val="[%1]"/>
      <w:lvlJc w:val="left"/>
      <w:pPr>
        <w:tabs>
          <w:tab w:val="num" w:pos="360"/>
        </w:tabs>
        <w:ind w:left="312" w:hanging="312"/>
      </w:pPr>
    </w:lvl>
  </w:abstractNum>
  <w:abstractNum w:abstractNumId="4"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5"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6" w15:restartNumberingAfterBreak="0">
    <w:nsid w:val="25486B6C"/>
    <w:multiLevelType w:val="singleLevel"/>
    <w:tmpl w:val="FE1C3F06"/>
    <w:lvl w:ilvl="0">
      <w:start w:val="1"/>
      <w:numFmt w:val="decimal"/>
      <w:lvlText w:val="[%1]"/>
      <w:lvlJc w:val="left"/>
      <w:pPr>
        <w:tabs>
          <w:tab w:val="num" w:pos="360"/>
        </w:tabs>
        <w:ind w:left="312" w:hanging="312"/>
      </w:pPr>
    </w:lvl>
  </w:abstractNum>
  <w:abstractNum w:abstractNumId="7"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8" w15:restartNumberingAfterBreak="0">
    <w:nsid w:val="2AB1025D"/>
    <w:multiLevelType w:val="hybrid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652E1E"/>
    <w:multiLevelType w:val="hybrid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7E7170"/>
    <w:multiLevelType w:val="multilevel"/>
    <w:tmpl w:val="596AD3C4"/>
    <w:lvl w:ilvl="0">
      <w:start w:val="1"/>
      <w:numFmt w:val="decimal"/>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1"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2" w15:restartNumberingAfterBreak="0">
    <w:nsid w:val="5E827A20"/>
    <w:multiLevelType w:val="multilevel"/>
    <w:tmpl w:val="3170006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3" w15:restartNumberingAfterBreak="0">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4" w15:restartNumberingAfterBreak="0">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92A16EB"/>
    <w:multiLevelType w:val="multilevel"/>
    <w:tmpl w:val="D42E76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14842419">
    <w:abstractNumId w:val="11"/>
  </w:num>
  <w:num w:numId="2" w16cid:durableId="476266676">
    <w:abstractNumId w:val="11"/>
  </w:num>
  <w:num w:numId="3" w16cid:durableId="892081798">
    <w:abstractNumId w:val="11"/>
  </w:num>
  <w:num w:numId="4" w16cid:durableId="1835947117">
    <w:abstractNumId w:val="11"/>
  </w:num>
  <w:num w:numId="5" w16cid:durableId="837885474">
    <w:abstractNumId w:val="1"/>
  </w:num>
  <w:num w:numId="6" w16cid:durableId="783842901">
    <w:abstractNumId w:val="7"/>
  </w:num>
  <w:num w:numId="7" w16cid:durableId="1338801811">
    <w:abstractNumId w:val="12"/>
  </w:num>
  <w:num w:numId="8" w16cid:durableId="664631040">
    <w:abstractNumId w:val="2"/>
  </w:num>
  <w:num w:numId="9" w16cid:durableId="204106751">
    <w:abstractNumId w:val="10"/>
  </w:num>
  <w:num w:numId="10" w16cid:durableId="2114402172">
    <w:abstractNumId w:val="14"/>
  </w:num>
  <w:num w:numId="11" w16cid:durableId="1407724254">
    <w:abstractNumId w:val="13"/>
  </w:num>
  <w:num w:numId="12" w16cid:durableId="1527906826">
    <w:abstractNumId w:val="6"/>
  </w:num>
  <w:num w:numId="13" w16cid:durableId="820511344">
    <w:abstractNumId w:val="9"/>
  </w:num>
  <w:num w:numId="14" w16cid:durableId="777918449">
    <w:abstractNumId w:val="3"/>
  </w:num>
  <w:num w:numId="15" w16cid:durableId="687757122">
    <w:abstractNumId w:val="8"/>
  </w:num>
  <w:num w:numId="16" w16cid:durableId="1883135028">
    <w:abstractNumId w:val="4"/>
  </w:num>
  <w:num w:numId="17" w16cid:durableId="1496724776">
    <w:abstractNumId w:val="5"/>
  </w:num>
  <w:num w:numId="18" w16cid:durableId="2112822927">
    <w:abstractNumId w:val="0"/>
  </w:num>
  <w:num w:numId="19" w16cid:durableId="9395295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37"/>
    <w:rsid w:val="00003F21"/>
    <w:rsid w:val="000125F6"/>
    <w:rsid w:val="00032F25"/>
    <w:rsid w:val="00037FD9"/>
    <w:rsid w:val="00041728"/>
    <w:rsid w:val="00043C3C"/>
    <w:rsid w:val="00064586"/>
    <w:rsid w:val="000827AE"/>
    <w:rsid w:val="00083198"/>
    <w:rsid w:val="0008461E"/>
    <w:rsid w:val="000875F1"/>
    <w:rsid w:val="0009315E"/>
    <w:rsid w:val="00096066"/>
    <w:rsid w:val="000A246B"/>
    <w:rsid w:val="000B4693"/>
    <w:rsid w:val="000D0356"/>
    <w:rsid w:val="000D3D9B"/>
    <w:rsid w:val="000E63D4"/>
    <w:rsid w:val="00117EC4"/>
    <w:rsid w:val="00150472"/>
    <w:rsid w:val="00154A76"/>
    <w:rsid w:val="00155B8D"/>
    <w:rsid w:val="001613E8"/>
    <w:rsid w:val="001631D2"/>
    <w:rsid w:val="0018711B"/>
    <w:rsid w:val="001879F6"/>
    <w:rsid w:val="001A34F8"/>
    <w:rsid w:val="001A6519"/>
    <w:rsid w:val="001C5998"/>
    <w:rsid w:val="001C757E"/>
    <w:rsid w:val="001D0157"/>
    <w:rsid w:val="001D6A6D"/>
    <w:rsid w:val="001E4028"/>
    <w:rsid w:val="001E6A29"/>
    <w:rsid w:val="001F1DC0"/>
    <w:rsid w:val="001F23E3"/>
    <w:rsid w:val="001F28FE"/>
    <w:rsid w:val="001F6B66"/>
    <w:rsid w:val="0020320D"/>
    <w:rsid w:val="00203472"/>
    <w:rsid w:val="00235F63"/>
    <w:rsid w:val="00264926"/>
    <w:rsid w:val="00265069"/>
    <w:rsid w:val="00272A85"/>
    <w:rsid w:val="00280E44"/>
    <w:rsid w:val="00284822"/>
    <w:rsid w:val="002A5606"/>
    <w:rsid w:val="002B413B"/>
    <w:rsid w:val="002C0BE4"/>
    <w:rsid w:val="002C4649"/>
    <w:rsid w:val="002D4D4C"/>
    <w:rsid w:val="002D65DA"/>
    <w:rsid w:val="002E428F"/>
    <w:rsid w:val="0030052B"/>
    <w:rsid w:val="0031221A"/>
    <w:rsid w:val="0031675B"/>
    <w:rsid w:val="00322F4E"/>
    <w:rsid w:val="003277CC"/>
    <w:rsid w:val="003649E5"/>
    <w:rsid w:val="00370E4E"/>
    <w:rsid w:val="00382849"/>
    <w:rsid w:val="0039042B"/>
    <w:rsid w:val="00391C26"/>
    <w:rsid w:val="003A4C5F"/>
    <w:rsid w:val="003C6568"/>
    <w:rsid w:val="003D1411"/>
    <w:rsid w:val="003D16E5"/>
    <w:rsid w:val="003D185A"/>
    <w:rsid w:val="003D7E4C"/>
    <w:rsid w:val="003E41C2"/>
    <w:rsid w:val="003F5CEC"/>
    <w:rsid w:val="00413C9A"/>
    <w:rsid w:val="00413CB6"/>
    <w:rsid w:val="004239AC"/>
    <w:rsid w:val="00436D37"/>
    <w:rsid w:val="004461B0"/>
    <w:rsid w:val="004727A7"/>
    <w:rsid w:val="00480179"/>
    <w:rsid w:val="004A164E"/>
    <w:rsid w:val="004A3C0C"/>
    <w:rsid w:val="004B6724"/>
    <w:rsid w:val="004D1017"/>
    <w:rsid w:val="004D1B21"/>
    <w:rsid w:val="004E06BB"/>
    <w:rsid w:val="00501834"/>
    <w:rsid w:val="00503596"/>
    <w:rsid w:val="00504177"/>
    <w:rsid w:val="00511401"/>
    <w:rsid w:val="005148F9"/>
    <w:rsid w:val="00530210"/>
    <w:rsid w:val="0053745A"/>
    <w:rsid w:val="005425E8"/>
    <w:rsid w:val="00552EEB"/>
    <w:rsid w:val="0055360E"/>
    <w:rsid w:val="005553DC"/>
    <w:rsid w:val="0055601B"/>
    <w:rsid w:val="00564829"/>
    <w:rsid w:val="00564C57"/>
    <w:rsid w:val="00565737"/>
    <w:rsid w:val="00565794"/>
    <w:rsid w:val="00567000"/>
    <w:rsid w:val="00570564"/>
    <w:rsid w:val="005A2E0E"/>
    <w:rsid w:val="005A3C49"/>
    <w:rsid w:val="005B4658"/>
    <w:rsid w:val="005B6BD3"/>
    <w:rsid w:val="005C0D42"/>
    <w:rsid w:val="005D2A7C"/>
    <w:rsid w:val="005E3523"/>
    <w:rsid w:val="005E6B96"/>
    <w:rsid w:val="005F6234"/>
    <w:rsid w:val="006072CC"/>
    <w:rsid w:val="00610EAC"/>
    <w:rsid w:val="00615A01"/>
    <w:rsid w:val="00630199"/>
    <w:rsid w:val="00633410"/>
    <w:rsid w:val="00637904"/>
    <w:rsid w:val="006567ED"/>
    <w:rsid w:val="00662EBB"/>
    <w:rsid w:val="00664609"/>
    <w:rsid w:val="00667953"/>
    <w:rsid w:val="006703FF"/>
    <w:rsid w:val="00684389"/>
    <w:rsid w:val="006849C1"/>
    <w:rsid w:val="00684E7E"/>
    <w:rsid w:val="00695A74"/>
    <w:rsid w:val="006A69BF"/>
    <w:rsid w:val="006B03DE"/>
    <w:rsid w:val="006B2465"/>
    <w:rsid w:val="006B42D4"/>
    <w:rsid w:val="006B6D7F"/>
    <w:rsid w:val="006C083B"/>
    <w:rsid w:val="00705980"/>
    <w:rsid w:val="00741AD8"/>
    <w:rsid w:val="00744002"/>
    <w:rsid w:val="007464E2"/>
    <w:rsid w:val="007559EB"/>
    <w:rsid w:val="00755F16"/>
    <w:rsid w:val="00776579"/>
    <w:rsid w:val="007C30CD"/>
    <w:rsid w:val="007E2ECA"/>
    <w:rsid w:val="00806F25"/>
    <w:rsid w:val="00810513"/>
    <w:rsid w:val="008132E8"/>
    <w:rsid w:val="00823407"/>
    <w:rsid w:val="00824DCC"/>
    <w:rsid w:val="00825D33"/>
    <w:rsid w:val="00844A99"/>
    <w:rsid w:val="0085315F"/>
    <w:rsid w:val="00864EEB"/>
    <w:rsid w:val="008665DA"/>
    <w:rsid w:val="00880DB3"/>
    <w:rsid w:val="008822B4"/>
    <w:rsid w:val="008829F3"/>
    <w:rsid w:val="008858B2"/>
    <w:rsid w:val="008878E0"/>
    <w:rsid w:val="008B0184"/>
    <w:rsid w:val="008B7977"/>
    <w:rsid w:val="008C5158"/>
    <w:rsid w:val="008C5D02"/>
    <w:rsid w:val="008C75B2"/>
    <w:rsid w:val="008E0529"/>
    <w:rsid w:val="008E15CE"/>
    <w:rsid w:val="008F49DD"/>
    <w:rsid w:val="00904438"/>
    <w:rsid w:val="0090568D"/>
    <w:rsid w:val="009125C9"/>
    <w:rsid w:val="00915A26"/>
    <w:rsid w:val="00917661"/>
    <w:rsid w:val="009317C2"/>
    <w:rsid w:val="00934E3A"/>
    <w:rsid w:val="00946EAE"/>
    <w:rsid w:val="00955425"/>
    <w:rsid w:val="00962E53"/>
    <w:rsid w:val="009707DC"/>
    <w:rsid w:val="00970E5D"/>
    <w:rsid w:val="00971FEE"/>
    <w:rsid w:val="0097701C"/>
    <w:rsid w:val="00980A65"/>
    <w:rsid w:val="009837D3"/>
    <w:rsid w:val="009874A7"/>
    <w:rsid w:val="009A2B0F"/>
    <w:rsid w:val="009A5E3B"/>
    <w:rsid w:val="009A795A"/>
    <w:rsid w:val="009B037D"/>
    <w:rsid w:val="009D2961"/>
    <w:rsid w:val="009E05AC"/>
    <w:rsid w:val="00A1269D"/>
    <w:rsid w:val="00A1751A"/>
    <w:rsid w:val="00A20C8B"/>
    <w:rsid w:val="00A21B61"/>
    <w:rsid w:val="00A237C5"/>
    <w:rsid w:val="00A23EE3"/>
    <w:rsid w:val="00A25E70"/>
    <w:rsid w:val="00A32ED4"/>
    <w:rsid w:val="00A33567"/>
    <w:rsid w:val="00A33765"/>
    <w:rsid w:val="00A562FE"/>
    <w:rsid w:val="00A658BE"/>
    <w:rsid w:val="00A76CF8"/>
    <w:rsid w:val="00AA6438"/>
    <w:rsid w:val="00AB0CF4"/>
    <w:rsid w:val="00AB4434"/>
    <w:rsid w:val="00AB54CA"/>
    <w:rsid w:val="00AB7D91"/>
    <w:rsid w:val="00AC321E"/>
    <w:rsid w:val="00B07B78"/>
    <w:rsid w:val="00B13F0C"/>
    <w:rsid w:val="00B156F3"/>
    <w:rsid w:val="00B27CE7"/>
    <w:rsid w:val="00B41FF6"/>
    <w:rsid w:val="00B4699C"/>
    <w:rsid w:val="00B6241F"/>
    <w:rsid w:val="00B63237"/>
    <w:rsid w:val="00B73C80"/>
    <w:rsid w:val="00B81A58"/>
    <w:rsid w:val="00B838F2"/>
    <w:rsid w:val="00B864BB"/>
    <w:rsid w:val="00B8688B"/>
    <w:rsid w:val="00BA54E5"/>
    <w:rsid w:val="00BB7570"/>
    <w:rsid w:val="00BB7A4A"/>
    <w:rsid w:val="00BE5342"/>
    <w:rsid w:val="00BF1394"/>
    <w:rsid w:val="00BF309C"/>
    <w:rsid w:val="00BF7434"/>
    <w:rsid w:val="00C04E51"/>
    <w:rsid w:val="00C3617B"/>
    <w:rsid w:val="00C375E9"/>
    <w:rsid w:val="00C40C9A"/>
    <w:rsid w:val="00C52991"/>
    <w:rsid w:val="00C6439B"/>
    <w:rsid w:val="00C75D37"/>
    <w:rsid w:val="00C97DB1"/>
    <w:rsid w:val="00CA2EEA"/>
    <w:rsid w:val="00CA4D96"/>
    <w:rsid w:val="00CC11EF"/>
    <w:rsid w:val="00CC3574"/>
    <w:rsid w:val="00CE7D0A"/>
    <w:rsid w:val="00D02C75"/>
    <w:rsid w:val="00D062FD"/>
    <w:rsid w:val="00D10E22"/>
    <w:rsid w:val="00D13D2C"/>
    <w:rsid w:val="00D15494"/>
    <w:rsid w:val="00D20F65"/>
    <w:rsid w:val="00D251BE"/>
    <w:rsid w:val="00D31EA1"/>
    <w:rsid w:val="00D50FBA"/>
    <w:rsid w:val="00D62C42"/>
    <w:rsid w:val="00D70AF9"/>
    <w:rsid w:val="00D717F1"/>
    <w:rsid w:val="00D807C8"/>
    <w:rsid w:val="00D94D8C"/>
    <w:rsid w:val="00DA1F2B"/>
    <w:rsid w:val="00DA3F46"/>
    <w:rsid w:val="00DA7C4E"/>
    <w:rsid w:val="00DC11DB"/>
    <w:rsid w:val="00DC48A3"/>
    <w:rsid w:val="00DD3D9E"/>
    <w:rsid w:val="00DD7908"/>
    <w:rsid w:val="00DF20F0"/>
    <w:rsid w:val="00E05482"/>
    <w:rsid w:val="00E10D6B"/>
    <w:rsid w:val="00E148BB"/>
    <w:rsid w:val="00E14A57"/>
    <w:rsid w:val="00E16983"/>
    <w:rsid w:val="00E2026A"/>
    <w:rsid w:val="00E21BDC"/>
    <w:rsid w:val="00E333F4"/>
    <w:rsid w:val="00E35CFC"/>
    <w:rsid w:val="00E60781"/>
    <w:rsid w:val="00E800C2"/>
    <w:rsid w:val="00EA504E"/>
    <w:rsid w:val="00EB1B79"/>
    <w:rsid w:val="00EB3F94"/>
    <w:rsid w:val="00EE1363"/>
    <w:rsid w:val="00EF71F7"/>
    <w:rsid w:val="00F04B87"/>
    <w:rsid w:val="00F33D0E"/>
    <w:rsid w:val="00F37C5E"/>
    <w:rsid w:val="00F50EA7"/>
    <w:rsid w:val="00F55676"/>
    <w:rsid w:val="00F61307"/>
    <w:rsid w:val="00F6157A"/>
    <w:rsid w:val="00F639FD"/>
    <w:rsid w:val="00F67112"/>
    <w:rsid w:val="00F973CD"/>
    <w:rsid w:val="00FA77A9"/>
    <w:rsid w:val="00FB7577"/>
    <w:rsid w:val="00FC67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E5116"/>
  <w15:docId w15:val="{57BB39F3-F887-4E8E-BA01-2399D828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3D0E"/>
    <w:pPr>
      <w:spacing w:after="160" w:line="259" w:lineRule="auto"/>
    </w:pPr>
    <w:rPr>
      <w:rFonts w:asciiTheme="minorHAnsi" w:eastAsiaTheme="minorHAnsi" w:hAnsiTheme="minorHAnsi" w:cstheme="minorBidi"/>
      <w:kern w:val="2"/>
      <w:sz w:val="22"/>
      <w:szCs w:val="22"/>
      <w:lang w:val="en-US" w:eastAsia="en-US" w:bidi="he-IL"/>
      <w14:ligatures w14:val="standardContextual"/>
    </w:rPr>
  </w:style>
  <w:style w:type="paragraph" w:styleId="Heading3">
    <w:name w:val="heading 3"/>
    <w:basedOn w:val="Normal"/>
    <w:next w:val="Normal"/>
    <w:qFormat/>
    <w:rsid w:val="008B018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sid w:val="00F33D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3D0E"/>
  </w:style>
  <w:style w:type="paragraph" w:styleId="Caption">
    <w:name w:val="caption"/>
    <w:basedOn w:val="Els-caption"/>
    <w:next w:val="Els-caption"/>
    <w:qFormat/>
    <w:rsid w:val="008B0184"/>
  </w:style>
  <w:style w:type="paragraph" w:customStyle="1" w:styleId="Els-caption">
    <w:name w:val="Els-caption"/>
    <w:rsid w:val="008B0184"/>
    <w:pPr>
      <w:keepLines/>
      <w:spacing w:before="100" w:after="120"/>
    </w:pPr>
    <w:rPr>
      <w:sz w:val="18"/>
      <w:lang w:val="en-US" w:eastAsia="en-US"/>
    </w:rPr>
  </w:style>
  <w:style w:type="paragraph" w:customStyle="1" w:styleId="Els-1storder-head">
    <w:name w:val="Els-1storder-head"/>
    <w:basedOn w:val="Els-body-text"/>
    <w:next w:val="Els-body-text"/>
    <w:rsid w:val="008B0184"/>
    <w:pPr>
      <w:keepNext/>
      <w:numPr>
        <w:ilvl w:val="1"/>
        <w:numId w:val="17"/>
      </w:numPr>
      <w:suppressAutoHyphens/>
      <w:spacing w:before="240" w:after="60" w:line="240" w:lineRule="exact"/>
    </w:pPr>
    <w:rPr>
      <w:b/>
      <w:sz w:val="22"/>
    </w:rPr>
  </w:style>
  <w:style w:type="paragraph" w:customStyle="1" w:styleId="Els-body-text">
    <w:name w:val="Els-body-text"/>
    <w:rsid w:val="008B0184"/>
    <w:pPr>
      <w:jc w:val="both"/>
    </w:pPr>
    <w:rPr>
      <w:lang w:val="en-US" w:eastAsia="en-US"/>
    </w:rPr>
  </w:style>
  <w:style w:type="paragraph" w:customStyle="1" w:styleId="Els-2ndorder-head">
    <w:name w:val="Els-2ndorder-head"/>
    <w:basedOn w:val="Els-body-text"/>
    <w:next w:val="Els-body-text"/>
    <w:rsid w:val="008B0184"/>
    <w:pPr>
      <w:keepNext/>
      <w:numPr>
        <w:ilvl w:val="2"/>
        <w:numId w:val="17"/>
      </w:numPr>
      <w:suppressAutoHyphens/>
      <w:spacing w:before="80"/>
    </w:pPr>
    <w:rPr>
      <w:i/>
    </w:rPr>
  </w:style>
  <w:style w:type="paragraph" w:customStyle="1" w:styleId="Els-3rdorder-head">
    <w:name w:val="Els-3rdorder-head"/>
    <w:basedOn w:val="Els-body-text"/>
    <w:next w:val="Els-body-text"/>
    <w:rsid w:val="008B0184"/>
    <w:pPr>
      <w:keepNext/>
      <w:numPr>
        <w:ilvl w:val="3"/>
        <w:numId w:val="17"/>
      </w:numPr>
      <w:suppressAutoHyphens/>
      <w:spacing w:before="60"/>
    </w:pPr>
    <w:rPr>
      <w:i/>
    </w:rPr>
  </w:style>
  <w:style w:type="paragraph" w:customStyle="1" w:styleId="Els-Affiliation">
    <w:name w:val="Els-Affiliation"/>
    <w:rsid w:val="008B0184"/>
    <w:pPr>
      <w:suppressAutoHyphens/>
      <w:spacing w:line="240" w:lineRule="exact"/>
    </w:pPr>
    <w:rPr>
      <w:i/>
      <w:noProof/>
      <w:lang w:eastAsia="en-US"/>
    </w:rPr>
  </w:style>
  <w:style w:type="paragraph" w:customStyle="1" w:styleId="Els-Author">
    <w:name w:val="Els-Author"/>
    <w:next w:val="Els-Affiliation"/>
    <w:rsid w:val="008B0184"/>
    <w:pPr>
      <w:keepNext/>
      <w:suppressAutoHyphens/>
      <w:spacing w:after="60" w:line="310" w:lineRule="exact"/>
    </w:pPr>
    <w:rPr>
      <w:noProof/>
      <w:sz w:val="22"/>
      <w:lang w:eastAsia="en-US"/>
    </w:rPr>
  </w:style>
  <w:style w:type="paragraph" w:customStyle="1" w:styleId="Els-bulletlist">
    <w:name w:val="Els-bulletlist"/>
    <w:basedOn w:val="Els-body-text"/>
    <w:rsid w:val="008B0184"/>
    <w:pPr>
      <w:tabs>
        <w:tab w:val="left" w:pos="240"/>
        <w:tab w:val="num" w:pos="360"/>
      </w:tabs>
      <w:ind w:left="240" w:hanging="240"/>
      <w:jc w:val="left"/>
    </w:pPr>
  </w:style>
  <w:style w:type="paragraph" w:customStyle="1" w:styleId="Els-chem-equation">
    <w:name w:val="Els-chem-equation"/>
    <w:basedOn w:val="Els-body-text"/>
    <w:next w:val="Els-body-text"/>
    <w:rsid w:val="008B0184"/>
    <w:pPr>
      <w:tabs>
        <w:tab w:val="right" w:pos="7088"/>
      </w:tabs>
      <w:spacing w:before="120" w:after="120"/>
    </w:pPr>
    <w:rPr>
      <w:noProof/>
      <w:lang w:val="en-GB"/>
    </w:rPr>
  </w:style>
  <w:style w:type="paragraph" w:customStyle="1" w:styleId="Els-equation">
    <w:name w:val="Els-equation"/>
    <w:basedOn w:val="Els-body-text"/>
    <w:next w:val="Els-body-text"/>
    <w:rsid w:val="008B0184"/>
    <w:pPr>
      <w:tabs>
        <w:tab w:val="right" w:pos="7088"/>
      </w:tabs>
      <w:spacing w:before="120" w:after="120"/>
    </w:pPr>
    <w:rPr>
      <w:i/>
      <w:noProof/>
      <w:lang w:val="en-GB"/>
    </w:rPr>
  </w:style>
  <w:style w:type="paragraph" w:customStyle="1" w:styleId="Els-footnote">
    <w:name w:val="Els-footnote"/>
    <w:rsid w:val="008B0184"/>
    <w:pPr>
      <w:keepLines/>
      <w:widowControl w:val="0"/>
      <w:ind w:left="120" w:hanging="120"/>
    </w:pPr>
    <w:rPr>
      <w:sz w:val="18"/>
      <w:lang w:val="en-US" w:eastAsia="en-US"/>
    </w:rPr>
  </w:style>
  <w:style w:type="paragraph" w:customStyle="1" w:styleId="Els-numlist">
    <w:name w:val="Els-numlist"/>
    <w:basedOn w:val="Els-body-text"/>
    <w:rsid w:val="008B0184"/>
    <w:pPr>
      <w:tabs>
        <w:tab w:val="left" w:pos="240"/>
        <w:tab w:val="num" w:pos="360"/>
      </w:tabs>
      <w:ind w:left="240" w:hanging="240"/>
      <w:jc w:val="left"/>
    </w:pPr>
  </w:style>
  <w:style w:type="paragraph" w:customStyle="1" w:styleId="Els-reference">
    <w:name w:val="Els-reference"/>
    <w:rsid w:val="008B0184"/>
    <w:pPr>
      <w:numPr>
        <w:numId w:val="15"/>
      </w:numPr>
      <w:ind w:left="482"/>
    </w:pPr>
    <w:rPr>
      <w:noProof/>
      <w:sz w:val="18"/>
      <w:lang w:eastAsia="en-US"/>
    </w:rPr>
  </w:style>
  <w:style w:type="paragraph" w:customStyle="1" w:styleId="Els-reference-head">
    <w:name w:val="Els-reference-head"/>
    <w:basedOn w:val="Els-body-text"/>
    <w:next w:val="Els-referenceno-number"/>
    <w:rsid w:val="008B0184"/>
    <w:pPr>
      <w:keepNext/>
      <w:spacing w:before="240" w:after="60"/>
    </w:pPr>
    <w:rPr>
      <w:b/>
      <w:sz w:val="22"/>
      <w:szCs w:val="22"/>
    </w:rPr>
  </w:style>
  <w:style w:type="paragraph" w:customStyle="1" w:styleId="Els-table-text">
    <w:name w:val="Els-table-text"/>
    <w:rsid w:val="008B0184"/>
    <w:pPr>
      <w:keepNext/>
      <w:spacing w:after="80" w:line="240" w:lineRule="exact"/>
    </w:pPr>
    <w:rPr>
      <w:sz w:val="18"/>
      <w:lang w:val="en-US" w:eastAsia="en-US"/>
    </w:rPr>
  </w:style>
  <w:style w:type="paragraph" w:customStyle="1" w:styleId="Els-Title">
    <w:name w:val="Els-Title"/>
    <w:next w:val="Els-Author"/>
    <w:rsid w:val="008B0184"/>
    <w:pPr>
      <w:suppressAutoHyphens/>
      <w:spacing w:before="240" w:after="120" w:line="360" w:lineRule="exact"/>
    </w:pPr>
    <w:rPr>
      <w:b/>
      <w:sz w:val="32"/>
      <w:lang w:val="en-US" w:eastAsia="en-US"/>
    </w:rPr>
  </w:style>
  <w:style w:type="character" w:styleId="EndnoteReference">
    <w:name w:val="endnote reference"/>
    <w:basedOn w:val="DefaultParagraphFont"/>
    <w:semiHidden/>
    <w:rsid w:val="008B0184"/>
    <w:rPr>
      <w:vertAlign w:val="superscript"/>
    </w:rPr>
  </w:style>
  <w:style w:type="paragraph" w:styleId="Header">
    <w:name w:val="header"/>
    <w:rsid w:val="008B0184"/>
    <w:pPr>
      <w:tabs>
        <w:tab w:val="center" w:pos="3600"/>
        <w:tab w:val="right" w:pos="7200"/>
      </w:tabs>
      <w:spacing w:line="200" w:lineRule="atLeast"/>
    </w:pPr>
    <w:rPr>
      <w:noProof/>
      <w:lang w:eastAsia="en-US"/>
    </w:rPr>
  </w:style>
  <w:style w:type="paragraph" w:styleId="Footer">
    <w:name w:val="footer"/>
    <w:basedOn w:val="Header"/>
    <w:rsid w:val="008B0184"/>
  </w:style>
  <w:style w:type="character" w:styleId="FootnoteReference">
    <w:name w:val="footnote reference"/>
    <w:semiHidden/>
    <w:rsid w:val="008B0184"/>
    <w:rPr>
      <w:vertAlign w:val="superscript"/>
    </w:rPr>
  </w:style>
  <w:style w:type="paragraph" w:styleId="FootnoteText">
    <w:name w:val="footnote text"/>
    <w:basedOn w:val="Normal"/>
    <w:link w:val="FootnoteTextChar"/>
    <w:uiPriority w:val="99"/>
    <w:rsid w:val="008B0184"/>
    <w:rPr>
      <w:rFonts w:ascii="Univers" w:hAnsi="Univers"/>
    </w:rPr>
  </w:style>
  <w:style w:type="character" w:styleId="Hyperlink">
    <w:name w:val="Hyperlink"/>
    <w:basedOn w:val="DefaultParagraphFont"/>
    <w:rsid w:val="008B0184"/>
    <w:rPr>
      <w:color w:val="0000FF"/>
      <w:u w:val="single"/>
    </w:rPr>
  </w:style>
  <w:style w:type="character" w:customStyle="1" w:styleId="MTEquationSection">
    <w:name w:val="MTEquationSection"/>
    <w:basedOn w:val="DefaultParagraphFont"/>
    <w:rsid w:val="008B0184"/>
    <w:rPr>
      <w:vanish/>
      <w:color w:val="FF0000"/>
    </w:rPr>
  </w:style>
  <w:style w:type="character" w:styleId="PageNumber">
    <w:name w:val="page number"/>
    <w:basedOn w:val="DefaultParagraphFont"/>
    <w:rsid w:val="008B0184"/>
    <w:rPr>
      <w:sz w:val="20"/>
      <w:szCs w:val="20"/>
    </w:rPr>
  </w:style>
  <w:style w:type="paragraph" w:customStyle="1" w:styleId="Els-Chapterno">
    <w:name w:val="Els-Chapter no"/>
    <w:rsid w:val="008B0184"/>
    <w:pPr>
      <w:numPr>
        <w:numId w:val="17"/>
      </w:numPr>
      <w:spacing w:before="907" w:line="260" w:lineRule="exact"/>
    </w:pPr>
    <w:rPr>
      <w:sz w:val="24"/>
      <w:szCs w:val="24"/>
      <w:lang w:val="en-US" w:eastAsia="en-US"/>
    </w:rPr>
  </w:style>
  <w:style w:type="paragraph" w:customStyle="1" w:styleId="Els-referenceno-number">
    <w:name w:val="Els-reference no-number"/>
    <w:basedOn w:val="Els-reference"/>
    <w:rsid w:val="008B0184"/>
    <w:pPr>
      <w:numPr>
        <w:numId w:val="0"/>
      </w:numPr>
      <w:ind w:left="240" w:hanging="240"/>
    </w:pPr>
  </w:style>
  <w:style w:type="character" w:customStyle="1" w:styleId="Els-captionChar">
    <w:name w:val="Els-caption Char"/>
    <w:basedOn w:val="DefaultParagraphFont"/>
    <w:rsid w:val="008B0184"/>
    <w:rPr>
      <w:sz w:val="18"/>
      <w:lang w:val="en-US" w:eastAsia="en-US" w:bidi="ar-SA"/>
    </w:rPr>
  </w:style>
  <w:style w:type="character" w:styleId="CommentReference">
    <w:name w:val="annotation reference"/>
    <w:basedOn w:val="DefaultParagraphFont"/>
    <w:semiHidden/>
    <w:rsid w:val="008B0184"/>
    <w:rPr>
      <w:sz w:val="16"/>
      <w:szCs w:val="16"/>
    </w:rPr>
  </w:style>
  <w:style w:type="paragraph" w:styleId="CommentText">
    <w:name w:val="annotation text"/>
    <w:basedOn w:val="Normal"/>
    <w:semiHidden/>
    <w:rsid w:val="008B0184"/>
  </w:style>
  <w:style w:type="paragraph" w:styleId="CommentSubject">
    <w:name w:val="annotation subject"/>
    <w:basedOn w:val="CommentText"/>
    <w:next w:val="CommentText"/>
    <w:semiHidden/>
    <w:rsid w:val="008B0184"/>
    <w:rPr>
      <w:b/>
      <w:bCs/>
    </w:rPr>
  </w:style>
  <w:style w:type="paragraph" w:styleId="BalloonText">
    <w:name w:val="Balloon Text"/>
    <w:basedOn w:val="Normal"/>
    <w:semiHidden/>
    <w:rsid w:val="008B0184"/>
    <w:rPr>
      <w:rFonts w:ascii="Tahoma" w:hAnsi="Tahoma" w:cs="Tahoma"/>
      <w:sz w:val="16"/>
      <w:szCs w:val="16"/>
    </w:rPr>
  </w:style>
  <w:style w:type="paragraph" w:customStyle="1" w:styleId="Els-Abstract">
    <w:name w:val="Els-Abstract"/>
    <w:basedOn w:val="Els-1storder-head"/>
    <w:next w:val="Els-body-text"/>
    <w:autoRedefine/>
    <w:rsid w:val="008B0184"/>
    <w:pPr>
      <w:numPr>
        <w:ilvl w:val="0"/>
        <w:numId w:val="0"/>
      </w:numPr>
    </w:pPr>
  </w:style>
  <w:style w:type="paragraph" w:styleId="NoSpacing">
    <w:name w:val="No Spacing"/>
    <w:uiPriority w:val="1"/>
    <w:qFormat/>
    <w:rsid w:val="00684389"/>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A658BE"/>
    <w:rPr>
      <w:color w:val="808080"/>
    </w:rPr>
  </w:style>
  <w:style w:type="character" w:styleId="UnresolvedMention">
    <w:name w:val="Unresolved Mention"/>
    <w:basedOn w:val="DefaultParagraphFont"/>
    <w:uiPriority w:val="99"/>
    <w:semiHidden/>
    <w:unhideWhenUsed/>
    <w:rsid w:val="00322F4E"/>
    <w:rPr>
      <w:color w:val="605E5C"/>
      <w:shd w:val="clear" w:color="auto" w:fill="E1DFDD"/>
    </w:rPr>
  </w:style>
  <w:style w:type="paragraph" w:styleId="Revision">
    <w:name w:val="Revision"/>
    <w:hidden/>
    <w:uiPriority w:val="99"/>
    <w:semiHidden/>
    <w:rsid w:val="003D1411"/>
    <w:rPr>
      <w:rFonts w:asciiTheme="minorHAnsi" w:eastAsiaTheme="minorHAnsi" w:hAnsiTheme="minorHAnsi" w:cstheme="minorBidi"/>
      <w:sz w:val="22"/>
      <w:szCs w:val="22"/>
      <w:lang w:eastAsia="en-US"/>
    </w:rPr>
  </w:style>
  <w:style w:type="paragraph" w:customStyle="1" w:styleId="DecimalAligned">
    <w:name w:val="Decimal Aligned"/>
    <w:basedOn w:val="Normal"/>
    <w:uiPriority w:val="40"/>
    <w:qFormat/>
    <w:rsid w:val="00AC321E"/>
    <w:pPr>
      <w:tabs>
        <w:tab w:val="decimal" w:pos="360"/>
      </w:tabs>
      <w:spacing w:after="200" w:line="276" w:lineRule="auto"/>
    </w:pPr>
    <w:rPr>
      <w:rFonts w:eastAsiaTheme="minorEastAsia" w:cs="Times New Roman"/>
    </w:rPr>
  </w:style>
  <w:style w:type="character" w:customStyle="1" w:styleId="FootnoteTextChar">
    <w:name w:val="Footnote Text Char"/>
    <w:basedOn w:val="DefaultParagraphFont"/>
    <w:link w:val="FootnoteText"/>
    <w:uiPriority w:val="99"/>
    <w:rsid w:val="00AC321E"/>
    <w:rPr>
      <w:rFonts w:ascii="Univers" w:eastAsiaTheme="minorHAnsi" w:hAnsi="Univers" w:cstheme="minorBidi"/>
      <w:sz w:val="22"/>
      <w:szCs w:val="22"/>
      <w:lang w:val="en-US" w:eastAsia="en-US"/>
    </w:rPr>
  </w:style>
  <w:style w:type="character" w:styleId="SubtleEmphasis">
    <w:name w:val="Subtle Emphasis"/>
    <w:basedOn w:val="DefaultParagraphFont"/>
    <w:uiPriority w:val="19"/>
    <w:qFormat/>
    <w:rsid w:val="00AC321E"/>
    <w:rPr>
      <w:i/>
      <w:iCs/>
    </w:rPr>
  </w:style>
  <w:style w:type="table" w:styleId="LightShading-Accent1">
    <w:name w:val="Light Shading Accent 1"/>
    <w:basedOn w:val="TableNormal"/>
    <w:uiPriority w:val="60"/>
    <w:rsid w:val="00AC321E"/>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rsid w:val="00AC32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1221A"/>
    <w:pPr>
      <w:autoSpaceDN w:val="0"/>
      <w:spacing w:before="100" w:after="100"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5B6BD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nchor-text">
    <w:name w:val="anchor-text"/>
    <w:basedOn w:val="DefaultParagraphFont"/>
    <w:rsid w:val="00203472"/>
  </w:style>
  <w:style w:type="character" w:customStyle="1" w:styleId="comment-highlite">
    <w:name w:val="comment-highlite"/>
    <w:basedOn w:val="DefaultParagraphFont"/>
    <w:rsid w:val="00B41FF6"/>
  </w:style>
  <w:style w:type="character" w:customStyle="1" w:styleId="element-citation">
    <w:name w:val="element-citation"/>
    <w:basedOn w:val="DefaultParagraphFont"/>
    <w:rsid w:val="0055360E"/>
  </w:style>
  <w:style w:type="character" w:customStyle="1" w:styleId="ref-journal">
    <w:name w:val="ref-journal"/>
    <w:basedOn w:val="DefaultParagraphFont"/>
    <w:rsid w:val="0055360E"/>
  </w:style>
  <w:style w:type="character" w:customStyle="1" w:styleId="ref-vol">
    <w:name w:val="ref-vol"/>
    <w:basedOn w:val="DefaultParagraphFont"/>
    <w:rsid w:val="0055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277">
      <w:bodyDiv w:val="1"/>
      <w:marLeft w:val="0"/>
      <w:marRight w:val="0"/>
      <w:marTop w:val="0"/>
      <w:marBottom w:val="0"/>
      <w:divBdr>
        <w:top w:val="none" w:sz="0" w:space="0" w:color="auto"/>
        <w:left w:val="none" w:sz="0" w:space="0" w:color="auto"/>
        <w:bottom w:val="none" w:sz="0" w:space="0" w:color="auto"/>
        <w:right w:val="none" w:sz="0" w:space="0" w:color="auto"/>
      </w:divBdr>
    </w:div>
    <w:div w:id="266667784">
      <w:bodyDiv w:val="1"/>
      <w:marLeft w:val="0"/>
      <w:marRight w:val="0"/>
      <w:marTop w:val="0"/>
      <w:marBottom w:val="0"/>
      <w:divBdr>
        <w:top w:val="none" w:sz="0" w:space="0" w:color="auto"/>
        <w:left w:val="none" w:sz="0" w:space="0" w:color="auto"/>
        <w:bottom w:val="none" w:sz="0" w:space="0" w:color="auto"/>
        <w:right w:val="none" w:sz="0" w:space="0" w:color="auto"/>
      </w:divBdr>
    </w:div>
    <w:div w:id="323818380">
      <w:bodyDiv w:val="1"/>
      <w:marLeft w:val="0"/>
      <w:marRight w:val="0"/>
      <w:marTop w:val="0"/>
      <w:marBottom w:val="0"/>
      <w:divBdr>
        <w:top w:val="none" w:sz="0" w:space="0" w:color="auto"/>
        <w:left w:val="none" w:sz="0" w:space="0" w:color="auto"/>
        <w:bottom w:val="none" w:sz="0" w:space="0" w:color="auto"/>
        <w:right w:val="none" w:sz="0" w:space="0" w:color="auto"/>
      </w:divBdr>
    </w:div>
    <w:div w:id="413630233">
      <w:bodyDiv w:val="1"/>
      <w:marLeft w:val="0"/>
      <w:marRight w:val="0"/>
      <w:marTop w:val="0"/>
      <w:marBottom w:val="0"/>
      <w:divBdr>
        <w:top w:val="none" w:sz="0" w:space="0" w:color="auto"/>
        <w:left w:val="none" w:sz="0" w:space="0" w:color="auto"/>
        <w:bottom w:val="none" w:sz="0" w:space="0" w:color="auto"/>
        <w:right w:val="none" w:sz="0" w:space="0" w:color="auto"/>
      </w:divBdr>
    </w:div>
    <w:div w:id="542985022">
      <w:bodyDiv w:val="1"/>
      <w:marLeft w:val="0"/>
      <w:marRight w:val="0"/>
      <w:marTop w:val="0"/>
      <w:marBottom w:val="0"/>
      <w:divBdr>
        <w:top w:val="none" w:sz="0" w:space="0" w:color="auto"/>
        <w:left w:val="none" w:sz="0" w:space="0" w:color="auto"/>
        <w:bottom w:val="none" w:sz="0" w:space="0" w:color="auto"/>
        <w:right w:val="none" w:sz="0" w:space="0" w:color="auto"/>
      </w:divBdr>
    </w:div>
    <w:div w:id="580067169">
      <w:bodyDiv w:val="1"/>
      <w:marLeft w:val="0"/>
      <w:marRight w:val="0"/>
      <w:marTop w:val="0"/>
      <w:marBottom w:val="0"/>
      <w:divBdr>
        <w:top w:val="none" w:sz="0" w:space="0" w:color="auto"/>
        <w:left w:val="none" w:sz="0" w:space="0" w:color="auto"/>
        <w:bottom w:val="none" w:sz="0" w:space="0" w:color="auto"/>
        <w:right w:val="none" w:sz="0" w:space="0" w:color="auto"/>
      </w:divBdr>
    </w:div>
    <w:div w:id="1092896274">
      <w:bodyDiv w:val="1"/>
      <w:marLeft w:val="0"/>
      <w:marRight w:val="0"/>
      <w:marTop w:val="0"/>
      <w:marBottom w:val="0"/>
      <w:divBdr>
        <w:top w:val="none" w:sz="0" w:space="0" w:color="auto"/>
        <w:left w:val="none" w:sz="0" w:space="0" w:color="auto"/>
        <w:bottom w:val="none" w:sz="0" w:space="0" w:color="auto"/>
        <w:right w:val="none" w:sz="0" w:space="0" w:color="auto"/>
      </w:divBdr>
    </w:div>
    <w:div w:id="1094128960">
      <w:bodyDiv w:val="1"/>
      <w:marLeft w:val="0"/>
      <w:marRight w:val="0"/>
      <w:marTop w:val="0"/>
      <w:marBottom w:val="0"/>
      <w:divBdr>
        <w:top w:val="none" w:sz="0" w:space="0" w:color="auto"/>
        <w:left w:val="none" w:sz="0" w:space="0" w:color="auto"/>
        <w:bottom w:val="none" w:sz="0" w:space="0" w:color="auto"/>
        <w:right w:val="none" w:sz="0" w:space="0" w:color="auto"/>
      </w:divBdr>
    </w:div>
    <w:div w:id="1111435177">
      <w:bodyDiv w:val="1"/>
      <w:marLeft w:val="0"/>
      <w:marRight w:val="0"/>
      <w:marTop w:val="0"/>
      <w:marBottom w:val="0"/>
      <w:divBdr>
        <w:top w:val="none" w:sz="0" w:space="0" w:color="auto"/>
        <w:left w:val="none" w:sz="0" w:space="0" w:color="auto"/>
        <w:bottom w:val="none" w:sz="0" w:space="0" w:color="auto"/>
        <w:right w:val="none" w:sz="0" w:space="0" w:color="auto"/>
      </w:divBdr>
      <w:divsChild>
        <w:div w:id="1210147728">
          <w:marLeft w:val="0"/>
          <w:marRight w:val="0"/>
          <w:marTop w:val="0"/>
          <w:marBottom w:val="0"/>
          <w:divBdr>
            <w:top w:val="none" w:sz="0" w:space="0" w:color="auto"/>
            <w:left w:val="none" w:sz="0" w:space="0" w:color="auto"/>
            <w:bottom w:val="none" w:sz="0" w:space="0" w:color="auto"/>
            <w:right w:val="none" w:sz="0" w:space="0" w:color="auto"/>
          </w:divBdr>
          <w:divsChild>
            <w:div w:id="2018456388">
              <w:marLeft w:val="0"/>
              <w:marRight w:val="0"/>
              <w:marTop w:val="0"/>
              <w:marBottom w:val="0"/>
              <w:divBdr>
                <w:top w:val="none" w:sz="0" w:space="0" w:color="auto"/>
                <w:left w:val="none" w:sz="0" w:space="0" w:color="auto"/>
                <w:bottom w:val="none" w:sz="0" w:space="0" w:color="auto"/>
                <w:right w:val="none" w:sz="0" w:space="0" w:color="auto"/>
              </w:divBdr>
              <w:divsChild>
                <w:div w:id="10898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74404">
      <w:bodyDiv w:val="1"/>
      <w:marLeft w:val="0"/>
      <w:marRight w:val="0"/>
      <w:marTop w:val="0"/>
      <w:marBottom w:val="0"/>
      <w:divBdr>
        <w:top w:val="none" w:sz="0" w:space="0" w:color="auto"/>
        <w:left w:val="none" w:sz="0" w:space="0" w:color="auto"/>
        <w:bottom w:val="none" w:sz="0" w:space="0" w:color="auto"/>
        <w:right w:val="none" w:sz="0" w:space="0" w:color="auto"/>
      </w:divBdr>
    </w:div>
    <w:div w:id="1369985798">
      <w:bodyDiv w:val="1"/>
      <w:marLeft w:val="0"/>
      <w:marRight w:val="0"/>
      <w:marTop w:val="0"/>
      <w:marBottom w:val="0"/>
      <w:divBdr>
        <w:top w:val="none" w:sz="0" w:space="0" w:color="auto"/>
        <w:left w:val="none" w:sz="0" w:space="0" w:color="auto"/>
        <w:bottom w:val="none" w:sz="0" w:space="0" w:color="auto"/>
        <w:right w:val="none" w:sz="0" w:space="0" w:color="auto"/>
      </w:divBdr>
    </w:div>
    <w:div w:id="1637182753">
      <w:bodyDiv w:val="1"/>
      <w:marLeft w:val="0"/>
      <w:marRight w:val="0"/>
      <w:marTop w:val="0"/>
      <w:marBottom w:val="0"/>
      <w:divBdr>
        <w:top w:val="none" w:sz="0" w:space="0" w:color="auto"/>
        <w:left w:val="none" w:sz="0" w:space="0" w:color="auto"/>
        <w:bottom w:val="none" w:sz="0" w:space="0" w:color="auto"/>
        <w:right w:val="none" w:sz="0" w:space="0" w:color="auto"/>
      </w:divBdr>
      <w:divsChild>
        <w:div w:id="1995789434">
          <w:marLeft w:val="0"/>
          <w:marRight w:val="0"/>
          <w:marTop w:val="0"/>
          <w:marBottom w:val="0"/>
          <w:divBdr>
            <w:top w:val="none" w:sz="0" w:space="0" w:color="auto"/>
            <w:left w:val="none" w:sz="0" w:space="0" w:color="auto"/>
            <w:bottom w:val="none" w:sz="0" w:space="0" w:color="auto"/>
            <w:right w:val="none" w:sz="0" w:space="0" w:color="auto"/>
          </w:divBdr>
        </w:div>
      </w:divsChild>
    </w:div>
    <w:div w:id="1686978085">
      <w:bodyDiv w:val="1"/>
      <w:marLeft w:val="0"/>
      <w:marRight w:val="0"/>
      <w:marTop w:val="0"/>
      <w:marBottom w:val="0"/>
      <w:divBdr>
        <w:top w:val="none" w:sz="0" w:space="0" w:color="auto"/>
        <w:left w:val="none" w:sz="0" w:space="0" w:color="auto"/>
        <w:bottom w:val="none" w:sz="0" w:space="0" w:color="auto"/>
        <w:right w:val="none" w:sz="0" w:space="0" w:color="auto"/>
      </w:divBdr>
      <w:divsChild>
        <w:div w:id="275909021">
          <w:marLeft w:val="0"/>
          <w:marRight w:val="0"/>
          <w:marTop w:val="0"/>
          <w:marBottom w:val="0"/>
          <w:divBdr>
            <w:top w:val="none" w:sz="0" w:space="0" w:color="auto"/>
            <w:left w:val="none" w:sz="0" w:space="0" w:color="auto"/>
            <w:bottom w:val="none" w:sz="0" w:space="0" w:color="auto"/>
            <w:right w:val="none" w:sz="0" w:space="0" w:color="auto"/>
          </w:divBdr>
        </w:div>
      </w:divsChild>
    </w:div>
    <w:div w:id="1873641295">
      <w:bodyDiv w:val="1"/>
      <w:marLeft w:val="0"/>
      <w:marRight w:val="0"/>
      <w:marTop w:val="0"/>
      <w:marBottom w:val="0"/>
      <w:divBdr>
        <w:top w:val="none" w:sz="0" w:space="0" w:color="auto"/>
        <w:left w:val="none" w:sz="0" w:space="0" w:color="auto"/>
        <w:bottom w:val="none" w:sz="0" w:space="0" w:color="auto"/>
        <w:right w:val="none" w:sz="0" w:space="0" w:color="auto"/>
      </w:divBdr>
      <w:divsChild>
        <w:div w:id="611592621">
          <w:marLeft w:val="0"/>
          <w:marRight w:val="0"/>
          <w:marTop w:val="0"/>
          <w:marBottom w:val="0"/>
          <w:divBdr>
            <w:top w:val="none" w:sz="0" w:space="0" w:color="auto"/>
            <w:left w:val="none" w:sz="0" w:space="0" w:color="auto"/>
            <w:bottom w:val="none" w:sz="0" w:space="0" w:color="auto"/>
            <w:right w:val="none" w:sz="0" w:space="0" w:color="auto"/>
          </w:divBdr>
          <w:divsChild>
            <w:div w:id="1142575591">
              <w:marLeft w:val="0"/>
              <w:marRight w:val="0"/>
              <w:marTop w:val="0"/>
              <w:marBottom w:val="0"/>
              <w:divBdr>
                <w:top w:val="none" w:sz="0" w:space="0" w:color="auto"/>
                <w:left w:val="none" w:sz="0" w:space="0" w:color="auto"/>
                <w:bottom w:val="none" w:sz="0" w:space="0" w:color="auto"/>
                <w:right w:val="none" w:sz="0" w:space="0" w:color="auto"/>
              </w:divBdr>
              <w:divsChild>
                <w:div w:id="5547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321">
      <w:bodyDiv w:val="1"/>
      <w:marLeft w:val="0"/>
      <w:marRight w:val="0"/>
      <w:marTop w:val="0"/>
      <w:marBottom w:val="0"/>
      <w:divBdr>
        <w:top w:val="none" w:sz="0" w:space="0" w:color="auto"/>
        <w:left w:val="none" w:sz="0" w:space="0" w:color="auto"/>
        <w:bottom w:val="none" w:sz="0" w:space="0" w:color="auto"/>
        <w:right w:val="none" w:sz="0" w:space="0" w:color="auto"/>
      </w:divBdr>
      <w:divsChild>
        <w:div w:id="401568596">
          <w:marLeft w:val="0"/>
          <w:marRight w:val="0"/>
          <w:marTop w:val="0"/>
          <w:marBottom w:val="0"/>
          <w:divBdr>
            <w:top w:val="none" w:sz="0" w:space="0" w:color="auto"/>
            <w:left w:val="none" w:sz="0" w:space="0" w:color="auto"/>
            <w:bottom w:val="none" w:sz="0" w:space="0" w:color="auto"/>
            <w:right w:val="none" w:sz="0" w:space="0" w:color="auto"/>
          </w:divBdr>
          <w:divsChild>
            <w:div w:id="811561809">
              <w:marLeft w:val="0"/>
              <w:marRight w:val="0"/>
              <w:marTop w:val="0"/>
              <w:marBottom w:val="0"/>
              <w:divBdr>
                <w:top w:val="none" w:sz="0" w:space="0" w:color="auto"/>
                <w:left w:val="none" w:sz="0" w:space="0" w:color="auto"/>
                <w:bottom w:val="none" w:sz="0" w:space="0" w:color="auto"/>
                <w:right w:val="none" w:sz="0" w:space="0" w:color="auto"/>
              </w:divBdr>
              <w:divsChild>
                <w:div w:id="4941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03E8D-5F1D-470C-8AFD-141AAAAEB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Chapter</vt:lpstr>
    </vt:vector>
  </TitlesOfParts>
  <Company>Elsevier Science</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Kostas</dc:creator>
  <cp:lastModifiedBy>konstantinosmexis@ntua.gr</cp:lastModifiedBy>
  <cp:revision>189</cp:revision>
  <cp:lastPrinted>2023-04-21T08:34:00Z</cp:lastPrinted>
  <dcterms:created xsi:type="dcterms:W3CDTF">2022-07-26T12:26:00Z</dcterms:created>
  <dcterms:modified xsi:type="dcterms:W3CDTF">2023-04-21T08:34:00Z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2021-11-04T09:12:24Z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5587a44c-12f0-4d84-98cd-f79dcdb8b2fc</vt:lpwstr>
  </property>
  <property fmtid="{D5CDD505-2E9C-101B-9397-08002B2CF9AE}" pid="8" name="MSIP_Label_549ac42a-3eb4-4074-b885-aea26bd6241e_ContentBits">
    <vt:lpwstr>0</vt:lpwstr>
  </property>
  <property fmtid="{D5CDD505-2E9C-101B-9397-08002B2CF9AE}" pid="9" name="GrammarlyDocumentId">
    <vt:lpwstr>49b8270ca0dff0b5fc1c0ec4f3fa401533bca5472d9376e764527ef059f1e7c3</vt:lpwstr>
  </property>
</Properties>
</file>