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1BBAD" w14:textId="77777777" w:rsidR="006D51C0" w:rsidRPr="006D51C0" w:rsidRDefault="006D51C0" w:rsidP="006D51C0">
      <w:r w:rsidRPr="006D51C0">
        <w:t>Revise a resposta anterior. Identifique afirmações que estejam claramente apoiadas pelas fontes, interpretações razoáveis e conclusões que não tenham evidências suficientes. Não reescreva o texto ainda: apenas apresente os problemas encontrados.</w:t>
      </w:r>
    </w:p>
    <w:p w14:paraId="24D9A8C3" w14:textId="77777777" w:rsidR="006D51C0" w:rsidRPr="006D51C0" w:rsidRDefault="006D51C0" w:rsidP="006D51C0">
      <w:r w:rsidRPr="006D51C0">
        <w:t>A análise da resposta anterior revela que a maioria das informações está devidamente fundamentada, mas há pontos que transitam entre a interpretação subjetiva e conclusões que carecem de evidências técnicas diretas nas fontes fornecidas.</w:t>
      </w:r>
    </w:p>
    <w:p w14:paraId="4D2C18F4" w14:textId="77777777" w:rsidR="006D51C0" w:rsidRPr="006D51C0" w:rsidRDefault="006D51C0" w:rsidP="006D51C0">
      <w:r w:rsidRPr="006D51C0">
        <w:t>Abaixo estão os problemas e as classificações das afirmações conforme solicitado:</w:t>
      </w:r>
    </w:p>
    <w:p w14:paraId="2FC639DC" w14:textId="77777777" w:rsidR="006D51C0" w:rsidRPr="006D51C0" w:rsidRDefault="006D51C0" w:rsidP="006D51C0">
      <w:r w:rsidRPr="006D51C0">
        <w:t>1. Afirmações Claramente Apoiadas pelas Fontes</w:t>
      </w:r>
    </w:p>
    <w:p w14:paraId="62A67201" w14:textId="77777777" w:rsidR="006D51C0" w:rsidRPr="006D51C0" w:rsidRDefault="006D51C0" w:rsidP="006D51C0">
      <w:r w:rsidRPr="006D51C0">
        <w:t>Estas informações constam explicitamente nos textos:</w:t>
      </w:r>
    </w:p>
    <w:p w14:paraId="26707C56" w14:textId="77777777" w:rsidR="006D51C0" w:rsidRPr="006D51C0" w:rsidRDefault="006D51C0" w:rsidP="006D51C0">
      <w:pPr>
        <w:numPr>
          <w:ilvl w:val="0"/>
          <w:numId w:val="1"/>
        </w:numPr>
      </w:pPr>
      <w:r w:rsidRPr="006D51C0">
        <w:rPr>
          <w:b/>
          <w:bCs/>
        </w:rPr>
        <w:t>Resultados e Distâncias:</w:t>
      </w:r>
      <w:r w:rsidRPr="006D51C0">
        <w:t xml:space="preserve"> O segundo lugar em Mônaco (1984), a vitória com mais de um minuto de vantagem em Portugal (1985) e a vitória em Donington (1993) com 1min23s de vantagem.</w:t>
      </w:r>
    </w:p>
    <w:p w14:paraId="445EBF44" w14:textId="77777777" w:rsidR="006D51C0" w:rsidRPr="006D51C0" w:rsidRDefault="006D51C0" w:rsidP="006D51C0">
      <w:pPr>
        <w:numPr>
          <w:ilvl w:val="0"/>
          <w:numId w:val="1"/>
        </w:numPr>
      </w:pPr>
      <w:r w:rsidRPr="006D51C0">
        <w:rPr>
          <w:b/>
          <w:bCs/>
        </w:rPr>
        <w:t>Estratégia em Donington:</w:t>
      </w:r>
      <w:r w:rsidRPr="006D51C0">
        <w:t xml:space="preserve"> A realização de apenas cinco pit-</w:t>
      </w:r>
      <w:proofErr w:type="spellStart"/>
      <w:r w:rsidRPr="006D51C0">
        <w:t>stops</w:t>
      </w:r>
      <w:proofErr w:type="spellEnd"/>
      <w:r w:rsidRPr="006D51C0">
        <w:t xml:space="preserve"> contra sete de Alain Prost e o uso do "atalho" pelo </w:t>
      </w:r>
      <w:r w:rsidRPr="006D51C0">
        <w:rPr>
          <w:i/>
          <w:iCs/>
        </w:rPr>
        <w:t xml:space="preserve">pit </w:t>
      </w:r>
      <w:proofErr w:type="spellStart"/>
      <w:r w:rsidRPr="006D51C0">
        <w:rPr>
          <w:i/>
          <w:iCs/>
        </w:rPr>
        <w:t>lane</w:t>
      </w:r>
      <w:proofErr w:type="spellEnd"/>
      <w:r w:rsidRPr="006D51C0">
        <w:t xml:space="preserve"> para fazer a volta mais rápida sem limite de velocidade.</w:t>
      </w:r>
    </w:p>
    <w:p w14:paraId="01DC6D3F" w14:textId="77777777" w:rsidR="006D51C0" w:rsidRPr="006D51C0" w:rsidRDefault="006D51C0" w:rsidP="006D51C0">
      <w:pPr>
        <w:numPr>
          <w:ilvl w:val="0"/>
          <w:numId w:val="1"/>
        </w:numPr>
      </w:pPr>
      <w:r w:rsidRPr="006D51C0">
        <w:rPr>
          <w:b/>
          <w:bCs/>
        </w:rPr>
        <w:t>Manobras Específicas:</w:t>
      </w:r>
      <w:r w:rsidRPr="006D51C0">
        <w:t xml:space="preserve"> A ultrapassagem sobre Niki Lauda por fora em Mônaco e a sequência de ultrapassagens na primeira volta em Donington.</w:t>
      </w:r>
    </w:p>
    <w:p w14:paraId="0057BFB0" w14:textId="77777777" w:rsidR="006D51C0" w:rsidRPr="006D51C0" w:rsidRDefault="006D51C0" w:rsidP="006D51C0">
      <w:pPr>
        <w:numPr>
          <w:ilvl w:val="0"/>
          <w:numId w:val="1"/>
        </w:numPr>
      </w:pPr>
      <w:r w:rsidRPr="006D51C0">
        <w:rPr>
          <w:b/>
          <w:bCs/>
        </w:rPr>
        <w:t>Contexto das Condições:</w:t>
      </w:r>
      <w:r w:rsidRPr="006D51C0">
        <w:t xml:space="preserve"> A descrição de Senna sobre Portugal ser "dez vezes pior" que Mônaco em termos de periculosidade e a interrupção da prova em Mônaco por Jacky Ickx.</w:t>
      </w:r>
    </w:p>
    <w:p w14:paraId="41618673" w14:textId="77777777" w:rsidR="006D51C0" w:rsidRPr="006D51C0" w:rsidRDefault="006D51C0" w:rsidP="006D51C0">
      <w:pPr>
        <w:numPr>
          <w:ilvl w:val="0"/>
          <w:numId w:val="1"/>
        </w:numPr>
      </w:pPr>
      <w:r w:rsidRPr="006D51C0">
        <w:rPr>
          <w:b/>
          <w:bCs/>
        </w:rPr>
        <w:t>Título de "Rei da Chuva":</w:t>
      </w:r>
      <w:r w:rsidRPr="006D51C0">
        <w:t xml:space="preserve"> A fonte confirma que a imprensa (</w:t>
      </w:r>
      <w:proofErr w:type="spellStart"/>
      <w:r w:rsidRPr="006D51C0">
        <w:t>Motoring</w:t>
      </w:r>
      <w:proofErr w:type="spellEnd"/>
      <w:r w:rsidRPr="006D51C0">
        <w:t xml:space="preserve"> News) e o público o consagraram com esse título após a corrida de Portugal.</w:t>
      </w:r>
    </w:p>
    <w:p w14:paraId="556FCD80" w14:textId="77777777" w:rsidR="006D51C0" w:rsidRPr="006D51C0" w:rsidRDefault="006D51C0" w:rsidP="006D51C0">
      <w:r w:rsidRPr="006D51C0">
        <w:t>2. Interpretações Razoáveis (Narrativas das Fontes)</w:t>
      </w:r>
    </w:p>
    <w:p w14:paraId="3D2B8E61" w14:textId="77777777" w:rsidR="006D51C0" w:rsidRPr="006D51C0" w:rsidRDefault="006D51C0" w:rsidP="006D51C0">
      <w:r w:rsidRPr="006D51C0">
        <w:t>Estas afirmações são apresentadas pelas fontes como visões de especialistas ou do próprio piloto, e não como fatos puramente mecânicos:</w:t>
      </w:r>
    </w:p>
    <w:p w14:paraId="4B01E1C6" w14:textId="77777777" w:rsidR="006D51C0" w:rsidRPr="006D51C0" w:rsidRDefault="006D51C0" w:rsidP="006D51C0">
      <w:pPr>
        <w:numPr>
          <w:ilvl w:val="0"/>
          <w:numId w:val="2"/>
        </w:numPr>
      </w:pPr>
      <w:r w:rsidRPr="006D51C0">
        <w:rPr>
          <w:b/>
          <w:bCs/>
        </w:rPr>
        <w:t>"Melhor primeira volta de todos os tempos":</w:t>
      </w:r>
      <w:r w:rsidRPr="006D51C0">
        <w:t xml:space="preserve"> As fontes afirmam que "muitos consideram" ou que a manobra "fez história", o que é uma interpretação qualitativa amplamente aceita no meio, mas ainda uma opinião.</w:t>
      </w:r>
    </w:p>
    <w:p w14:paraId="223F4E29" w14:textId="77777777" w:rsidR="006D51C0" w:rsidRPr="006D51C0" w:rsidRDefault="006D51C0" w:rsidP="006D51C0">
      <w:pPr>
        <w:numPr>
          <w:ilvl w:val="0"/>
          <w:numId w:val="2"/>
        </w:numPr>
      </w:pPr>
      <w:r w:rsidRPr="006D51C0">
        <w:rPr>
          <w:b/>
          <w:bCs/>
        </w:rPr>
        <w:lastRenderedPageBreak/>
        <w:t>"Estratégia Perfeita":</w:t>
      </w:r>
      <w:r w:rsidRPr="006D51C0">
        <w:t xml:space="preserve"> A fonte 5 utiliza exatamente o termo "estratégia perfeita", baseando-se no fato de ele ter feito menos paradas que o rival direto.</w:t>
      </w:r>
    </w:p>
    <w:p w14:paraId="71A63D94" w14:textId="77777777" w:rsidR="006D51C0" w:rsidRPr="006D51C0" w:rsidRDefault="006D51C0" w:rsidP="006D51C0">
      <w:pPr>
        <w:numPr>
          <w:ilvl w:val="0"/>
          <w:numId w:val="2"/>
        </w:numPr>
      </w:pPr>
      <w:r w:rsidRPr="006D51C0">
        <w:rPr>
          <w:b/>
          <w:bCs/>
        </w:rPr>
        <w:t>"Navegando seguro como um capitão":</w:t>
      </w:r>
      <w:r w:rsidRPr="006D51C0">
        <w:t xml:space="preserve"> Esta é uma metáfora utilizada pela revista </w:t>
      </w:r>
      <w:proofErr w:type="spellStart"/>
      <w:r w:rsidRPr="006D51C0">
        <w:rPr>
          <w:i/>
          <w:iCs/>
        </w:rPr>
        <w:t>Motoring</w:t>
      </w:r>
      <w:proofErr w:type="spellEnd"/>
      <w:r w:rsidRPr="006D51C0">
        <w:rPr>
          <w:i/>
          <w:iCs/>
        </w:rPr>
        <w:t xml:space="preserve"> News</w:t>
      </w:r>
      <w:r w:rsidRPr="006D51C0">
        <w:t xml:space="preserve"> para descrever a fluidez de Senna, indicando uma superioridade técnica percebida.</w:t>
      </w:r>
    </w:p>
    <w:p w14:paraId="119549EF" w14:textId="77777777" w:rsidR="006D51C0" w:rsidRPr="006D51C0" w:rsidRDefault="006D51C0" w:rsidP="006D51C0">
      <w:r w:rsidRPr="006D51C0">
        <w:t>3. Conclusões com Evidências Insuficientes ou Problemas de Correlação</w:t>
      </w:r>
    </w:p>
    <w:p w14:paraId="27421058" w14:textId="77777777" w:rsidR="006D51C0" w:rsidRPr="006D51C0" w:rsidRDefault="006D51C0" w:rsidP="006D51C0">
      <w:r w:rsidRPr="006D51C0">
        <w:t>Aqui estão os pontos onde a resposta anterior extrapolou o que as fontes realmente dizem:</w:t>
      </w:r>
    </w:p>
    <w:p w14:paraId="2C79D47D" w14:textId="77777777" w:rsidR="006D51C0" w:rsidRPr="006D51C0" w:rsidRDefault="006D51C0" w:rsidP="006D51C0">
      <w:pPr>
        <w:numPr>
          <w:ilvl w:val="0"/>
          <w:numId w:val="3"/>
        </w:numPr>
      </w:pPr>
      <w:r w:rsidRPr="006D51C0">
        <w:rPr>
          <w:b/>
          <w:bCs/>
        </w:rPr>
        <w:t>Fatores Físicos e Mecânicos Detalhados:</w:t>
      </w:r>
      <w:r w:rsidRPr="006D51C0">
        <w:t xml:space="preserve"> A resposta anterior mencionou "sensibilidade física incomum" e "domínio da mecânica". Embora as fontes mostrem o </w:t>
      </w:r>
      <w:r w:rsidRPr="006D51C0">
        <w:rPr>
          <w:i/>
          <w:iCs/>
        </w:rPr>
        <w:t>resultado</w:t>
      </w:r>
      <w:r w:rsidRPr="006D51C0">
        <w:t xml:space="preserve"> dessa sensibilidade (como segurar o carro em linha reta), elas não fornecem evidências de </w:t>
      </w:r>
      <w:r w:rsidRPr="006D51C0">
        <w:rPr>
          <w:b/>
          <w:bCs/>
        </w:rPr>
        <w:t>treinamento físico específico</w:t>
      </w:r>
      <w:r w:rsidRPr="006D51C0">
        <w:t xml:space="preserve"> ou de um </w:t>
      </w:r>
      <w:r w:rsidRPr="006D51C0">
        <w:rPr>
          <w:b/>
          <w:bCs/>
        </w:rPr>
        <w:t>conhecimento técnico de engenharia mecânica</w:t>
      </w:r>
      <w:r w:rsidRPr="006D51C0">
        <w:t xml:space="preserve"> por parte de Senna que explicasse seu sucesso.</w:t>
      </w:r>
    </w:p>
    <w:p w14:paraId="58D9950D" w14:textId="77777777" w:rsidR="006D51C0" w:rsidRPr="006D51C0" w:rsidRDefault="006D51C0" w:rsidP="006D51C0">
      <w:pPr>
        <w:numPr>
          <w:ilvl w:val="0"/>
          <w:numId w:val="3"/>
        </w:numPr>
      </w:pPr>
      <w:r w:rsidRPr="006D51C0">
        <w:rPr>
          <w:b/>
          <w:bCs/>
        </w:rPr>
        <w:t>Uso da Fonte de Pneus (</w:t>
      </w:r>
      <w:proofErr w:type="spellStart"/>
      <w:r w:rsidRPr="006D51C0">
        <w:rPr>
          <w:b/>
          <w:bCs/>
        </w:rPr>
        <w:t>Maggion</w:t>
      </w:r>
      <w:proofErr w:type="spellEnd"/>
      <w:r w:rsidRPr="006D51C0">
        <w:rPr>
          <w:b/>
          <w:bCs/>
        </w:rPr>
        <w:t>):</w:t>
      </w:r>
      <w:r w:rsidRPr="006D51C0">
        <w:t xml:space="preserve"> Há um problema de correlação ao tentar explicar o desempenho de Senna com a fonte. Esta fonte é um guia geral de segurança para motoristas comuns e pneus de rua atuais. </w:t>
      </w:r>
      <w:r w:rsidRPr="006D51C0">
        <w:rPr>
          <w:b/>
          <w:bCs/>
        </w:rPr>
        <w:t>Não há evidência nas fontes</w:t>
      </w:r>
      <w:r w:rsidRPr="006D51C0">
        <w:t xml:space="preserve"> de que Senna usava "sulcos inteligentes" ou técnicas de "calibragem" mencionadas pela </w:t>
      </w:r>
      <w:proofErr w:type="spellStart"/>
      <w:r w:rsidRPr="006D51C0">
        <w:t>Maggion</w:t>
      </w:r>
      <w:proofErr w:type="spellEnd"/>
      <w:r w:rsidRPr="006D51C0">
        <w:t xml:space="preserve"> para vencer suas corridas. Atribuir o sucesso dele a esses fatores técnicos específicos é uma inferência sem base histórica nos documentos apresentados.</w:t>
      </w:r>
    </w:p>
    <w:p w14:paraId="2E38052A" w14:textId="77777777" w:rsidR="006D51C0" w:rsidRPr="006D51C0" w:rsidRDefault="006D51C0" w:rsidP="006D51C0">
      <w:pPr>
        <w:numPr>
          <w:ilvl w:val="0"/>
          <w:numId w:val="3"/>
        </w:numPr>
      </w:pPr>
      <w:r w:rsidRPr="006D51C0">
        <w:rPr>
          <w:b/>
          <w:bCs/>
        </w:rPr>
        <w:t>Conhecimento da Pista "melhor que a maioria":</w:t>
      </w:r>
      <w:r w:rsidRPr="006D51C0">
        <w:t xml:space="preserve"> A fonte diz que ele conhecia Donington "melhor que a maioria" por ter sido campeão de F-Ford e F3 lá. No entanto, a resposta anterior apresenta isso como um fator decisivo absoluto, ignorando que outros pilotos veteranos também poderiam ter testado exaustivamente no local, como a própria fonte menciona que a pista recebia "muitos testes".</w:t>
      </w:r>
    </w:p>
    <w:p w14:paraId="362AF63F" w14:textId="77777777" w:rsidR="006D51C0" w:rsidRPr="006D51C0" w:rsidRDefault="006D51C0" w:rsidP="006D51C0">
      <w:pPr>
        <w:numPr>
          <w:ilvl w:val="0"/>
          <w:numId w:val="3"/>
        </w:numPr>
      </w:pPr>
      <w:r w:rsidRPr="006D51C0">
        <w:rPr>
          <w:b/>
          <w:bCs/>
        </w:rPr>
        <w:t>Diferenciação de Equipamento:</w:t>
      </w:r>
      <w:r w:rsidRPr="006D51C0">
        <w:t xml:space="preserve"> A afirmação de que ele "dominava a mecânica" para compensar a Toleman é uma conclusão lógica, mas a fonte foca mais na </w:t>
      </w:r>
      <w:r w:rsidRPr="006D51C0">
        <w:rPr>
          <w:b/>
          <w:bCs/>
        </w:rPr>
        <w:t>limitação financeira da equipe</w:t>
      </w:r>
      <w:r w:rsidRPr="006D51C0">
        <w:t xml:space="preserve"> (que usava o carro do ano anterior) do que em uma habilidade específica de "ajuste mecânico" manual de Senna.</w:t>
      </w:r>
    </w:p>
    <w:p w14:paraId="56BCA91C" w14:textId="77777777" w:rsidR="006D51C0" w:rsidRDefault="006D51C0"/>
    <w:sectPr w:rsidR="006D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82963"/>
    <w:multiLevelType w:val="multilevel"/>
    <w:tmpl w:val="D67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427E0F"/>
    <w:multiLevelType w:val="multilevel"/>
    <w:tmpl w:val="9292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73BC8"/>
    <w:multiLevelType w:val="multilevel"/>
    <w:tmpl w:val="70B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673659">
    <w:abstractNumId w:val="2"/>
  </w:num>
  <w:num w:numId="2" w16cid:durableId="99877351">
    <w:abstractNumId w:val="1"/>
  </w:num>
  <w:num w:numId="3" w16cid:durableId="2011325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1C0"/>
    <w:rsid w:val="006D51C0"/>
    <w:rsid w:val="00EF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5E0EC"/>
  <w15:chartTrackingRefBased/>
  <w15:docId w15:val="{9DC7DC92-934E-4139-A0CD-7DA9D520F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5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5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5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5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5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5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5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5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5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5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5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5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51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51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51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51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51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51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5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5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5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5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5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51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51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51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5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51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51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4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56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11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8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69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21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44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8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780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2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41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33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4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6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609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Santos</dc:creator>
  <cp:keywords/>
  <dc:description/>
  <cp:lastModifiedBy>Vanessa Santos</cp:lastModifiedBy>
  <cp:revision>1</cp:revision>
  <dcterms:created xsi:type="dcterms:W3CDTF">2026-06-23T21:55:00Z</dcterms:created>
  <dcterms:modified xsi:type="dcterms:W3CDTF">2026-06-23T21:55:00Z</dcterms:modified>
</cp:coreProperties>
</file>