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3530B" w14:textId="79469827" w:rsidR="00DB5CF1" w:rsidRPr="00DB5CF1" w:rsidRDefault="00DB5CF1" w:rsidP="00DB5C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5CF1">
        <w:rPr>
          <w:rFonts w:ascii="Times New Roman" w:hAnsi="Times New Roman" w:cs="Times New Roman"/>
          <w:b/>
          <w:bCs/>
          <w:sz w:val="32"/>
          <w:szCs w:val="32"/>
        </w:rPr>
        <w:t xml:space="preserve">Executive Summary </w:t>
      </w:r>
    </w:p>
    <w:p w14:paraId="0285A4BE" w14:textId="77777777" w:rsidR="00DB5CF1" w:rsidRPr="00DB5CF1" w:rsidRDefault="00DB5CF1" w:rsidP="00DB5CF1">
      <w:pPr>
        <w:rPr>
          <w:rFonts w:ascii="Times New Roman" w:hAnsi="Times New Roman" w:cs="Times New Roman"/>
        </w:rPr>
      </w:pPr>
    </w:p>
    <w:p w14:paraId="14E6F3F7" w14:textId="77777777" w:rsidR="00DB5CF1" w:rsidRPr="00DB5CF1" w:rsidRDefault="00DB5CF1" w:rsidP="00DB5CF1">
      <w:pPr>
        <w:spacing w:line="480" w:lineRule="auto"/>
        <w:rPr>
          <w:rFonts w:ascii="Times New Roman" w:hAnsi="Times New Roman" w:cs="Times New Roman"/>
        </w:rPr>
      </w:pPr>
      <w:r w:rsidRPr="00DB5CF1">
        <w:rPr>
          <w:rFonts w:ascii="Times New Roman" w:hAnsi="Times New Roman" w:cs="Times New Roman"/>
        </w:rPr>
        <w:t>The financial sector is often confronted with the challenge of predicting loan defaults. Accurate prediction of loan defaults can significantly minimize financial risk and improve decision-making processes regarding loan approvals.</w:t>
      </w:r>
    </w:p>
    <w:p w14:paraId="7F5626C9" w14:textId="77777777" w:rsidR="00DB5CF1" w:rsidRDefault="00DB5CF1" w:rsidP="00DB5CF1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52C8760" w14:textId="16E8E2EC" w:rsidR="00DB5CF1" w:rsidRPr="00DB5CF1" w:rsidRDefault="00DB5CF1" w:rsidP="00DB5CF1">
      <w:pPr>
        <w:spacing w:line="480" w:lineRule="auto"/>
        <w:rPr>
          <w:rFonts w:ascii="Times New Roman" w:hAnsi="Times New Roman" w:cs="Times New Roman"/>
          <w:b/>
          <w:bCs/>
        </w:rPr>
      </w:pPr>
      <w:r w:rsidRPr="00DB5CF1">
        <w:rPr>
          <w:rFonts w:ascii="Times New Roman" w:hAnsi="Times New Roman" w:cs="Times New Roman"/>
          <w:b/>
          <w:bCs/>
        </w:rPr>
        <w:t>Key Findings</w:t>
      </w:r>
    </w:p>
    <w:p w14:paraId="35DB5D12" w14:textId="4B1AC555" w:rsidR="00DB5CF1" w:rsidRPr="00DB5CF1" w:rsidRDefault="00DB5CF1" w:rsidP="00DB5CF1">
      <w:pPr>
        <w:spacing w:line="480" w:lineRule="auto"/>
        <w:rPr>
          <w:rFonts w:ascii="Times New Roman" w:hAnsi="Times New Roman" w:cs="Times New Roman"/>
        </w:rPr>
      </w:pPr>
      <w:r w:rsidRPr="00DB5CF1">
        <w:rPr>
          <w:rFonts w:ascii="Times New Roman" w:hAnsi="Times New Roman" w:cs="Times New Roman"/>
        </w:rPr>
        <w:t>Variable Significance</w:t>
      </w:r>
      <w:r>
        <w:rPr>
          <w:rFonts w:ascii="Times New Roman" w:hAnsi="Times New Roman" w:cs="Times New Roman"/>
        </w:rPr>
        <w:t xml:space="preserve">: </w:t>
      </w:r>
      <w:r w:rsidRPr="00DB5CF1">
        <w:rPr>
          <w:rFonts w:ascii="Times New Roman" w:hAnsi="Times New Roman" w:cs="Times New Roman"/>
        </w:rPr>
        <w:t>The '</w:t>
      </w:r>
      <w:proofErr w:type="spellStart"/>
      <w:r w:rsidRPr="00DB5CF1">
        <w:rPr>
          <w:rFonts w:ascii="Times New Roman" w:hAnsi="Times New Roman" w:cs="Times New Roman"/>
        </w:rPr>
        <w:t>last_pymnt_amnt</w:t>
      </w:r>
      <w:proofErr w:type="spellEnd"/>
      <w:r w:rsidRPr="00DB5CF1">
        <w:rPr>
          <w:rFonts w:ascii="Times New Roman" w:hAnsi="Times New Roman" w:cs="Times New Roman"/>
        </w:rPr>
        <w:t>' was the most predictive feature, implying that the most recent payment amount is highly indicative of a borrower's ability to continue repaying the loan.</w:t>
      </w:r>
    </w:p>
    <w:p w14:paraId="5BBC5AF2" w14:textId="761A39A9" w:rsidR="00DB5CF1" w:rsidRPr="00DB5CF1" w:rsidRDefault="00DB5CF1" w:rsidP="00DB5CF1">
      <w:pPr>
        <w:spacing w:line="480" w:lineRule="auto"/>
        <w:rPr>
          <w:rFonts w:ascii="Times New Roman" w:hAnsi="Times New Roman" w:cs="Times New Roman"/>
        </w:rPr>
      </w:pPr>
      <w:r w:rsidRPr="00DB5CF1">
        <w:rPr>
          <w:rFonts w:ascii="Times New Roman" w:hAnsi="Times New Roman" w:cs="Times New Roman"/>
        </w:rPr>
        <w:t>Model Selection</w:t>
      </w:r>
      <w:r>
        <w:rPr>
          <w:rFonts w:ascii="Times New Roman" w:hAnsi="Times New Roman" w:cs="Times New Roman"/>
        </w:rPr>
        <w:t>: A</w:t>
      </w:r>
      <w:r w:rsidRPr="00DB5CF1">
        <w:rPr>
          <w:rFonts w:ascii="Times New Roman" w:hAnsi="Times New Roman" w:cs="Times New Roman"/>
        </w:rPr>
        <w:t>mong various models, the Stacking Classifier with a combination of Gradient Boosting, Random Forest, and a neural network performed best. It displayed the highest Area Under the Curve (AUC) scores of 0.96 during training and 0.90 in testing phases.</w:t>
      </w:r>
    </w:p>
    <w:p w14:paraId="06107DD6" w14:textId="74BC6838" w:rsidR="00DB5CF1" w:rsidRPr="00DB5CF1" w:rsidRDefault="00DB5CF1" w:rsidP="00DB5CF1">
      <w:pPr>
        <w:spacing w:line="480" w:lineRule="auto"/>
        <w:rPr>
          <w:rFonts w:ascii="Times New Roman" w:hAnsi="Times New Roman" w:cs="Times New Roman"/>
        </w:rPr>
      </w:pPr>
      <w:r w:rsidRPr="00DB5CF1">
        <w:rPr>
          <w:rFonts w:ascii="Times New Roman" w:hAnsi="Times New Roman" w:cs="Times New Roman"/>
        </w:rPr>
        <w:t>Threshold Sensitivity:</w:t>
      </w:r>
      <w:r>
        <w:rPr>
          <w:rFonts w:ascii="Times New Roman" w:hAnsi="Times New Roman" w:cs="Times New Roman"/>
        </w:rPr>
        <w:t xml:space="preserve"> </w:t>
      </w:r>
      <w:r w:rsidRPr="00DB5CF1">
        <w:rPr>
          <w:rFonts w:ascii="Times New Roman" w:hAnsi="Times New Roman" w:cs="Times New Roman"/>
        </w:rPr>
        <w:t>A default classification threshold of 0.5 yielded a True Positive Rate (TPR) of 41% and a False Positive Rate (FPR) of 4%, which suggests that at this threshold, the model is conservative in predicting defaults.</w:t>
      </w:r>
    </w:p>
    <w:p w14:paraId="4FE38242" w14:textId="70A1BADE" w:rsidR="00DB5CF1" w:rsidRPr="00DB5CF1" w:rsidRDefault="00DB5CF1" w:rsidP="00DB5CF1">
      <w:pPr>
        <w:spacing w:line="480" w:lineRule="auto"/>
        <w:rPr>
          <w:rFonts w:ascii="Times New Roman" w:hAnsi="Times New Roman" w:cs="Times New Roman"/>
        </w:rPr>
      </w:pPr>
      <w:r w:rsidRPr="00DB5CF1">
        <w:rPr>
          <w:rFonts w:ascii="Times New Roman" w:hAnsi="Times New Roman" w:cs="Times New Roman"/>
        </w:rPr>
        <w:t>Class Imbalance:</w:t>
      </w:r>
      <w:r>
        <w:rPr>
          <w:rFonts w:ascii="Times New Roman" w:hAnsi="Times New Roman" w:cs="Times New Roman"/>
        </w:rPr>
        <w:t xml:space="preserve"> </w:t>
      </w:r>
      <w:r w:rsidRPr="00DB5CF1">
        <w:rPr>
          <w:rFonts w:ascii="Times New Roman" w:hAnsi="Times New Roman" w:cs="Times New Roman"/>
        </w:rPr>
        <w:t>There was a significant class imbalance in the dataset with current loans vastly outnumbering defaulted loans, which can affect the model's ability to detect true positives.</w:t>
      </w:r>
    </w:p>
    <w:p w14:paraId="0EEE91F3" w14:textId="77777777" w:rsidR="00DB5CF1" w:rsidRDefault="00DB5CF1" w:rsidP="00DB5CF1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3C3FFD2" w14:textId="113DE7B4" w:rsidR="00DB5CF1" w:rsidRPr="00DB5CF1" w:rsidRDefault="00DB5CF1" w:rsidP="00DB5CF1">
      <w:pPr>
        <w:spacing w:line="480" w:lineRule="auto"/>
        <w:rPr>
          <w:rFonts w:ascii="Times New Roman" w:hAnsi="Times New Roman" w:cs="Times New Roman"/>
          <w:b/>
          <w:bCs/>
        </w:rPr>
      </w:pPr>
      <w:r w:rsidRPr="00DB5CF1">
        <w:rPr>
          <w:rFonts w:ascii="Times New Roman" w:hAnsi="Times New Roman" w:cs="Times New Roman"/>
          <w:b/>
          <w:bCs/>
        </w:rPr>
        <w:t>Model Performance &amp; Interpretation</w:t>
      </w:r>
    </w:p>
    <w:p w14:paraId="172F6B8E" w14:textId="77777777" w:rsidR="00DB5CF1" w:rsidRDefault="00DB5CF1" w:rsidP="00DB5CF1">
      <w:pPr>
        <w:spacing w:line="480" w:lineRule="auto"/>
        <w:rPr>
          <w:rFonts w:ascii="Times New Roman" w:hAnsi="Times New Roman" w:cs="Times New Roman"/>
        </w:rPr>
      </w:pPr>
      <w:r w:rsidRPr="00DB5CF1">
        <w:rPr>
          <w:rFonts w:ascii="Times New Roman" w:hAnsi="Times New Roman" w:cs="Times New Roman"/>
        </w:rPr>
        <w:lastRenderedPageBreak/>
        <w:t xml:space="preserve">The Stacking Classifier's performance was robust, balancing precision and recall effectively while maintaining a high AUC score. The AUC of 0.90 suggests that the model has a high degree of separability between the classes. However, considering precision (0.66) and recall (0.41), there is a trade-off where the model correctly identifies defaults but at the cost of a higher false positive rate than might be desirable. </w:t>
      </w:r>
    </w:p>
    <w:p w14:paraId="523002D1" w14:textId="77777777" w:rsidR="00DB5CF1" w:rsidRDefault="00DB5CF1" w:rsidP="00DB5CF1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9C7114D" w14:textId="7161DB89" w:rsidR="00DB5CF1" w:rsidRPr="00DB5CF1" w:rsidRDefault="00DB5CF1" w:rsidP="00DB5CF1">
      <w:pPr>
        <w:spacing w:line="480" w:lineRule="auto"/>
        <w:rPr>
          <w:rFonts w:ascii="Times New Roman" w:hAnsi="Times New Roman" w:cs="Times New Roman"/>
        </w:rPr>
      </w:pPr>
      <w:r w:rsidRPr="00DB5CF1">
        <w:rPr>
          <w:rFonts w:ascii="Times New Roman" w:hAnsi="Times New Roman" w:cs="Times New Roman"/>
          <w:b/>
          <w:bCs/>
        </w:rPr>
        <w:t>Recommendations</w:t>
      </w:r>
    </w:p>
    <w:p w14:paraId="157F2E24" w14:textId="439520D2" w:rsidR="00DB5CF1" w:rsidRPr="00DB5CF1" w:rsidRDefault="00DB5CF1" w:rsidP="00DB5CF1">
      <w:pPr>
        <w:spacing w:line="480" w:lineRule="auto"/>
        <w:rPr>
          <w:rFonts w:ascii="Times New Roman" w:hAnsi="Times New Roman" w:cs="Times New Roman"/>
        </w:rPr>
      </w:pPr>
      <w:r w:rsidRPr="00DB5CF1">
        <w:rPr>
          <w:rFonts w:ascii="Times New Roman" w:hAnsi="Times New Roman" w:cs="Times New Roman"/>
        </w:rPr>
        <w:t>Adjust Thresholds Based on Cost-Benefit Analysis</w:t>
      </w:r>
      <w:r>
        <w:rPr>
          <w:rFonts w:ascii="Times New Roman" w:hAnsi="Times New Roman" w:cs="Times New Roman"/>
        </w:rPr>
        <w:t xml:space="preserve">: </w:t>
      </w:r>
      <w:r w:rsidRPr="00DB5CF1">
        <w:rPr>
          <w:rFonts w:ascii="Times New Roman" w:hAnsi="Times New Roman" w:cs="Times New Roman"/>
        </w:rPr>
        <w:t>The threshold for classification can be adjusted to prioritize either precision or recall based on the financial institution's tolerance for risk. For instance, a higher threshold would reduce false positives at the expense of recall, suitable for conservative loan strategies.</w:t>
      </w:r>
    </w:p>
    <w:p w14:paraId="3C575E3E" w14:textId="2CE35618" w:rsidR="00DB5CF1" w:rsidRPr="00DB5CF1" w:rsidRDefault="00DB5CF1" w:rsidP="00DB5CF1">
      <w:pPr>
        <w:spacing w:line="480" w:lineRule="auto"/>
        <w:rPr>
          <w:rFonts w:ascii="Times New Roman" w:hAnsi="Times New Roman" w:cs="Times New Roman"/>
        </w:rPr>
      </w:pPr>
      <w:r w:rsidRPr="00DB5CF1">
        <w:rPr>
          <w:rFonts w:ascii="Times New Roman" w:hAnsi="Times New Roman" w:cs="Times New Roman"/>
        </w:rPr>
        <w:t>Continuous Monitoring and Updating of the Model:</w:t>
      </w:r>
      <w:r>
        <w:rPr>
          <w:rFonts w:ascii="Times New Roman" w:hAnsi="Times New Roman" w:cs="Times New Roman"/>
        </w:rPr>
        <w:t xml:space="preserve"> </w:t>
      </w:r>
      <w:r w:rsidRPr="00DB5CF1">
        <w:rPr>
          <w:rFonts w:ascii="Times New Roman" w:hAnsi="Times New Roman" w:cs="Times New Roman"/>
        </w:rPr>
        <w:t>As borrower behavior and economic conditions change, the model should be regularly updated with new data to ensure that it adapts to these changes and remains accurate.</w:t>
      </w:r>
    </w:p>
    <w:p w14:paraId="7EC754ED" w14:textId="77777777" w:rsidR="00DB5CF1" w:rsidRPr="00DB5CF1" w:rsidRDefault="00DB5CF1" w:rsidP="00DB5CF1">
      <w:pPr>
        <w:spacing w:line="480" w:lineRule="auto"/>
        <w:rPr>
          <w:rFonts w:ascii="Times New Roman" w:hAnsi="Times New Roman" w:cs="Times New Roman"/>
        </w:rPr>
      </w:pPr>
    </w:p>
    <w:p w14:paraId="4011F139" w14:textId="4218BCB8" w:rsidR="00DB5CF1" w:rsidRPr="00DB5CF1" w:rsidRDefault="00DB5CF1" w:rsidP="00DB5CF1">
      <w:pPr>
        <w:spacing w:line="480" w:lineRule="auto"/>
        <w:rPr>
          <w:rFonts w:ascii="Times New Roman" w:hAnsi="Times New Roman" w:cs="Times New Roman"/>
        </w:rPr>
      </w:pPr>
      <w:r w:rsidRPr="00DB5CF1">
        <w:rPr>
          <w:rFonts w:ascii="Times New Roman" w:hAnsi="Times New Roman" w:cs="Times New Roman"/>
        </w:rPr>
        <w:t>Incorporate Additional Contextual Data:</w:t>
      </w:r>
      <w:r>
        <w:rPr>
          <w:rFonts w:ascii="Times New Roman" w:hAnsi="Times New Roman" w:cs="Times New Roman"/>
        </w:rPr>
        <w:t xml:space="preserve"> </w:t>
      </w:r>
      <w:r w:rsidRPr="00DB5CF1">
        <w:rPr>
          <w:rFonts w:ascii="Times New Roman" w:hAnsi="Times New Roman" w:cs="Times New Roman"/>
        </w:rPr>
        <w:t>Consider integrating additional data such as economic indicators or borrower's employment stability to improve predictive power and mitigate risks associated with macroeconomic shifts.</w:t>
      </w:r>
    </w:p>
    <w:p w14:paraId="0F073EC0" w14:textId="79DC63E0" w:rsidR="00712F79" w:rsidRPr="00DB5CF1" w:rsidRDefault="00DB5CF1" w:rsidP="00DB5CF1">
      <w:pPr>
        <w:spacing w:line="480" w:lineRule="auto"/>
        <w:rPr>
          <w:rFonts w:ascii="Times New Roman" w:hAnsi="Times New Roman" w:cs="Times New Roman"/>
        </w:rPr>
      </w:pPr>
      <w:r w:rsidRPr="00DB5CF1">
        <w:rPr>
          <w:rFonts w:ascii="Times New Roman" w:hAnsi="Times New Roman" w:cs="Times New Roman"/>
        </w:rPr>
        <w:t>By implementing these recommendations, the model can be made more actionable and aligned with the financial institution's strategic goals of minimizing defaults and optimizing loan approvals.</w:t>
      </w:r>
    </w:p>
    <w:sectPr w:rsidR="00712F79" w:rsidRPr="00DB5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F1"/>
    <w:rsid w:val="00543488"/>
    <w:rsid w:val="00712F79"/>
    <w:rsid w:val="00DB5CF1"/>
    <w:rsid w:val="00F40D1C"/>
    <w:rsid w:val="00FA4F76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6081C"/>
  <w15:chartTrackingRefBased/>
  <w15:docId w15:val="{C725780F-7505-3C48-B6B4-34BAD721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Ty</dc:creator>
  <cp:keywords/>
  <dc:description/>
  <cp:lastModifiedBy>Ty Chen</cp:lastModifiedBy>
  <cp:revision>2</cp:revision>
  <dcterms:created xsi:type="dcterms:W3CDTF">2024-03-09T04:21:00Z</dcterms:created>
  <dcterms:modified xsi:type="dcterms:W3CDTF">2025-03-02T21:19:00Z</dcterms:modified>
</cp:coreProperties>
</file>